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0820C" w14:textId="77777777" w:rsidR="00553BA7" w:rsidRDefault="00553BA7" w:rsidP="00553BA7">
      <w:pPr>
        <w:spacing w:afterLines="50" w:after="167"/>
        <w:rPr>
          <w:rFonts w:hint="eastAsia"/>
        </w:rPr>
      </w:pPr>
      <w:r>
        <w:rPr>
          <w:rFonts w:hint="eastAsia"/>
        </w:rPr>
        <w:t xml:space="preserve">　　　　　　　　　　　　　　　　　　　　　　　　　　　　　</w:t>
      </w:r>
      <w:r w:rsidR="00996157">
        <w:rPr>
          <w:rFonts w:hint="eastAsia"/>
        </w:rPr>
        <w:t>議案編號：</w:t>
      </w:r>
      <w:r w:rsidR="00996157">
        <w:rPr>
          <w:rFonts w:hint="eastAsia"/>
        </w:rPr>
        <w:t>202110139890000</w:t>
      </w:r>
    </w:p>
    <w:p w14:paraId="6B69B8DC" w14:textId="77777777" w:rsidR="00553BA7" w:rsidRDefault="00553BA7" w:rsidP="00553BA7">
      <w:pPr>
        <w:snapToGrid w:val="0"/>
        <w:ind w:leftChars="400" w:left="844"/>
        <w:rPr>
          <w:rFonts w:ascii="細明體" w:hAnsi="細明體" w:hint="eastAsia"/>
        </w:rPr>
      </w:pPr>
      <w:r w:rsidRPr="00553BA7">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\o\ad(\s\up5(（中華民國41年9月起編號）),\s\do5(中華民國114年7月2日印發))</w:instrText>
      </w:r>
      <w:r>
        <w:rPr>
          <w:rFonts w:ascii="細明體" w:hAnsi="細明體"/>
        </w:rPr>
        <w:fldChar w:fldCharType="end"/>
      </w:r>
    </w:p>
    <w:p w14:paraId="51E5BA18" w14:textId="77777777" w:rsidR="00553BA7" w:rsidRDefault="00553BA7" w:rsidP="00553BA7">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53BA7" w14:paraId="50F6B6BF" w14:textId="77777777" w:rsidTr="007D5868">
        <w:tc>
          <w:tcPr>
            <w:tcW w:w="0" w:type="auto"/>
            <w:vAlign w:val="center"/>
          </w:tcPr>
          <w:p w14:paraId="75211364" w14:textId="77777777" w:rsidR="00553BA7" w:rsidRDefault="00553BA7" w:rsidP="007D5868">
            <w:pPr>
              <w:pStyle w:val="affff"/>
              <w:rPr>
                <w:rFonts w:hint="eastAsia"/>
              </w:rPr>
            </w:pPr>
            <w:r>
              <w:rPr>
                <w:rFonts w:hint="eastAsia"/>
              </w:rPr>
              <w:t>院總第</w:t>
            </w:r>
            <w:r>
              <w:rPr>
                <w:rFonts w:hint="eastAsia"/>
              </w:rPr>
              <w:t>20</w:t>
            </w:r>
            <w:r>
              <w:rPr>
                <w:rFonts w:hint="eastAsia"/>
              </w:rPr>
              <w:t>號</w:t>
            </w:r>
          </w:p>
        </w:tc>
        <w:tc>
          <w:tcPr>
            <w:tcW w:w="0" w:type="auto"/>
            <w:vAlign w:val="center"/>
          </w:tcPr>
          <w:p w14:paraId="10F1DA05" w14:textId="77777777" w:rsidR="00553BA7" w:rsidRDefault="00553BA7" w:rsidP="007D5868">
            <w:pPr>
              <w:pStyle w:val="affff5"/>
              <w:ind w:leftChars="200" w:left="422"/>
              <w:rPr>
                <w:rFonts w:hint="eastAsia"/>
              </w:rPr>
            </w:pPr>
            <w:r>
              <w:rPr>
                <w:rFonts w:hint="eastAsia"/>
              </w:rPr>
              <w:t>委員</w:t>
            </w:r>
          </w:p>
        </w:tc>
        <w:tc>
          <w:tcPr>
            <w:tcW w:w="0" w:type="auto"/>
            <w:vAlign w:val="center"/>
          </w:tcPr>
          <w:p w14:paraId="29459A81" w14:textId="77777777" w:rsidR="00553BA7" w:rsidRDefault="00553BA7" w:rsidP="007D5868">
            <w:pPr>
              <w:pStyle w:val="affff5"/>
              <w:rPr>
                <w:rFonts w:hint="eastAsia"/>
              </w:rPr>
            </w:pPr>
            <w:r>
              <w:rPr>
                <w:rFonts w:hint="eastAsia"/>
              </w:rPr>
              <w:t>提案第</w:t>
            </w:r>
          </w:p>
        </w:tc>
        <w:tc>
          <w:tcPr>
            <w:tcW w:w="0" w:type="auto"/>
            <w:tcMar>
              <w:left w:w="113" w:type="dxa"/>
              <w:right w:w="113" w:type="dxa"/>
            </w:tcMar>
            <w:vAlign w:val="center"/>
          </w:tcPr>
          <w:p w14:paraId="6E45128A" w14:textId="77777777" w:rsidR="00553BA7" w:rsidRDefault="00553BA7" w:rsidP="007D5868">
            <w:pPr>
              <w:pStyle w:val="affff5"/>
              <w:jc w:val="distribute"/>
              <w:rPr>
                <w:rFonts w:hint="eastAsia"/>
              </w:rPr>
            </w:pPr>
            <w:r>
              <w:t>11013989</w:t>
            </w:r>
          </w:p>
        </w:tc>
        <w:tc>
          <w:tcPr>
            <w:tcW w:w="0" w:type="auto"/>
            <w:vAlign w:val="center"/>
          </w:tcPr>
          <w:p w14:paraId="6AE52381" w14:textId="77777777" w:rsidR="00553BA7" w:rsidRDefault="00553BA7" w:rsidP="007D5868">
            <w:pPr>
              <w:pStyle w:val="affff5"/>
              <w:rPr>
                <w:rFonts w:hint="eastAsia"/>
              </w:rPr>
            </w:pPr>
            <w:r>
              <w:rPr>
                <w:rFonts w:hint="eastAsia"/>
              </w:rPr>
              <w:t>號</w:t>
            </w:r>
          </w:p>
        </w:tc>
        <w:tc>
          <w:tcPr>
            <w:tcW w:w="0" w:type="auto"/>
            <w:vAlign w:val="center"/>
          </w:tcPr>
          <w:p w14:paraId="738FF0F0" w14:textId="77777777" w:rsidR="00553BA7" w:rsidRDefault="00553BA7" w:rsidP="007D5868">
            <w:pPr>
              <w:pStyle w:val="affff5"/>
              <w:rPr>
                <w:rFonts w:hint="eastAsia"/>
              </w:rPr>
            </w:pPr>
          </w:p>
        </w:tc>
        <w:tc>
          <w:tcPr>
            <w:tcW w:w="0" w:type="auto"/>
            <w:tcMar>
              <w:left w:w="113" w:type="dxa"/>
            </w:tcMar>
            <w:vAlign w:val="center"/>
          </w:tcPr>
          <w:p w14:paraId="741B28BC" w14:textId="77777777" w:rsidR="00553BA7" w:rsidRDefault="00553BA7" w:rsidP="007D5868">
            <w:pPr>
              <w:pStyle w:val="affff5"/>
              <w:rPr>
                <w:rFonts w:hint="eastAsia"/>
              </w:rPr>
            </w:pPr>
          </w:p>
        </w:tc>
      </w:tr>
    </w:tbl>
    <w:p w14:paraId="23CDA05E" w14:textId="77777777" w:rsidR="00553BA7" w:rsidRDefault="00553BA7" w:rsidP="00553BA7">
      <w:pPr>
        <w:pStyle w:val="afb"/>
        <w:spacing w:line="600" w:lineRule="exact"/>
        <w:ind w:left="1382" w:hanging="855"/>
        <w:rPr>
          <w:rFonts w:hint="eastAsia"/>
        </w:rPr>
      </w:pPr>
    </w:p>
    <w:p w14:paraId="228E0DF7" w14:textId="77777777" w:rsidR="00553BA7" w:rsidRDefault="00553BA7" w:rsidP="00553BA7">
      <w:pPr>
        <w:pStyle w:val="afb"/>
        <w:ind w:left="1382" w:hanging="855"/>
        <w:rPr>
          <w:rFonts w:hint="eastAsia"/>
        </w:rPr>
      </w:pPr>
      <w:r>
        <w:rPr>
          <w:rFonts w:hint="eastAsia"/>
        </w:rPr>
        <w:t>案由：本</w:t>
      </w:r>
      <w:r w:rsidRPr="00391519">
        <w:rPr>
          <w:rFonts w:hint="eastAsia"/>
          <w:spacing w:val="8"/>
        </w:rPr>
        <w:t>院委員林思銘、廖偉翔等</w:t>
      </w:r>
      <w:r w:rsidRPr="00391519">
        <w:rPr>
          <w:rFonts w:hint="eastAsia"/>
          <w:spacing w:val="8"/>
        </w:rPr>
        <w:t>17</w:t>
      </w:r>
      <w:r w:rsidRPr="00391519">
        <w:rPr>
          <w:rFonts w:hint="eastAsia"/>
          <w:spacing w:val="8"/>
        </w:rPr>
        <w:t>人，鑒於人工智慧（</w:t>
      </w:r>
      <w:r w:rsidRPr="00391519">
        <w:rPr>
          <w:rFonts w:hint="eastAsia"/>
          <w:spacing w:val="8"/>
        </w:rPr>
        <w:t>AI</w:t>
      </w:r>
      <w:r w:rsidRPr="00391519">
        <w:rPr>
          <w:rFonts w:hint="eastAsia"/>
          <w:spacing w:val="8"/>
        </w:rPr>
        <w:t>）之</w:t>
      </w:r>
      <w:r>
        <w:rPr>
          <w:rFonts w:hint="eastAsia"/>
        </w:rPr>
        <w:t>發</w:t>
      </w:r>
      <w:r w:rsidRPr="00391519">
        <w:rPr>
          <w:rFonts w:hint="eastAsia"/>
          <w:spacing w:val="8"/>
        </w:rPr>
        <w:t>展與應用，將成為未來推動產業升級與經濟成長的關鍵</w:t>
      </w:r>
      <w:r>
        <w:rPr>
          <w:rFonts w:hint="eastAsia"/>
        </w:rPr>
        <w:t>科</w:t>
      </w:r>
      <w:r w:rsidRPr="00391519">
        <w:rPr>
          <w:rFonts w:hint="eastAsia"/>
          <w:spacing w:val="8"/>
        </w:rPr>
        <w:t>技技術，亦將深遠影響未來人類的生活模式。故為促進</w:t>
      </w:r>
      <w:r>
        <w:rPr>
          <w:rFonts w:hint="eastAsia"/>
        </w:rPr>
        <w:t>經</w:t>
      </w:r>
      <w:r w:rsidRPr="00391519">
        <w:rPr>
          <w:rFonts w:hint="eastAsia"/>
          <w:spacing w:val="8"/>
        </w:rPr>
        <w:t>濟與社會生活環境的轉變，並保障數位人權與相關應用</w:t>
      </w:r>
      <w:r>
        <w:rPr>
          <w:rFonts w:hint="eastAsia"/>
        </w:rPr>
        <w:t>規範，應如其它先進國家，訂立人工智慧發展與相關應用之法制規範，以確保人工智慧技術之發展，與未來民眾之生活權益，能同步往智慧邁進，爰擬具「人工智慧基本法草案」，以完善相關機制。是否有當？敬請公決。</w:t>
      </w:r>
    </w:p>
    <w:p w14:paraId="3EBA9213" w14:textId="77777777" w:rsidR="00553BA7" w:rsidRPr="00553BA7" w:rsidRDefault="00553BA7" w:rsidP="00553BA7">
      <w:pPr>
        <w:pStyle w:val="afb"/>
        <w:ind w:left="1382" w:hanging="855"/>
        <w:rPr>
          <w:rFonts w:hint="eastAsia"/>
        </w:rPr>
      </w:pPr>
    </w:p>
    <w:p w14:paraId="1682B879" w14:textId="77777777" w:rsidR="00553BA7" w:rsidRDefault="00553BA7" w:rsidP="00553BA7"/>
    <w:p w14:paraId="2FEBBE11" w14:textId="77777777" w:rsidR="00553BA7" w:rsidRDefault="00553BA7" w:rsidP="00553BA7">
      <w:pPr>
        <w:pStyle w:val="-"/>
        <w:ind w:left="3165" w:right="633" w:hanging="844"/>
        <w:rPr>
          <w:rFonts w:hint="eastAsia"/>
        </w:rPr>
      </w:pPr>
      <w:r>
        <w:rPr>
          <w:rFonts w:hint="eastAsia"/>
        </w:rPr>
        <w:t xml:space="preserve">提案人：林思銘　　廖偉翔　　</w:t>
      </w:r>
    </w:p>
    <w:p w14:paraId="01E7704A" w14:textId="77777777" w:rsidR="00553BA7" w:rsidRDefault="00553BA7" w:rsidP="00553BA7">
      <w:pPr>
        <w:pStyle w:val="-"/>
        <w:ind w:left="3165" w:right="633" w:hanging="844"/>
        <w:rPr>
          <w:rFonts w:hint="eastAsia"/>
        </w:rPr>
      </w:pPr>
      <w:r>
        <w:rPr>
          <w:rFonts w:hint="eastAsia"/>
        </w:rPr>
        <w:t>連署人：鄭天財</w:t>
      </w:r>
      <w:r>
        <w:rPr>
          <w:rFonts w:hint="eastAsia"/>
        </w:rPr>
        <w:t>Sra Kacaw</w:t>
      </w:r>
      <w:r>
        <w:rPr>
          <w:rFonts w:hint="eastAsia"/>
        </w:rPr>
        <w:t xml:space="preserve">　　</w:t>
      </w:r>
      <w:r>
        <w:rPr>
          <w:rFonts w:hint="eastAsia"/>
          <w:sz w:val="8"/>
        </w:rPr>
        <w:t xml:space="preserve">　</w:t>
      </w:r>
      <w:r>
        <w:rPr>
          <w:rFonts w:hint="eastAsia"/>
        </w:rPr>
        <w:t xml:space="preserve">賴士葆　　林倩綺　　李彥秀　　羅智強　　顏寬恒　　謝龍介　　邱鎮軍　　牛煦庭　　翁曉玲　　黃珊珊　　陳超明　　羅廷瑋　　馬文君　　林沛祥　　</w:t>
      </w:r>
    </w:p>
    <w:p w14:paraId="26CB7FC1" w14:textId="77777777" w:rsidR="00553BA7" w:rsidRDefault="00553BA7" w:rsidP="00553BA7"/>
    <w:p w14:paraId="67F0E3C8" w14:textId="77777777" w:rsidR="00553BA7" w:rsidRDefault="00553BA7" w:rsidP="00553BA7">
      <w:pPr>
        <w:sectPr w:rsidR="00553BA7" w:rsidSect="00E9282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3"/>
          <w:cols w:space="720"/>
          <w:docGrid w:type="linesAndChars" w:linePitch="335" w:charSpace="200"/>
        </w:sectPr>
      </w:pPr>
    </w:p>
    <w:p w14:paraId="1F5F6A3E" w14:textId="77777777" w:rsidR="00553BA7" w:rsidRDefault="00553BA7" w:rsidP="00996157">
      <w:pPr>
        <w:spacing w:line="14" w:lineRule="exact"/>
        <w:sectPr w:rsidR="00553BA7" w:rsidSect="00553BA7">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553BA7" w14:paraId="5FDBC6CF" w14:textId="77777777" w:rsidTr="007D5868">
        <w:tc>
          <w:tcPr>
            <w:tcW w:w="9128" w:type="dxa"/>
            <w:gridSpan w:val="2"/>
            <w:tcBorders>
              <w:top w:val="nil"/>
              <w:left w:val="nil"/>
              <w:bottom w:val="nil"/>
              <w:right w:val="nil"/>
            </w:tcBorders>
          </w:tcPr>
          <w:p w14:paraId="2A7B864B" w14:textId="77777777" w:rsidR="00553BA7" w:rsidRPr="007D5868" w:rsidRDefault="00553BA7" w:rsidP="007D5868">
            <w:pPr>
              <w:spacing w:before="105" w:after="105" w:line="480" w:lineRule="exact"/>
              <w:ind w:leftChars="500" w:left="1055"/>
              <w:rPr>
                <w:rFonts w:ascii="標楷體" w:eastAsia="標楷體" w:hAnsi="標楷體" w:hint="eastAsia"/>
                <w:sz w:val="28"/>
              </w:rPr>
            </w:pPr>
            <w:r w:rsidRPr="007D5868">
              <w:rPr>
                <w:rFonts w:ascii="標楷體" w:eastAsia="標楷體" w:hAnsi="標楷體"/>
                <w:sz w:val="28"/>
              </w:rPr>
              <w:br w:type="page"/>
              <w:t>人工智慧基本法草案</w:t>
            </w:r>
            <w:bookmarkStart w:id="0" w:name="TA8547632"/>
            <w:bookmarkEnd w:id="0"/>
          </w:p>
        </w:tc>
      </w:tr>
      <w:tr w:rsidR="00553BA7" w14:paraId="2C6E79B2" w14:textId="77777777" w:rsidTr="007D5868">
        <w:tc>
          <w:tcPr>
            <w:tcW w:w="4564" w:type="dxa"/>
            <w:tcBorders>
              <w:top w:val="nil"/>
            </w:tcBorders>
          </w:tcPr>
          <w:p w14:paraId="0D66CBB1" w14:textId="77777777" w:rsidR="00553BA7" w:rsidRDefault="00AB4F3B" w:rsidP="007D5868">
            <w:pPr>
              <w:pStyle w:val="aff8"/>
              <w:ind w:left="105" w:right="105"/>
              <w:rPr>
                <w:rFonts w:hint="eastAsia"/>
              </w:rPr>
            </w:pPr>
            <w:r>
              <w:rPr>
                <w:rFonts w:hint="eastAsia"/>
              </w:rPr>
              <w:pict w14:anchorId="39FB032C">
                <v:line id="DW766870" o:spid="_x0000_s1033" style="position:absolute;left:0;text-align:left;z-index:251659264;mso-position-horizontal-relative:text;mso-position-vertical-relative:text" from="-2pt,-.7pt" to="455.8pt,-.7pt" strokeweight="1.5pt"/>
              </w:pict>
            </w:r>
            <w:r w:rsidR="00553BA7">
              <w:rPr>
                <w:rFonts w:hint="eastAsia"/>
              </w:rPr>
              <w:t>條文</w:t>
            </w:r>
          </w:p>
        </w:tc>
        <w:tc>
          <w:tcPr>
            <w:tcW w:w="4564" w:type="dxa"/>
            <w:tcBorders>
              <w:top w:val="nil"/>
            </w:tcBorders>
          </w:tcPr>
          <w:p w14:paraId="3BA10CA2" w14:textId="77777777" w:rsidR="00553BA7" w:rsidRDefault="00553BA7" w:rsidP="007D5868">
            <w:pPr>
              <w:pStyle w:val="aff8"/>
              <w:ind w:left="105" w:right="105"/>
              <w:rPr>
                <w:rFonts w:hint="eastAsia"/>
              </w:rPr>
            </w:pPr>
            <w:r>
              <w:rPr>
                <w:rFonts w:hint="eastAsia"/>
              </w:rPr>
              <w:t>說明</w:t>
            </w:r>
          </w:p>
        </w:tc>
      </w:tr>
      <w:tr w:rsidR="00553BA7" w14:paraId="5831AB71" w14:textId="77777777" w:rsidTr="007D5868">
        <w:tc>
          <w:tcPr>
            <w:tcW w:w="4564" w:type="dxa"/>
          </w:tcPr>
          <w:p w14:paraId="253F6926" w14:textId="77777777" w:rsidR="00553BA7" w:rsidRDefault="00553BA7" w:rsidP="00996157">
            <w:pPr>
              <w:spacing w:line="300" w:lineRule="exact"/>
              <w:ind w:leftChars="50" w:left="316" w:rightChars="50" w:right="105" w:hangingChars="100" w:hanging="211"/>
              <w:rPr>
                <w:rFonts w:hint="eastAsia"/>
              </w:rPr>
            </w:pPr>
            <w:r>
              <w:rPr>
                <w:rFonts w:hint="eastAsia"/>
              </w:rPr>
              <w:t>第一條　為促進人工智慧產業發展及應用，並建立使用人工智慧之安全性與合規性，進而增進國人生活品質與社會創新，提升國家整體競爭力，特制定本法。本法未規定者，適用其他法律之規定。</w:t>
            </w:r>
          </w:p>
        </w:tc>
        <w:tc>
          <w:tcPr>
            <w:tcW w:w="4564" w:type="dxa"/>
          </w:tcPr>
          <w:p w14:paraId="0CB19539" w14:textId="77777777" w:rsidR="00553BA7" w:rsidRDefault="00553BA7" w:rsidP="00996157">
            <w:pPr>
              <w:spacing w:line="300" w:lineRule="exact"/>
              <w:ind w:leftChars="50" w:left="527" w:rightChars="50" w:right="105" w:hangingChars="200" w:hanging="422"/>
              <w:rPr>
                <w:rFonts w:hint="eastAsia"/>
              </w:rPr>
            </w:pPr>
            <w:r>
              <w:rPr>
                <w:rFonts w:hint="eastAsia"/>
              </w:rPr>
              <w:t>一、本法之立法目的。</w:t>
            </w:r>
          </w:p>
          <w:p w14:paraId="13B66AF3" w14:textId="77777777" w:rsidR="00553BA7" w:rsidRDefault="00553BA7" w:rsidP="00996157">
            <w:pPr>
              <w:spacing w:line="300" w:lineRule="exact"/>
              <w:ind w:leftChars="50" w:left="527" w:rightChars="50" w:right="105" w:hangingChars="200" w:hanging="422"/>
              <w:rPr>
                <w:rFonts w:hint="eastAsia"/>
              </w:rPr>
            </w:pPr>
            <w:r>
              <w:rPr>
                <w:rFonts w:hint="eastAsia"/>
              </w:rPr>
              <w:t>二、人工智慧之研發與應用，為未來國家發展之科技趨勢，亦為國際趨勢所向，對於未來人類之生活影響，有著舉足輕重之地位。故應訂定相關法制規範，建立使用人工</w:t>
            </w:r>
            <w:r w:rsidRPr="005267C6">
              <w:rPr>
                <w:rFonts w:hint="eastAsia"/>
                <w:spacing w:val="4"/>
              </w:rPr>
              <w:t>智慧之安全性與合規性，進而增進國人</w:t>
            </w:r>
            <w:r>
              <w:rPr>
                <w:rFonts w:hint="eastAsia"/>
              </w:rPr>
              <w:t>生活品質與社會創新，提升國家整體競爭力。</w:t>
            </w:r>
          </w:p>
        </w:tc>
      </w:tr>
      <w:tr w:rsidR="00553BA7" w14:paraId="291D5C16" w14:textId="77777777" w:rsidTr="007D5868">
        <w:tc>
          <w:tcPr>
            <w:tcW w:w="4564" w:type="dxa"/>
          </w:tcPr>
          <w:p w14:paraId="048AEC9D" w14:textId="77777777" w:rsidR="00553BA7" w:rsidRDefault="00553BA7" w:rsidP="00996157">
            <w:pPr>
              <w:spacing w:line="300" w:lineRule="exact"/>
              <w:ind w:leftChars="50" w:left="316" w:rightChars="50" w:right="105" w:hangingChars="100" w:hanging="211"/>
              <w:rPr>
                <w:rFonts w:hint="eastAsia"/>
              </w:rPr>
            </w:pPr>
            <w:r>
              <w:rPr>
                <w:rFonts w:hint="eastAsia"/>
              </w:rPr>
              <w:t>第二條　本</w:t>
            </w:r>
            <w:r w:rsidRPr="00391519">
              <w:rPr>
                <w:rFonts w:hint="eastAsia"/>
                <w:spacing w:val="8"/>
              </w:rPr>
              <w:t>法所稱主管機關，在中央為國家科學及技術委員會；在地方為直轄市、縣</w:t>
            </w:r>
            <w:r>
              <w:rPr>
                <w:rFonts w:hint="eastAsia"/>
              </w:rPr>
              <w:t>（市）政府。</w:t>
            </w:r>
          </w:p>
          <w:p w14:paraId="60A3FF5A" w14:textId="77777777" w:rsidR="00553BA7" w:rsidRDefault="00553BA7" w:rsidP="00996157">
            <w:pPr>
              <w:spacing w:line="300" w:lineRule="exact"/>
              <w:ind w:leftChars="150" w:left="316" w:rightChars="50" w:right="105" w:firstLineChars="200" w:firstLine="422"/>
              <w:rPr>
                <w:rFonts w:hint="eastAsia"/>
              </w:rPr>
            </w:pPr>
            <w:r>
              <w:rPr>
                <w:rFonts w:hint="eastAsia"/>
              </w:rPr>
              <w:t>本法所定事項，涉及各目的事業主管機關職掌者，由各該目的事業主管機關辦理。</w:t>
            </w:r>
          </w:p>
        </w:tc>
        <w:tc>
          <w:tcPr>
            <w:tcW w:w="4564" w:type="dxa"/>
          </w:tcPr>
          <w:p w14:paraId="0E880201" w14:textId="77777777" w:rsidR="00553BA7" w:rsidRDefault="00553BA7" w:rsidP="00996157">
            <w:pPr>
              <w:spacing w:line="300" w:lineRule="exact"/>
              <w:ind w:leftChars="50" w:left="527" w:rightChars="50" w:right="105" w:hangingChars="200" w:hanging="422"/>
              <w:rPr>
                <w:rFonts w:hint="eastAsia"/>
              </w:rPr>
            </w:pPr>
            <w:r>
              <w:rPr>
                <w:rFonts w:hint="eastAsia"/>
              </w:rPr>
              <w:t>一、訂定本法之主管機關。</w:t>
            </w:r>
          </w:p>
          <w:p w14:paraId="12C19FD5" w14:textId="77777777" w:rsidR="00553BA7" w:rsidRDefault="00553BA7" w:rsidP="00996157">
            <w:pPr>
              <w:spacing w:line="300" w:lineRule="exact"/>
              <w:ind w:leftChars="50" w:left="527" w:rightChars="50" w:right="105" w:hangingChars="200" w:hanging="422"/>
              <w:rPr>
                <w:rFonts w:hint="eastAsia"/>
              </w:rPr>
            </w:pPr>
            <w:r>
              <w:rPr>
                <w:rFonts w:hint="eastAsia"/>
              </w:rPr>
              <w:t>二、人工智慧應定位為國家科技發展，因其未來將影響之層面，不僅包含民眾生活環境亦包含國家經濟、國防防護以及國際競爭，而國科會是我國科技發展最高主管機關，並負責國家整體科技政策規劃與產學資源分配。爰於第一項明定本法之主管機關為國家科學及技術委員會。</w:t>
            </w:r>
          </w:p>
        </w:tc>
      </w:tr>
      <w:tr w:rsidR="00553BA7" w14:paraId="05C01D45" w14:textId="77777777" w:rsidTr="007D5868">
        <w:tc>
          <w:tcPr>
            <w:tcW w:w="4564" w:type="dxa"/>
          </w:tcPr>
          <w:p w14:paraId="66628A30" w14:textId="77777777" w:rsidR="00553BA7" w:rsidRDefault="00553BA7" w:rsidP="005267C6">
            <w:pPr>
              <w:spacing w:line="300" w:lineRule="exact"/>
              <w:ind w:leftChars="50" w:left="316" w:rightChars="50" w:right="105" w:hangingChars="100" w:hanging="211"/>
              <w:rPr>
                <w:rFonts w:hint="eastAsia"/>
              </w:rPr>
            </w:pPr>
            <w:r>
              <w:rPr>
                <w:rFonts w:hint="eastAsia"/>
              </w:rPr>
              <w:t>第三條　本法所稱之人工智慧，係指基於具有自主運作能力之機器系統與技術，經由機器或人類之輸入與互動，達成針對人類所給定的目標，分析產生可能影響真實或虛擬環境的內容、預測、建議或決策。其運作方法包含機器學習與邏輯統計，運作系統環境包含軟體、硬體、資料系統、開發工具、應用工具及系統程式等。</w:t>
            </w:r>
          </w:p>
        </w:tc>
        <w:tc>
          <w:tcPr>
            <w:tcW w:w="4564" w:type="dxa"/>
          </w:tcPr>
          <w:p w14:paraId="6D5C373D" w14:textId="77777777" w:rsidR="00553BA7" w:rsidRDefault="00553BA7" w:rsidP="00996157">
            <w:pPr>
              <w:spacing w:line="300" w:lineRule="exact"/>
              <w:ind w:leftChars="50" w:left="105" w:rightChars="50" w:right="105"/>
              <w:rPr>
                <w:rFonts w:hint="eastAsia"/>
              </w:rPr>
            </w:pPr>
            <w:r>
              <w:rPr>
                <w:rFonts w:hint="eastAsia"/>
              </w:rPr>
              <w:t>參</w:t>
            </w:r>
            <w:r w:rsidRPr="00391519">
              <w:rPr>
                <w:rFonts w:hint="eastAsia"/>
                <w:spacing w:val="-2"/>
              </w:rPr>
              <w:t>考美國「安全、可靠、可信賴的人工智慧開發與使用行政命令」（</w:t>
            </w:r>
            <w:r w:rsidRPr="00391519">
              <w:rPr>
                <w:rFonts w:hint="eastAsia"/>
                <w:spacing w:val="-2"/>
              </w:rPr>
              <w:t>Executive Order on Safe,Secure, and Trustworthy Artificial Intelligence</w:t>
            </w:r>
            <w:r w:rsidRPr="00391519">
              <w:rPr>
                <w:rFonts w:hint="eastAsia"/>
                <w:spacing w:val="-2"/>
              </w:rPr>
              <w:t>），</w:t>
            </w:r>
            <w:r w:rsidRPr="00391519">
              <w:rPr>
                <w:rFonts w:hint="eastAsia"/>
                <w:spacing w:val="2"/>
              </w:rPr>
              <w:t>以及歐盟人工智慧法對於人工智慧系統之定義，說明人工智慧為基於具有自主運作能力之機器系統與技術，經由機器或人類之輸入與互動，達成針對人類所給定的目標，分析產生可能影響真實或虛擬環境的內容、預測、建議或決策。其運作方法包含機器學習與邏輯統計，運作系統環境包含軟體、硬體、資料系統、開發工具、應用工具及系統程式</w:t>
            </w:r>
            <w:r>
              <w:rPr>
                <w:rFonts w:hint="eastAsia"/>
              </w:rPr>
              <w:t>等。</w:t>
            </w:r>
          </w:p>
        </w:tc>
      </w:tr>
      <w:tr w:rsidR="00AB4F3B" w14:paraId="2673E91C" w14:textId="77777777" w:rsidTr="007D5868">
        <w:tc>
          <w:tcPr>
            <w:tcW w:w="4564" w:type="dxa"/>
          </w:tcPr>
          <w:p w14:paraId="362F8827" w14:textId="77777777" w:rsidR="00AB4F3B" w:rsidRDefault="00AB4F3B" w:rsidP="00AB4F3B">
            <w:pPr>
              <w:spacing w:line="300" w:lineRule="exact"/>
              <w:ind w:leftChars="50" w:left="316" w:rightChars="50" w:right="105" w:hangingChars="100" w:hanging="211"/>
              <w:rPr>
                <w:rFonts w:hint="eastAsia"/>
              </w:rPr>
            </w:pPr>
            <w:r>
              <w:rPr>
                <w:rFonts w:hint="eastAsia"/>
              </w:rPr>
              <w:pict w14:anchorId="6DB581B5">
                <v:line id="DW1480785" o:spid="_x0000_s1031" style="position:absolute;left:0;text-align:left;z-index:251657216;mso-position-horizontal-relative:text;mso-position-vertical-relative:text" from="-2.2pt,166.4pt" to="455.6pt,166.4pt" strokeweight=".5pt"/>
              </w:pict>
            </w:r>
            <w:r>
              <w:rPr>
                <w:rFonts w:hint="eastAsia"/>
              </w:rPr>
              <w:t>第四條　政府應積極落實推動下列人工智慧發展之工作政策：</w:t>
            </w:r>
          </w:p>
          <w:p w14:paraId="588720D3" w14:textId="77777777" w:rsidR="00AB4F3B" w:rsidRDefault="00AB4F3B" w:rsidP="00AB4F3B">
            <w:pPr>
              <w:spacing w:line="300" w:lineRule="exact"/>
              <w:ind w:leftChars="150" w:left="527" w:rightChars="50" w:right="105" w:hangingChars="100" w:hanging="211"/>
              <w:rPr>
                <w:rFonts w:hint="eastAsia"/>
              </w:rPr>
            </w:pPr>
            <w:r>
              <w:rPr>
                <w:rFonts w:hint="eastAsia"/>
              </w:rPr>
              <w:t>一、促進人工智慧之研發創新。</w:t>
            </w:r>
          </w:p>
          <w:p w14:paraId="530324A1" w14:textId="77777777" w:rsidR="00AB4F3B" w:rsidRDefault="00AB4F3B" w:rsidP="00AB4F3B">
            <w:pPr>
              <w:spacing w:line="300" w:lineRule="exact"/>
              <w:ind w:leftChars="150" w:left="527" w:rightChars="50" w:right="105" w:hangingChars="100" w:hanging="211"/>
              <w:rPr>
                <w:rFonts w:hint="eastAsia"/>
              </w:rPr>
            </w:pPr>
            <w:r>
              <w:rPr>
                <w:rFonts w:hint="eastAsia"/>
              </w:rPr>
              <w:t>二、規劃人工智慧之各級教育。</w:t>
            </w:r>
          </w:p>
          <w:p w14:paraId="3AA1167F" w14:textId="77777777" w:rsidR="00AB4F3B" w:rsidRDefault="00AB4F3B" w:rsidP="00AB4F3B">
            <w:pPr>
              <w:spacing w:line="300" w:lineRule="exact"/>
              <w:ind w:leftChars="150" w:left="527" w:rightChars="50" w:right="105" w:hangingChars="100" w:hanging="211"/>
              <w:rPr>
                <w:rFonts w:hint="eastAsia"/>
              </w:rPr>
            </w:pPr>
            <w:r>
              <w:rPr>
                <w:rFonts w:hint="eastAsia"/>
              </w:rPr>
              <w:t>三、獎助人工智慧之專業人才。</w:t>
            </w:r>
          </w:p>
          <w:p w14:paraId="50E8D017" w14:textId="77777777" w:rsidR="00AB4F3B" w:rsidRDefault="00AB4F3B" w:rsidP="00AB4F3B">
            <w:pPr>
              <w:spacing w:line="300" w:lineRule="exact"/>
              <w:ind w:leftChars="150" w:left="527" w:rightChars="50" w:right="105" w:hangingChars="100" w:hanging="211"/>
              <w:rPr>
                <w:rFonts w:hint="eastAsia"/>
              </w:rPr>
            </w:pPr>
            <w:r>
              <w:rPr>
                <w:rFonts w:hint="eastAsia"/>
              </w:rPr>
              <w:t>四、推動人工智慧之產業發展。</w:t>
            </w:r>
          </w:p>
          <w:p w14:paraId="0E83E6EA" w14:textId="77777777" w:rsidR="00AB4F3B" w:rsidRDefault="00AB4F3B" w:rsidP="00AB4F3B">
            <w:pPr>
              <w:spacing w:line="300" w:lineRule="exact"/>
              <w:ind w:leftChars="150" w:left="527" w:rightChars="50" w:right="105" w:hangingChars="100" w:hanging="211"/>
              <w:rPr>
                <w:rFonts w:hint="eastAsia"/>
              </w:rPr>
            </w:pPr>
            <w:r>
              <w:rPr>
                <w:rFonts w:hint="eastAsia"/>
              </w:rPr>
              <w:t>五、輔助人工智慧之產學合作。</w:t>
            </w:r>
          </w:p>
          <w:p w14:paraId="753E4957" w14:textId="77777777" w:rsidR="00AB4F3B" w:rsidRDefault="00AB4F3B" w:rsidP="00AB4F3B">
            <w:pPr>
              <w:spacing w:line="300" w:lineRule="exact"/>
              <w:ind w:leftChars="150" w:left="527" w:rightChars="50" w:right="105" w:hangingChars="100" w:hanging="211"/>
              <w:rPr>
                <w:rFonts w:hint="eastAsia"/>
              </w:rPr>
            </w:pPr>
            <w:r>
              <w:rPr>
                <w:rFonts w:hint="eastAsia"/>
              </w:rPr>
              <w:t>六、建置人工智慧之應用環境。</w:t>
            </w:r>
          </w:p>
          <w:p w14:paraId="7190807E" w14:textId="77777777" w:rsidR="00AB4F3B" w:rsidRDefault="00AB4F3B" w:rsidP="00AB4F3B">
            <w:pPr>
              <w:spacing w:line="300" w:lineRule="exact"/>
              <w:ind w:leftChars="150" w:left="527" w:rightChars="50" w:right="105" w:hangingChars="100" w:hanging="211"/>
              <w:rPr>
                <w:rFonts w:hint="eastAsia"/>
              </w:rPr>
            </w:pPr>
            <w:r>
              <w:rPr>
                <w:rFonts w:hint="eastAsia"/>
              </w:rPr>
              <w:t>七、參與人工智慧之跨國合作。</w:t>
            </w:r>
          </w:p>
          <w:p w14:paraId="4F9E6592" w14:textId="77777777" w:rsidR="00AB4F3B" w:rsidRDefault="00AB4F3B" w:rsidP="00AB4F3B">
            <w:pPr>
              <w:spacing w:line="300" w:lineRule="exact"/>
              <w:ind w:leftChars="150" w:left="527" w:rightChars="50" w:right="105" w:hangingChars="100" w:hanging="211"/>
              <w:rPr>
                <w:rFonts w:hint="eastAsia"/>
              </w:rPr>
            </w:pPr>
            <w:r>
              <w:rPr>
                <w:rFonts w:hint="eastAsia"/>
              </w:rPr>
              <w:t>八、引進人工智慧之國際資源。</w:t>
            </w:r>
          </w:p>
          <w:p w14:paraId="0AAB7F5D" w14:textId="77777777" w:rsidR="00AB4F3B" w:rsidRDefault="00AB4F3B" w:rsidP="00AB4F3B">
            <w:pPr>
              <w:spacing w:line="300" w:lineRule="exact"/>
              <w:ind w:leftChars="150" w:left="527" w:rightChars="50" w:right="105" w:hangingChars="100" w:hanging="211"/>
              <w:rPr>
                <w:rFonts w:hint="eastAsia"/>
              </w:rPr>
            </w:pPr>
            <w:r>
              <w:rPr>
                <w:rFonts w:hint="eastAsia"/>
              </w:rPr>
              <w:t>九、其他人工智慧發展之政策。</w:t>
            </w:r>
          </w:p>
        </w:tc>
        <w:tc>
          <w:tcPr>
            <w:tcW w:w="4564" w:type="dxa"/>
          </w:tcPr>
          <w:p w14:paraId="7041C6C8" w14:textId="77777777" w:rsidR="00AB4F3B" w:rsidRDefault="00AB4F3B" w:rsidP="00AB4F3B">
            <w:pPr>
              <w:spacing w:line="300" w:lineRule="exact"/>
              <w:ind w:leftChars="50" w:left="105" w:rightChars="50" w:right="105"/>
              <w:rPr>
                <w:rFonts w:hint="eastAsia"/>
              </w:rPr>
            </w:pPr>
            <w:r>
              <w:rPr>
                <w:rFonts w:hint="eastAsia"/>
              </w:rPr>
              <w:t>因應人工智慧產業發展趨勢，政府應積極從各方面，落實各項不同之工作政策，加速推動人工智慧及產業發展，培育相關人才與推動完善之產業環境，並建置人工智慧應用之環境並與國際合作，建立我國在全球人工智慧舉足輕重之地位。</w:t>
            </w:r>
          </w:p>
        </w:tc>
      </w:tr>
      <w:tr w:rsidR="00996157" w14:paraId="4ADF4C86" w14:textId="77777777" w:rsidTr="00FE6A84">
        <w:tc>
          <w:tcPr>
            <w:tcW w:w="4564" w:type="dxa"/>
          </w:tcPr>
          <w:p w14:paraId="47C293CA" w14:textId="77777777" w:rsidR="00996157" w:rsidRDefault="00AB4F3B" w:rsidP="00FE6A84">
            <w:pPr>
              <w:spacing w:line="315" w:lineRule="exact"/>
              <w:ind w:leftChars="50" w:left="105" w:rightChars="50" w:right="105"/>
              <w:rPr>
                <w:rFonts w:hint="eastAsia"/>
              </w:rPr>
            </w:pPr>
            <w:r>
              <w:rPr>
                <w:rFonts w:hint="eastAsia"/>
              </w:rPr>
              <w:lastRenderedPageBreak/>
              <w:pict w14:anchorId="673DDB9C">
                <v:line id="DW7754785" o:spid="_x0000_s1030" style="position:absolute;left:0;text-align:left;z-index:251656192;mso-position-horizontal-relative:text;mso-position-vertical-relative:text" from="-2.35pt,-1.4pt" to="455.45pt,-1.4pt" strokeweight=".5pt"/>
              </w:pict>
            </w:r>
            <w:r w:rsidR="00996157">
              <w:br w:type="page"/>
            </w:r>
            <w:r w:rsidR="00996157">
              <w:rPr>
                <w:rFonts w:hint="eastAsia"/>
              </w:rPr>
              <w:t>第五條　政府推動人工智慧之研發與應用，應在兼顧民眾安全、社會公益與數位平權之前提下，發展良善治理與基礎建設，並遵循下列原則：</w:t>
            </w:r>
          </w:p>
          <w:p w14:paraId="0B586DE0" w14:textId="77777777" w:rsidR="00996157" w:rsidRDefault="00996157" w:rsidP="00FE6A84">
            <w:pPr>
              <w:spacing w:line="315" w:lineRule="exact"/>
              <w:ind w:leftChars="150" w:left="527" w:rightChars="50" w:right="105" w:hangingChars="100" w:hanging="211"/>
              <w:rPr>
                <w:rFonts w:hint="eastAsia"/>
              </w:rPr>
            </w:pPr>
            <w:r>
              <w:rPr>
                <w:rFonts w:hint="eastAsia"/>
              </w:rPr>
              <w:t>一、永續發展與福祉：應兼顧社會公平及環境永續。提供適當之教育及培訓，降低可能之數位落差，使國人適應人工智慧帶來之變革。</w:t>
            </w:r>
          </w:p>
          <w:p w14:paraId="5A7BD994" w14:textId="77777777" w:rsidR="00996157" w:rsidRDefault="00996157" w:rsidP="00FE6A84">
            <w:pPr>
              <w:spacing w:line="315" w:lineRule="exact"/>
              <w:ind w:leftChars="150" w:left="527" w:rightChars="50" w:right="105" w:hangingChars="100" w:hanging="211"/>
              <w:rPr>
                <w:rFonts w:hint="eastAsia"/>
              </w:rPr>
            </w:pPr>
            <w:r>
              <w:rPr>
                <w:rFonts w:hint="eastAsia"/>
              </w:rPr>
              <w:t>二、人類自主：應以支持人類自主權、尊重人格權等人類基本權利與文化價值，並允許人類監督，落實以人為本並尊重法治及民主價值觀。</w:t>
            </w:r>
          </w:p>
          <w:p w14:paraId="5C56ED3D" w14:textId="77777777" w:rsidR="00996157" w:rsidRDefault="00996157" w:rsidP="00FE6A84">
            <w:pPr>
              <w:spacing w:line="315"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三、隱私保護與資料治理：應妥善保護個人資料隱私，避免資料外洩風險，並採用資料最小化原則；同時促進非敏感資料之開放及再利用。</w:t>
            </w:r>
          </w:p>
          <w:p w14:paraId="0DD81B46" w14:textId="77777777" w:rsidR="00996157" w:rsidRDefault="00996157" w:rsidP="00FE6A84">
            <w:pPr>
              <w:spacing w:line="315" w:lineRule="exact"/>
              <w:ind w:leftChars="150" w:left="527" w:rightChars="50" w:right="105" w:hangingChars="100" w:hanging="211"/>
              <w:rPr>
                <w:rFonts w:hint="eastAsia"/>
              </w:rPr>
            </w:pPr>
            <w:r>
              <w:rPr>
                <w:rFonts w:hint="eastAsia"/>
              </w:rPr>
              <w:t>四、資安與安全：人工智慧研發與應用過程，應建立資安防護措施，防範安全威脅及攻擊，確保其系統之穩健性與安全性。</w:t>
            </w:r>
          </w:p>
          <w:p w14:paraId="369B054D" w14:textId="77777777" w:rsidR="00996157" w:rsidRDefault="00996157" w:rsidP="00FE6A84">
            <w:pPr>
              <w:spacing w:line="315" w:lineRule="exact"/>
              <w:ind w:leftChars="150" w:left="527" w:rightChars="50" w:right="105" w:hangingChars="100" w:hanging="211"/>
              <w:rPr>
                <w:rFonts w:hint="eastAsia"/>
              </w:rPr>
            </w:pPr>
            <w:r>
              <w:rPr>
                <w:rFonts w:hint="eastAsia"/>
              </w:rPr>
              <w:t>五、透明與可解釋：人工智慧之產出應做適當資訊揭露或標記，以利評估可能風險，並瞭解對相關權益之影響，進而提升人工智慧可信任度。</w:t>
            </w:r>
          </w:p>
          <w:p w14:paraId="74272FA4" w14:textId="77777777" w:rsidR="00996157" w:rsidRDefault="00996157" w:rsidP="00FE6A84">
            <w:pPr>
              <w:spacing w:line="315" w:lineRule="exact"/>
              <w:ind w:leftChars="150" w:left="527" w:rightChars="50" w:right="105" w:hangingChars="100" w:hanging="211"/>
              <w:rPr>
                <w:rFonts w:hint="eastAsia"/>
              </w:rPr>
            </w:pPr>
            <w:r>
              <w:rPr>
                <w:rFonts w:hint="eastAsia"/>
              </w:rPr>
              <w:t>六、公平與不歧視：人工智慧研發與應用過程中，應盡可能避免演算法產生偏差及歧視等風險，不應對特定群體造成歧視之應用與結果。</w:t>
            </w:r>
          </w:p>
          <w:p w14:paraId="1E5B8A29" w14:textId="77777777" w:rsidR="00996157" w:rsidRDefault="00996157" w:rsidP="00FE6A84">
            <w:pPr>
              <w:spacing w:line="315" w:lineRule="exact"/>
              <w:ind w:leftChars="150" w:left="527" w:rightChars="50" w:right="105" w:hangingChars="100" w:hanging="211"/>
              <w:rPr>
                <w:rFonts w:hint="eastAsia"/>
              </w:rPr>
            </w:pPr>
            <w:r>
              <w:rPr>
                <w:rFonts w:hint="eastAsia"/>
              </w:rPr>
              <w:t>七、可問責：人工智慧之開發目的與應用，，不應違反其他相關法規，而進行欺詐或傷害使用者之財產與生命。應確保承擔相應之法律責任，包含內部治理責任及外部社會責任。</w:t>
            </w:r>
            <w:bookmarkStart w:id="1" w:name="TA3215906"/>
            <w:bookmarkEnd w:id="1"/>
          </w:p>
        </w:tc>
        <w:tc>
          <w:tcPr>
            <w:tcW w:w="4564" w:type="dxa"/>
          </w:tcPr>
          <w:p w14:paraId="38D009CE" w14:textId="77777777" w:rsidR="00996157" w:rsidRDefault="00996157" w:rsidP="00FE6A84">
            <w:pPr>
              <w:spacing w:line="315" w:lineRule="exact"/>
              <w:ind w:leftChars="50" w:left="527" w:rightChars="50" w:right="105" w:hangingChars="200" w:hanging="422"/>
              <w:rPr>
                <w:rFonts w:hint="eastAsia"/>
              </w:rPr>
            </w:pPr>
            <w:r>
              <w:rPr>
                <w:rFonts w:hint="eastAsia"/>
              </w:rPr>
              <w:t>一、我國發展人工智慧應衡平創新發展與可能風險，以回應國內人文及社會所需。爰參考國際協議及各國相關政策方針、法規或行政命令，訂定具有指標與引導功能之基本原則，以作為政府各機關就其權責推動人工智慧之研發與應用之基礎。</w:t>
            </w:r>
          </w:p>
          <w:p w14:paraId="2015058B" w14:textId="77777777" w:rsidR="00996157" w:rsidRDefault="00996157" w:rsidP="00FE6A84">
            <w:pPr>
              <w:spacing w:line="315" w:lineRule="exact"/>
              <w:ind w:leftChars="50" w:left="527" w:rightChars="50" w:right="105" w:hangingChars="200" w:hanging="422"/>
              <w:rPr>
                <w:rFonts w:hint="eastAsia"/>
              </w:rPr>
            </w:pPr>
            <w:r>
              <w:rPr>
                <w:rFonts w:hint="eastAsia"/>
              </w:rPr>
              <w:t>二、人工智慧利益相關者應積極參與可信任人工智慧之負責任管理，以追求對人類和地球有益之結果，從而促進永續發展與福祉（</w:t>
            </w:r>
            <w:r>
              <w:rPr>
                <w:rFonts w:hint="eastAsia"/>
              </w:rPr>
              <w:t>Sustainable Development and Well-being</w:t>
            </w:r>
            <w:r>
              <w:rPr>
                <w:rFonts w:hint="eastAsia"/>
              </w:rPr>
              <w:t>），爰參考</w:t>
            </w:r>
            <w:r>
              <w:rPr>
                <w:rFonts w:hint="eastAsia"/>
              </w:rPr>
              <w:t>G7</w:t>
            </w:r>
            <w:r>
              <w:rPr>
                <w:rFonts w:hint="eastAsia"/>
              </w:rPr>
              <w:t>廣島</w:t>
            </w:r>
            <w:r>
              <w:rPr>
                <w:rFonts w:hint="eastAsia"/>
              </w:rPr>
              <w:t>AI</w:t>
            </w:r>
            <w:r>
              <w:rPr>
                <w:rFonts w:hint="eastAsia"/>
              </w:rPr>
              <w:t>國際行動規範（</w:t>
            </w:r>
            <w:r>
              <w:rPr>
                <w:rFonts w:hint="eastAsia"/>
              </w:rPr>
              <w:t>Hiroshima Process Code of Governance Framework for Generative AI</w:t>
            </w:r>
            <w:r>
              <w:rPr>
                <w:rFonts w:hint="eastAsia"/>
              </w:rPr>
              <w:t>），於第四款定明資安與安全</w:t>
            </w:r>
            <w:r>
              <w:rPr>
                <w:rFonts w:hint="eastAsia"/>
              </w:rPr>
              <w:t>Conduct for Organizations Developing Advanced AI Systems</w:t>
            </w:r>
            <w:r>
              <w:rPr>
                <w:rFonts w:hint="eastAsia"/>
              </w:rPr>
              <w:t>），於第一款定明之。</w:t>
            </w:r>
          </w:p>
          <w:p w14:paraId="618279F0" w14:textId="77777777" w:rsidR="00996157" w:rsidRDefault="00996157" w:rsidP="00FE6A84">
            <w:pPr>
              <w:spacing w:line="315" w:lineRule="exact"/>
              <w:ind w:leftChars="50" w:left="527" w:rightChars="50" w:right="105" w:hangingChars="200" w:hanging="422"/>
              <w:rPr>
                <w:rFonts w:hint="eastAsia"/>
              </w:rPr>
            </w:pPr>
            <w:r>
              <w:rPr>
                <w:rFonts w:hint="eastAsia"/>
              </w:rPr>
              <w:t>三、人工智慧參與者應在人工智慧系統之整個生命週期中尊重法治、人權及民主價值觀，為此，參考經濟合作暨發展組織（</w:t>
            </w:r>
            <w:r>
              <w:rPr>
                <w:rFonts w:hint="eastAsia"/>
              </w:rPr>
              <w:t>OECD</w:t>
            </w:r>
            <w:r>
              <w:rPr>
                <w:rFonts w:hint="eastAsia"/>
              </w:rPr>
              <w:t>）二○一九年公布之人工智慧建議書（</w:t>
            </w:r>
            <w:r>
              <w:rPr>
                <w:rFonts w:hint="eastAsia"/>
              </w:rPr>
              <w:t>OECD Recommendation on Artificial Intelligence</w:t>
            </w:r>
            <w:r>
              <w:rPr>
                <w:rFonts w:hint="eastAsia"/>
              </w:rPr>
              <w:t>），於第二款定明應支持人類自主（</w:t>
            </w:r>
            <w:r>
              <w:rPr>
                <w:rFonts w:hint="eastAsia"/>
              </w:rPr>
              <w:t>Human Autonomy</w:t>
            </w:r>
            <w:r>
              <w:rPr>
                <w:rFonts w:hint="eastAsia"/>
              </w:rPr>
              <w:t>），並尊重人類基本權利、人格權（含姓名、肖像、聲音）與文化價值，確保以人為本之基本價值。</w:t>
            </w:r>
          </w:p>
          <w:p w14:paraId="658CE139" w14:textId="77777777" w:rsidR="00996157" w:rsidRDefault="00996157" w:rsidP="00FE6A84">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四、人工智慧發展仰賴大量的資料，惟資料之蒐集、處理以及利用，能否確保資料安全與個人資訊隱私，是目前人工智慧發展最多討論與疑慮之議題。爰參考美國二○二二年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）於第三款定明人工智慧研發與應用應注意隱私與資料治理（</w:t>
            </w:r>
            <w:r>
              <w:rPr>
                <w:rFonts w:hint="eastAsia"/>
              </w:rPr>
              <w:t>Privacy and Data Governance</w:t>
            </w:r>
            <w:r>
              <w:rPr>
                <w:rFonts w:hint="eastAsia"/>
              </w:rPr>
              <w:t>）。</w:t>
            </w:r>
          </w:p>
          <w:p w14:paraId="68A93D44" w14:textId="77777777" w:rsidR="00996157" w:rsidRDefault="00996157" w:rsidP="00FE6A84">
            <w:pPr>
              <w:spacing w:line="315" w:lineRule="exact"/>
              <w:ind w:leftChars="50" w:left="527" w:rightChars="50" w:right="105" w:hangingChars="200" w:hanging="422"/>
              <w:rPr>
                <w:rFonts w:hint="eastAsia"/>
              </w:rPr>
            </w:pPr>
            <w:r>
              <w:rPr>
                <w:rFonts w:hint="eastAsia"/>
              </w:rPr>
              <w:t>五、人工智慧研發與應用應確保系統穩健性與安全性，爰參考美國二○二二年</w:t>
            </w:r>
            <w:r>
              <w:rPr>
                <w:rFonts w:hint="eastAsia"/>
              </w:rPr>
              <w:t>AI</w:t>
            </w:r>
            <w:r>
              <w:rPr>
                <w:rFonts w:hint="eastAsia"/>
              </w:rPr>
              <w:t>權利法案藍圖（</w:t>
            </w:r>
            <w:r>
              <w:rPr>
                <w:rFonts w:hint="eastAsia"/>
              </w:rPr>
              <w:t>Blueprint for an AI Bill of Rights</w:t>
            </w:r>
            <w:r>
              <w:rPr>
                <w:rFonts w:hint="eastAsia"/>
              </w:rPr>
              <w:t>）及新加坡二○二三年生成式</w:t>
            </w:r>
            <w:r>
              <w:rPr>
                <w:rFonts w:hint="eastAsia"/>
              </w:rPr>
              <w:t>AI</w:t>
            </w:r>
            <w:r>
              <w:rPr>
                <w:rFonts w:hint="eastAsia"/>
              </w:rPr>
              <w:t>治理架構草案（</w:t>
            </w:r>
            <w:r>
              <w:rPr>
                <w:rFonts w:hint="eastAsia"/>
              </w:rPr>
              <w:t>Proposed Model AI</w:t>
            </w:r>
            <w:r>
              <w:rPr>
                <w:rFonts w:hint="eastAsia"/>
              </w:rPr>
              <w:t>（</w:t>
            </w:r>
            <w:r>
              <w:rPr>
                <w:rFonts w:hint="eastAsia"/>
              </w:rPr>
              <w:t>Security and Safety</w:t>
            </w:r>
            <w:r>
              <w:rPr>
                <w:rFonts w:hint="eastAsia"/>
              </w:rPr>
              <w:t>），以防範</w:t>
            </w:r>
            <w:r>
              <w:rPr>
                <w:rFonts w:hint="eastAsia"/>
              </w:rPr>
              <w:t>AI</w:t>
            </w:r>
            <w:r>
              <w:rPr>
                <w:rFonts w:hint="eastAsia"/>
              </w:rPr>
              <w:t>有關安全威脅與攻擊。</w:t>
            </w:r>
          </w:p>
          <w:p w14:paraId="3FA059AE" w14:textId="77777777" w:rsidR="00996157" w:rsidRDefault="00996157" w:rsidP="00FE6A84">
            <w:pPr>
              <w:spacing w:line="315" w:lineRule="exact"/>
              <w:ind w:leftChars="50" w:left="527" w:rightChars="50" w:right="105" w:hangingChars="200" w:hanging="422"/>
              <w:rPr>
                <w:rFonts w:hint="eastAsia"/>
              </w:rPr>
            </w:pPr>
            <w:r>
              <w:rPr>
                <w:rFonts w:hint="eastAsia"/>
              </w:rPr>
              <w:t>六、人工智慧所生成之決策對於利害關係人有</w:t>
            </w:r>
            <w:r>
              <w:rPr>
                <w:rFonts w:hint="eastAsia"/>
              </w:rPr>
              <w:lastRenderedPageBreak/>
              <w:t>重大影響，需保障決策過程之公正性。人工智慧研發與應用階段，應致力權衡決策生成之準確性與可解釋性，兼顧使用者及受影響者權益。爰參考歐盟二○一九年可信賴人工智慧倫理準則（</w:t>
            </w:r>
            <w:r>
              <w:rPr>
                <w:rFonts w:hint="eastAsia"/>
              </w:rPr>
              <w:t>Ethics Guidelines for Trustworthy AI</w:t>
            </w:r>
            <w:r>
              <w:rPr>
                <w:rFonts w:hint="eastAsia"/>
              </w:rPr>
              <w:t>）於第五款定明透明與可解釋（</w:t>
            </w:r>
            <w:r>
              <w:rPr>
                <w:rFonts w:hint="eastAsia"/>
              </w:rPr>
              <w:t>Transparency and Explainability</w:t>
            </w:r>
            <w:r>
              <w:rPr>
                <w:rFonts w:hint="eastAsia"/>
              </w:rPr>
              <w:t>）之原則。</w:t>
            </w:r>
          </w:p>
          <w:p w14:paraId="059D4B58" w14:textId="77777777" w:rsidR="00996157" w:rsidRDefault="00996157" w:rsidP="00FE6A84">
            <w:pPr>
              <w:spacing w:line="315" w:lineRule="exact"/>
              <w:ind w:leftChars="50" w:left="527" w:rightChars="50" w:right="105" w:hangingChars="200" w:hanging="422"/>
              <w:rPr>
                <w:rFonts w:hint="eastAsia"/>
              </w:rPr>
            </w:pPr>
            <w:r>
              <w:rPr>
                <w:rFonts w:hint="eastAsia"/>
              </w:rPr>
              <w:t>七、人工智慧研發與應用需公平、完善且演算法應避免產生偏差或歧視之結果，爰參考美國二○二二年</w:t>
            </w:r>
            <w:r>
              <w:rPr>
                <w:rFonts w:hint="eastAsia"/>
              </w:rPr>
              <w:t>AI</w:t>
            </w:r>
            <w:r>
              <w:rPr>
                <w:rFonts w:hint="eastAsia"/>
              </w:rPr>
              <w:t>權利法案藍圖（</w:t>
            </w:r>
            <w:r>
              <w:rPr>
                <w:rFonts w:hint="eastAsia"/>
              </w:rPr>
              <w:t>Blueprint for an AI Bill of Rights</w:t>
            </w:r>
            <w:r>
              <w:rPr>
                <w:rFonts w:hint="eastAsia"/>
              </w:rPr>
              <w:t>），於第六款定明公平與不歧視原則（</w:t>
            </w:r>
            <w:r>
              <w:rPr>
                <w:rFonts w:hint="eastAsia"/>
              </w:rPr>
              <w:t>Fairness and Non-discrimination</w:t>
            </w:r>
            <w:r>
              <w:rPr>
                <w:rFonts w:hint="eastAsia"/>
              </w:rPr>
              <w:t>），強調應重視社會多元包容，避免產生偏差與歧視等風險。</w:t>
            </w:r>
          </w:p>
          <w:p w14:paraId="7E602E5B" w14:textId="77777777" w:rsidR="00996157" w:rsidRDefault="00996157" w:rsidP="00FE6A84">
            <w:pPr>
              <w:spacing w:line="315" w:lineRule="exact"/>
              <w:ind w:leftChars="50" w:left="527" w:rightChars="50" w:right="105" w:hangingChars="200" w:hanging="422"/>
              <w:rPr>
                <w:rFonts w:hint="eastAsia"/>
              </w:rPr>
            </w:pPr>
            <w:r>
              <w:rPr>
                <w:rFonts w:hint="eastAsia"/>
              </w:rPr>
              <w:t>八、研發或利用人工智慧之組織或個人應致力於建立人工智慧系統、軟體、演算法等技術之應用負責機制，以維護社會公益與關係人利益。爰參考新加坡二○二三年生成式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）於第七款訂定問責原則（</w:t>
            </w:r>
            <w:r>
              <w:rPr>
                <w:rFonts w:hint="eastAsia"/>
              </w:rPr>
              <w:t>Accountability</w:t>
            </w:r>
            <w:r>
              <w:rPr>
                <w:rFonts w:hint="eastAsia"/>
              </w:rPr>
              <w:t>）。</w:t>
            </w:r>
          </w:p>
        </w:tc>
      </w:tr>
      <w:tr w:rsidR="00996157" w14:paraId="3E187954" w14:textId="77777777" w:rsidTr="00FE6A84">
        <w:tc>
          <w:tcPr>
            <w:tcW w:w="4564" w:type="dxa"/>
          </w:tcPr>
          <w:p w14:paraId="73878712" w14:textId="77777777" w:rsidR="00996157" w:rsidRDefault="00996157" w:rsidP="00FE6A84">
            <w:pPr>
              <w:spacing w:line="315" w:lineRule="exact"/>
              <w:ind w:leftChars="50" w:left="316" w:rightChars="50" w:right="105" w:hangingChars="100" w:hanging="211"/>
              <w:rPr>
                <w:rFonts w:hint="eastAsia"/>
              </w:rPr>
            </w:pPr>
            <w:r>
              <w:rPr>
                <w:rFonts w:hint="eastAsia"/>
              </w:rPr>
              <w:lastRenderedPageBreak/>
              <w:t>第六條　政府應積極推動人工智慧研發、應用及基礎建設，妥善規劃資源整體配置，與發展人工智慧時所需之能源供應，並辦理人工智慧相關產業之補助、委託、出資、獎勵、輔導，或提供租稅、金融等財政優惠措施。</w:t>
            </w:r>
          </w:p>
        </w:tc>
        <w:tc>
          <w:tcPr>
            <w:tcW w:w="4564" w:type="dxa"/>
          </w:tcPr>
          <w:p w14:paraId="3155A7F0" w14:textId="77777777" w:rsidR="00996157" w:rsidRDefault="00996157" w:rsidP="00FE6A84">
            <w:pPr>
              <w:spacing w:line="315" w:lineRule="exact"/>
              <w:ind w:leftChars="50" w:left="105" w:rightChars="50" w:right="105"/>
              <w:rPr>
                <w:rFonts w:hint="eastAsia"/>
              </w:rPr>
            </w:pPr>
            <w:r>
              <w:rPr>
                <w:rFonts w:hint="eastAsia"/>
              </w:rPr>
              <w:t>人工智慧發展與應用涉及領域甚廣，其整體資源規劃，應由政府各機關依其業務職掌負責辦理，爰參考產業創新條例第九條及科學技術基本法第六條，定明政府機關應推動人工智慧發展等運用之方式，並確保所需之電力等能源之供應。</w:t>
            </w:r>
          </w:p>
        </w:tc>
      </w:tr>
      <w:tr w:rsidR="00996157" w14:paraId="4496D870" w14:textId="77777777" w:rsidTr="00FE6A84">
        <w:tc>
          <w:tcPr>
            <w:tcW w:w="4564" w:type="dxa"/>
          </w:tcPr>
          <w:p w14:paraId="4BF36EDF" w14:textId="77777777" w:rsidR="00996157" w:rsidRDefault="00996157" w:rsidP="00FE6A84">
            <w:pPr>
              <w:spacing w:line="315" w:lineRule="exact"/>
              <w:ind w:leftChars="50" w:left="316" w:rightChars="50" w:right="105" w:hangingChars="100" w:hanging="211"/>
              <w:rPr>
                <w:rFonts w:hint="eastAsia"/>
              </w:rPr>
            </w:pPr>
            <w:r>
              <w:rPr>
                <w:rFonts w:hint="eastAsia"/>
              </w:rPr>
              <w:t>第七條　政府應致力完善人工智慧研發與應用之法規調適，相關法規之解釋與適用，在符合第五條基本原則之前提下，以不妨礙新技術與服務之提供為原則。</w:t>
            </w:r>
          </w:p>
        </w:tc>
        <w:tc>
          <w:tcPr>
            <w:tcW w:w="4564" w:type="dxa"/>
          </w:tcPr>
          <w:p w14:paraId="54F1354E" w14:textId="77777777" w:rsidR="00996157" w:rsidRDefault="00996157" w:rsidP="00FE6A84">
            <w:pPr>
              <w:spacing w:line="315" w:lineRule="exact"/>
              <w:ind w:leftChars="50" w:left="105" w:rightChars="50" w:right="105"/>
              <w:rPr>
                <w:rFonts w:hint="eastAsia"/>
              </w:rPr>
            </w:pPr>
            <w:r>
              <w:rPr>
                <w:rFonts w:hint="eastAsia"/>
              </w:rPr>
              <w:t>為促成人工智慧技術必要發展與普及，爰參考通訊傳播基本法第六條、韓國國家資訊化架構法第十七條、澳洲二○二三年安全且負責任之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），定明政府各機關應致力完善人工智慧發展與轉型相關法規之解釋及適用，以有利於該等技術或服務之提供，避免影響技術之發展。</w:t>
            </w:r>
          </w:p>
        </w:tc>
      </w:tr>
      <w:tr w:rsidR="00996157" w14:paraId="55B4CF5E" w14:textId="77777777" w:rsidTr="00FE6A84">
        <w:tc>
          <w:tcPr>
            <w:tcW w:w="4564" w:type="dxa"/>
          </w:tcPr>
          <w:p w14:paraId="69FA1820" w14:textId="77777777" w:rsidR="00996157" w:rsidRDefault="00996157" w:rsidP="00FE6A84">
            <w:pPr>
              <w:spacing w:line="315" w:lineRule="exact"/>
              <w:ind w:leftChars="50" w:left="316" w:rightChars="50" w:right="105" w:hangingChars="100" w:hanging="211"/>
              <w:rPr>
                <w:rFonts w:hint="eastAsia"/>
              </w:rPr>
            </w:pPr>
            <w:r>
              <w:rPr>
                <w:rFonts w:hint="eastAsia"/>
              </w:rPr>
              <w:t>第八條　為促進人工智慧技術創新與永續發展，各目的事業主管機關得針對人工智慧創新產品或服務，建立或完備既有人工智慧研發與應用服務之創新實驗環境。</w:t>
            </w:r>
          </w:p>
        </w:tc>
        <w:tc>
          <w:tcPr>
            <w:tcW w:w="4564" w:type="dxa"/>
          </w:tcPr>
          <w:p w14:paraId="3A7C82DB" w14:textId="77777777" w:rsidR="00996157" w:rsidRDefault="00996157" w:rsidP="00FE6A84">
            <w:pPr>
              <w:spacing w:line="315" w:lineRule="exact"/>
              <w:ind w:leftChars="50" w:left="105" w:rightChars="50" w:right="105"/>
              <w:rPr>
                <w:rFonts w:hint="eastAsia"/>
              </w:rPr>
            </w:pPr>
            <w:r>
              <w:rPr>
                <w:rFonts w:hint="eastAsia"/>
              </w:rPr>
              <w:t>參酌歐盟人工智慧法，鼓勵其會員國政府建立人工智慧實驗沙盒制度，提供一個受控環境，以促進人工智慧之創新，使其於投放市場或投入使用前，有時間開發、測試和驗證。爰定明</w:t>
            </w:r>
            <w:r>
              <w:rPr>
                <w:rFonts w:hint="eastAsia"/>
              </w:rPr>
              <w:lastRenderedPageBreak/>
              <w:t>各目的事業主管機關應建立或完備有關人工智慧研發與應用之創新實驗環境，進一步使國民受益於人工智慧創新科技。</w:t>
            </w:r>
          </w:p>
        </w:tc>
      </w:tr>
      <w:tr w:rsidR="00996157" w14:paraId="675B4AFA" w14:textId="77777777" w:rsidTr="00FE6A84">
        <w:tc>
          <w:tcPr>
            <w:tcW w:w="4564" w:type="dxa"/>
          </w:tcPr>
          <w:p w14:paraId="148431C0" w14:textId="77777777" w:rsidR="00996157" w:rsidRDefault="00996157" w:rsidP="00996157">
            <w:pPr>
              <w:spacing w:line="320" w:lineRule="exact"/>
              <w:ind w:leftChars="50" w:left="316" w:rightChars="50" w:right="105" w:hangingChars="100" w:hanging="211"/>
              <w:rPr>
                <w:rFonts w:hint="eastAsia"/>
              </w:rPr>
            </w:pPr>
            <w:r>
              <w:rPr>
                <w:rFonts w:hint="eastAsia"/>
              </w:rPr>
              <w:lastRenderedPageBreak/>
              <w:t>第九條　為加強國人對人工智慧知識、應用之關心與認識，政府應持續推動各級學校、產業、社會及公務機關（構）之人工智慧教育，以提升國人開發與使用人工智慧之素養。</w:t>
            </w:r>
          </w:p>
        </w:tc>
        <w:tc>
          <w:tcPr>
            <w:tcW w:w="4564" w:type="dxa"/>
          </w:tcPr>
          <w:p w14:paraId="2E755C1B" w14:textId="77777777" w:rsidR="00996157" w:rsidRDefault="00996157" w:rsidP="00996157">
            <w:pPr>
              <w:spacing w:line="320" w:lineRule="exact"/>
              <w:ind w:leftChars="50" w:left="105" w:rightChars="50" w:right="105"/>
              <w:rPr>
                <w:rFonts w:hint="eastAsia"/>
              </w:rPr>
            </w:pPr>
            <w:r>
              <w:rPr>
                <w:rFonts w:hint="eastAsia"/>
              </w:rPr>
              <w:t>為落實</w:t>
            </w:r>
            <w:r>
              <w:rPr>
                <w:rFonts w:hint="eastAsia"/>
              </w:rPr>
              <w:t>2023</w:t>
            </w:r>
            <w:r>
              <w:rPr>
                <w:rFonts w:hint="eastAsia"/>
              </w:rPr>
              <w:t>年行政院科技顧問會議結論全面推動人工智慧素養教育，且人工智慧應用為未來趨勢，應讓我國人民有基礎人工智慧應用之素養，爰參酌「科技基本法」第二十二條，明定政府應推動各級學校、產業、社會及公務機關（構）之人工智慧教育，以提升國民人工智慧之素養。</w:t>
            </w:r>
          </w:p>
        </w:tc>
      </w:tr>
      <w:tr w:rsidR="00996157" w14:paraId="16233104" w14:textId="77777777" w:rsidTr="00FE6A84">
        <w:tc>
          <w:tcPr>
            <w:tcW w:w="4564" w:type="dxa"/>
          </w:tcPr>
          <w:p w14:paraId="34584A7D" w14:textId="77777777" w:rsidR="00996157" w:rsidRDefault="00996157" w:rsidP="00996157">
            <w:pPr>
              <w:spacing w:line="320" w:lineRule="exact"/>
              <w:ind w:leftChars="50" w:left="316" w:rightChars="50" w:right="105" w:hangingChars="100" w:hanging="211"/>
              <w:rPr>
                <w:rFonts w:hint="eastAsia"/>
              </w:rPr>
            </w:pPr>
            <w:r>
              <w:rPr>
                <w:rFonts w:hint="eastAsia"/>
              </w:rPr>
              <w:t>第十條　政府應避免人工智慧之應用，造成國民生命、身體、自由或財產安全、社會秩序、生態環境之損害，或出現利益衝突、偏差、歧視、廣告不實、資訊誤導或造假等問題而違反相關法規之情事。</w:t>
            </w:r>
          </w:p>
          <w:p w14:paraId="3A2E65F1" w14:textId="77777777" w:rsidR="00996157" w:rsidRDefault="00996157" w:rsidP="00996157">
            <w:pPr>
              <w:spacing w:line="320" w:lineRule="exact"/>
              <w:ind w:leftChars="150" w:left="316" w:rightChars="50" w:right="105" w:firstLineChars="200" w:firstLine="422"/>
              <w:rPr>
                <w:rFonts w:hint="eastAsia"/>
              </w:rPr>
            </w:pPr>
            <w:r>
              <w:rPr>
                <w:rFonts w:hint="eastAsia"/>
              </w:rPr>
              <w:t>主管機關及其他相關機關應提供或建議評估驗證之工具或方法，以利各目的事業主管機關辦理前項事項。</w:t>
            </w:r>
          </w:p>
        </w:tc>
        <w:tc>
          <w:tcPr>
            <w:tcW w:w="4564" w:type="dxa"/>
          </w:tcPr>
          <w:p w14:paraId="2109A1CC" w14:textId="77777777" w:rsidR="00996157" w:rsidRDefault="00996157" w:rsidP="00996157">
            <w:pPr>
              <w:spacing w:line="320" w:lineRule="exact"/>
              <w:ind w:leftChars="50" w:left="527" w:rightChars="50" w:right="105" w:hangingChars="200" w:hanging="422"/>
              <w:rPr>
                <w:rFonts w:hint="eastAsia"/>
              </w:rPr>
            </w:pPr>
            <w:r>
              <w:rPr>
                <w:rFonts w:hint="eastAsia"/>
              </w:rPr>
              <w:t>一、為避免人工智慧技術發展及應用時，造成我國人民權益受損，或影響社會秩序、生態環境之損害等違反法規之情事，爰參酌美國總統</w:t>
            </w:r>
            <w:r>
              <w:rPr>
                <w:rFonts w:hint="eastAsia"/>
              </w:rPr>
              <w:t>2023</w:t>
            </w:r>
            <w:r>
              <w:rPr>
                <w:rFonts w:hint="eastAsia"/>
              </w:rPr>
              <w:t>年發布之人工智慧行政命令明定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0990E162" w14:textId="77777777" w:rsidR="00996157" w:rsidRDefault="00996157" w:rsidP="00996157">
            <w:pPr>
              <w:spacing w:line="320" w:lineRule="exact"/>
              <w:ind w:leftChars="50" w:left="527" w:rightChars="50" w:right="105" w:hangingChars="200" w:hanging="422"/>
              <w:rPr>
                <w:rFonts w:hint="eastAsia"/>
              </w:rPr>
            </w:pPr>
            <w:r>
              <w:rPr>
                <w:rFonts w:hint="eastAsia"/>
              </w:rPr>
              <w:t>二、俾利各該主管機關辦理前項業務，主管機關及其他機關應提供或建議國內外評估驗證之工具或方法。</w:t>
            </w:r>
          </w:p>
        </w:tc>
      </w:tr>
      <w:tr w:rsidR="00996157" w14:paraId="734E6873" w14:textId="77777777" w:rsidTr="00FE6A84">
        <w:tc>
          <w:tcPr>
            <w:tcW w:w="4564" w:type="dxa"/>
          </w:tcPr>
          <w:p w14:paraId="5F1C13B5" w14:textId="77777777" w:rsidR="00996157" w:rsidRDefault="00996157" w:rsidP="00996157">
            <w:pPr>
              <w:spacing w:line="320" w:lineRule="exact"/>
              <w:ind w:leftChars="50" w:left="316" w:rightChars="50" w:right="105" w:hangingChars="100" w:hanging="211"/>
              <w:rPr>
                <w:rFonts w:hint="eastAsia"/>
              </w:rPr>
            </w:pPr>
            <w:r>
              <w:rPr>
                <w:rFonts w:hint="eastAsia"/>
              </w:rPr>
              <w:t>第十一條　主管機關應參考國際標準或規範發展之人工智慧資訊安全保護、風險分級與管理，推動與國際介接之人工智慧風險分級框架。</w:t>
            </w:r>
          </w:p>
          <w:p w14:paraId="532CFBDE" w14:textId="77777777" w:rsidR="00996157" w:rsidRDefault="00996157" w:rsidP="00996157">
            <w:pPr>
              <w:spacing w:line="320" w:lineRule="exact"/>
              <w:ind w:leftChars="150" w:left="316" w:rightChars="50" w:right="105" w:firstLineChars="200" w:firstLine="422"/>
              <w:rPr>
                <w:rFonts w:hint="eastAsia"/>
              </w:rPr>
            </w:pPr>
            <w:r>
              <w:rPr>
                <w:rFonts w:hint="eastAsia"/>
              </w:rPr>
              <w:t>各目的事業主管機關得循前項風險分級框架，訂定其主管業務之風險分級規範。</w:t>
            </w:r>
          </w:p>
        </w:tc>
        <w:tc>
          <w:tcPr>
            <w:tcW w:w="4564" w:type="dxa"/>
          </w:tcPr>
          <w:p w14:paraId="7FC749D0" w14:textId="77777777" w:rsidR="00996157" w:rsidRDefault="00996157" w:rsidP="00996157">
            <w:pPr>
              <w:spacing w:line="320" w:lineRule="exact"/>
              <w:ind w:leftChars="50" w:left="527" w:rightChars="50" w:right="105" w:hangingChars="200" w:hanging="422"/>
              <w:rPr>
                <w:rFonts w:hint="eastAsia"/>
              </w:rPr>
            </w:pPr>
            <w:r>
              <w:rPr>
                <w:rFonts w:hint="eastAsia"/>
              </w:rPr>
              <w:t>一、為使人工智慧風險分級規範與配套驗證確保機制與國際接軌，應由主管機關參考國際標準或規範，推動人工智慧風險分級框架，例如歐盟人工智慧法訂定四級風險，包含被禁止之人工智慧行為等。</w:t>
            </w:r>
          </w:p>
          <w:p w14:paraId="1B67AC6C" w14:textId="77777777" w:rsidR="00996157" w:rsidRDefault="00996157" w:rsidP="00996157">
            <w:pPr>
              <w:spacing w:line="320" w:lineRule="exact"/>
              <w:ind w:leftChars="50" w:left="527" w:rightChars="50" w:right="105" w:hangingChars="200" w:hanging="422"/>
              <w:rPr>
                <w:rFonts w:hint="eastAsia"/>
              </w:rPr>
            </w:pPr>
            <w:r>
              <w:rPr>
                <w:rFonts w:hint="eastAsia"/>
              </w:rPr>
              <w:t>二、各目的事業主管機關因所涉領域不同，得循前項風險分級框架訂定風險分級及相關管理規範。</w:t>
            </w:r>
          </w:p>
        </w:tc>
      </w:tr>
      <w:tr w:rsidR="00996157" w14:paraId="1575FF84" w14:textId="77777777" w:rsidTr="00FE6A84">
        <w:tc>
          <w:tcPr>
            <w:tcW w:w="4564" w:type="dxa"/>
          </w:tcPr>
          <w:p w14:paraId="2209ECFB" w14:textId="77777777" w:rsidR="00996157" w:rsidRDefault="00996157" w:rsidP="00996157">
            <w:pPr>
              <w:spacing w:line="320" w:lineRule="exact"/>
              <w:ind w:leftChars="50" w:left="316" w:rightChars="50" w:right="105" w:hangingChars="100" w:hanging="211"/>
              <w:rPr>
                <w:rFonts w:hint="eastAsia"/>
              </w:rPr>
            </w:pPr>
            <w:r>
              <w:rPr>
                <w:rFonts w:hint="eastAsia"/>
              </w:rPr>
              <w:t>第十二條　政府應識別、評估及降低人工智慧之使用風險，透過標準、規範或指引，於促進人工智慧研發與應用之同時，根據風險分級，評估潛在弱點及濫用情形，提升人工智慧決策之可驗證性及人為可控性。</w:t>
            </w:r>
          </w:p>
        </w:tc>
        <w:tc>
          <w:tcPr>
            <w:tcW w:w="4564" w:type="dxa"/>
          </w:tcPr>
          <w:p w14:paraId="71D50D8E" w14:textId="77777777" w:rsidR="00996157" w:rsidRDefault="00996157" w:rsidP="00996157">
            <w:pPr>
              <w:spacing w:line="320" w:lineRule="exact"/>
              <w:ind w:leftChars="50" w:left="105" w:rightChars="50" w:right="105"/>
              <w:rPr>
                <w:rFonts w:hint="eastAsia"/>
              </w:rPr>
            </w:pPr>
            <w:r>
              <w:rPr>
                <w:rFonts w:hint="eastAsia"/>
              </w:rPr>
              <w:t>為讓各機關落實分級評估及管理，透過標準、規範或指引等方式，協助各界採取因應風險之措施，爰參酌美國</w:t>
            </w:r>
            <w:r>
              <w:rPr>
                <w:rFonts w:hint="eastAsia"/>
              </w:rPr>
              <w:t>2023</w:t>
            </w:r>
            <w:r>
              <w:rPr>
                <w:rFonts w:hint="eastAsia"/>
              </w:rPr>
              <w:t>年發展與使用安全且可信任的</w:t>
            </w:r>
            <w:r>
              <w:rPr>
                <w:rFonts w:hint="eastAsia"/>
              </w:rPr>
              <w:t>AI</w:t>
            </w:r>
            <w:r>
              <w:rPr>
                <w:rFonts w:hint="eastAsia"/>
              </w:rPr>
              <w:t>行政命令，要求政府各機關應提出相關規範或指引，以提升人工智慧決策之可驗證性及可控性。</w:t>
            </w:r>
          </w:p>
        </w:tc>
      </w:tr>
      <w:tr w:rsidR="00996157" w14:paraId="527F191F" w14:textId="77777777" w:rsidTr="00FE6A84">
        <w:tc>
          <w:tcPr>
            <w:tcW w:w="4564" w:type="dxa"/>
          </w:tcPr>
          <w:p w14:paraId="6AD83967" w14:textId="77777777" w:rsidR="00996157" w:rsidRDefault="00996157" w:rsidP="00FE6A84">
            <w:pPr>
              <w:spacing w:line="315" w:lineRule="exact"/>
              <w:ind w:leftChars="50" w:left="316" w:rightChars="50" w:right="105" w:hangingChars="100" w:hanging="211"/>
              <w:rPr>
                <w:rFonts w:hint="eastAsia"/>
              </w:rPr>
            </w:pPr>
            <w:r>
              <w:rPr>
                <w:rFonts w:hint="eastAsia"/>
              </w:rPr>
              <w:t>第十三條　政府應依人工智慧風險分級，透過標準、驗證、檢測、標記、揭露、溯源或問</w:t>
            </w:r>
            <w:r>
              <w:rPr>
                <w:rFonts w:hint="eastAsia"/>
              </w:rPr>
              <w:lastRenderedPageBreak/>
              <w:t>責等機制，提升人工智慧應用可信任度，建立人工智慧應用條件、責任、救濟、補償或保險等相關規範，明確責任歸屬與歸責條件。</w:t>
            </w:r>
          </w:p>
          <w:p w14:paraId="041F0514" w14:textId="77777777" w:rsidR="00996157" w:rsidRDefault="00996157" w:rsidP="00FE6A84">
            <w:pPr>
              <w:spacing w:line="315" w:lineRule="exact"/>
              <w:ind w:leftChars="150" w:left="316" w:rightChars="50" w:right="105" w:firstLineChars="200" w:firstLine="422"/>
              <w:rPr>
                <w:rFonts w:hint="eastAsia"/>
              </w:rPr>
            </w:pPr>
            <w:r>
              <w:rPr>
                <w:rFonts w:hint="eastAsia"/>
              </w:rPr>
              <w:t>人工智慧技術開發與研究，於應用前之任何活動，除應遵守第五條之基本原則外，不適用前項應用責任相關規範，以利技術創新發展。</w:t>
            </w:r>
          </w:p>
        </w:tc>
        <w:tc>
          <w:tcPr>
            <w:tcW w:w="4564" w:type="dxa"/>
          </w:tcPr>
          <w:p w14:paraId="35129008" w14:textId="77777777" w:rsidR="00996157" w:rsidRDefault="00996157" w:rsidP="00FE6A84">
            <w:pPr>
              <w:spacing w:line="315" w:lineRule="exact"/>
              <w:ind w:leftChars="50" w:left="527" w:rightChars="50" w:right="105" w:hangingChars="200" w:hanging="422"/>
              <w:rPr>
                <w:rFonts w:hint="eastAsia"/>
              </w:rPr>
            </w:pPr>
            <w:r>
              <w:rPr>
                <w:rFonts w:hint="eastAsia"/>
              </w:rPr>
              <w:lastRenderedPageBreak/>
              <w:t>一、人工智慧應用同時，應有完整且明確方式降低風險，透過如美國</w:t>
            </w:r>
            <w:r>
              <w:rPr>
                <w:rFonts w:hint="eastAsia"/>
              </w:rPr>
              <w:t>NIST AI</w:t>
            </w:r>
            <w:r>
              <w:rPr>
                <w:rFonts w:hint="eastAsia"/>
              </w:rPr>
              <w:t>風險管理</w:t>
            </w:r>
            <w:r>
              <w:rPr>
                <w:rFonts w:hint="eastAsia"/>
              </w:rPr>
              <w:lastRenderedPageBreak/>
              <w:t>框架所訂定之安全標準與驗證機制、</w:t>
            </w:r>
            <w:r>
              <w:rPr>
                <w:rFonts w:hint="eastAsia"/>
              </w:rPr>
              <w:t>AI</w:t>
            </w:r>
            <w:r>
              <w:rPr>
                <w:rFonts w:hint="eastAsia"/>
              </w:rPr>
              <w:t>產出之標記或資訊揭露機制、透明可解釋之溯源或問責機制等。各機關亦應訂定完整人工智慧應用之責任、救濟、補償、資訊揭露及問責機制等相關規範，以降低人民法遵成本。</w:t>
            </w:r>
          </w:p>
          <w:p w14:paraId="242C4C7D" w14:textId="77777777" w:rsidR="00996157" w:rsidRDefault="00996157" w:rsidP="00FE6A84">
            <w:pPr>
              <w:spacing w:line="315" w:lineRule="exact"/>
              <w:ind w:leftChars="50" w:left="527" w:rightChars="50" w:right="105" w:hangingChars="200" w:hanging="422"/>
              <w:rPr>
                <w:rFonts w:hint="eastAsia"/>
              </w:rPr>
            </w:pPr>
            <w:r>
              <w:rPr>
                <w:rFonts w:hint="eastAsia"/>
              </w:rPr>
              <w:t>二、另參酌歐盟人工智慧法第二條第八項規定，為避免人工智慧之研究及研發過程中遭受阻礙，除應遵守第五條之基本原則外，不適用應用責任相關規範，以利技術創新發展。</w:t>
            </w:r>
          </w:p>
        </w:tc>
      </w:tr>
      <w:tr w:rsidR="00996157" w14:paraId="3C6DCF46" w14:textId="77777777" w:rsidTr="00FE6A84">
        <w:tc>
          <w:tcPr>
            <w:tcW w:w="4564" w:type="dxa"/>
          </w:tcPr>
          <w:p w14:paraId="70F39F90" w14:textId="77777777" w:rsidR="00996157" w:rsidRDefault="00996157" w:rsidP="00996157">
            <w:pPr>
              <w:spacing w:line="310" w:lineRule="exact"/>
              <w:ind w:leftChars="50" w:left="316" w:rightChars="50" w:right="105" w:hangingChars="100" w:hanging="211"/>
              <w:rPr>
                <w:rFonts w:hint="eastAsia"/>
              </w:rPr>
            </w:pPr>
            <w:r>
              <w:rPr>
                <w:rFonts w:hint="eastAsia"/>
              </w:rPr>
              <w:lastRenderedPageBreak/>
              <w:t>第十四條　政府為因應人工智慧發展，應避免技能落差，並確保勞動者之安全衛生、勞資關係、職場友善環境及相關勞動權益，及輔助產業於引進人工智慧時，所需之員工教育訓練。</w:t>
            </w:r>
          </w:p>
          <w:p w14:paraId="4D3D4754" w14:textId="77777777" w:rsidR="00996157" w:rsidRDefault="00996157" w:rsidP="00996157">
            <w:pPr>
              <w:spacing w:line="310" w:lineRule="exact"/>
              <w:ind w:leftChars="150" w:left="316" w:rightChars="50" w:right="105" w:firstLineChars="200" w:firstLine="422"/>
              <w:rPr>
                <w:rFonts w:hint="eastAsia"/>
              </w:rPr>
            </w:pPr>
            <w:r>
              <w:rPr>
                <w:rFonts w:hint="eastAsia"/>
              </w:rPr>
              <w:t>政府應就人工智慧利用所致之失業者，依其工作能力予以輔導就業或技能訓練。</w:t>
            </w:r>
          </w:p>
        </w:tc>
        <w:tc>
          <w:tcPr>
            <w:tcW w:w="4564" w:type="dxa"/>
          </w:tcPr>
          <w:p w14:paraId="42E650A2" w14:textId="77777777" w:rsidR="00996157" w:rsidRDefault="00996157" w:rsidP="00996157">
            <w:pPr>
              <w:spacing w:line="310" w:lineRule="exact"/>
              <w:ind w:leftChars="50" w:left="527" w:rightChars="50" w:right="105" w:hangingChars="200" w:hanging="422"/>
              <w:rPr>
                <w:rFonts w:hint="eastAsia"/>
              </w:rPr>
            </w:pPr>
            <w:r>
              <w:rPr>
                <w:rFonts w:hint="eastAsia"/>
              </w:rPr>
              <w:t>一、為避免勞動者執行相關業務時，因缺乏人工智慧相關技能，或被人工智慧取代，使其權益受損，爰明定政府應保障勞動者之勞動權益，並維護職場友善環境與健全之勞資關係，及輔助產業於引進人工智慧時，所需之員工教育訓練。</w:t>
            </w:r>
          </w:p>
          <w:p w14:paraId="18B03F01" w14:textId="77777777" w:rsidR="00996157" w:rsidRDefault="00996157" w:rsidP="00996157">
            <w:pPr>
              <w:spacing w:line="310" w:lineRule="exact"/>
              <w:ind w:leftChars="50" w:left="527" w:rightChars="50" w:right="105" w:hangingChars="200" w:hanging="422"/>
              <w:rPr>
                <w:rFonts w:hint="eastAsia"/>
              </w:rPr>
            </w:pPr>
            <w:r>
              <w:rPr>
                <w:rFonts w:hint="eastAsia"/>
              </w:rPr>
              <w:t>二、避免人工智慧之應用造成之失業情事，爰明定政府應提供輔導就業措施或技能訓練。</w:t>
            </w:r>
          </w:p>
        </w:tc>
      </w:tr>
      <w:tr w:rsidR="00996157" w14:paraId="2463F5AF" w14:textId="77777777" w:rsidTr="00FE6A84">
        <w:tc>
          <w:tcPr>
            <w:tcW w:w="4564" w:type="dxa"/>
          </w:tcPr>
          <w:p w14:paraId="5BB575F6" w14:textId="77777777" w:rsidR="00996157" w:rsidRDefault="00996157" w:rsidP="00996157">
            <w:pPr>
              <w:spacing w:line="310" w:lineRule="exact"/>
              <w:ind w:leftChars="50" w:left="316" w:rightChars="50" w:right="105" w:hangingChars="100" w:hanging="211"/>
              <w:rPr>
                <w:rFonts w:hint="eastAsia"/>
              </w:rPr>
            </w:pPr>
            <w:r>
              <w:rPr>
                <w:rFonts w:hint="eastAsia"/>
              </w:rPr>
              <w:t>第十五條　個人資料保護主管機關應協助各目的事業主管機關，在人工智慧研發及應用過程，避免違法進行個人資料蒐集、處理或利用，並應促進個人資料保護納入預設及設計之相關措施或機制，以維護當事人權益。</w:t>
            </w:r>
          </w:p>
        </w:tc>
        <w:tc>
          <w:tcPr>
            <w:tcW w:w="4564" w:type="dxa"/>
          </w:tcPr>
          <w:p w14:paraId="5B7B4DC9" w14:textId="77777777" w:rsidR="00996157" w:rsidRDefault="00996157" w:rsidP="00996157">
            <w:pPr>
              <w:spacing w:line="310" w:lineRule="exact"/>
              <w:ind w:leftChars="50" w:left="105" w:rightChars="50" w:right="105"/>
              <w:rPr>
                <w:rFonts w:hint="eastAsia"/>
              </w:rPr>
            </w:pPr>
            <w:r>
              <w:rPr>
                <w:rFonts w:hint="eastAsia"/>
              </w:rPr>
              <w:t>為避免資料外洩風險以及蒐集過多不必要之敏感資訊，爰參考美國二○二二年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）及二○二三年發展與使用安全且可信任的</w:t>
            </w:r>
            <w:r>
              <w:rPr>
                <w:rFonts w:hint="eastAsia"/>
              </w:rPr>
              <w:t>AI</w:t>
            </w:r>
            <w:r>
              <w:rPr>
                <w:rFonts w:hint="eastAsia"/>
              </w:rPr>
              <w:t>行政命令，由我國個人資料保護法主管機關協助各目的事業主管機關，配合其業管法規建立個人資料保護納入預設及設計之相關措施或機制。</w:t>
            </w:r>
          </w:p>
        </w:tc>
      </w:tr>
      <w:tr w:rsidR="00996157" w14:paraId="1F67C20F" w14:textId="77777777" w:rsidTr="00FE6A84">
        <w:tc>
          <w:tcPr>
            <w:tcW w:w="4564" w:type="dxa"/>
          </w:tcPr>
          <w:p w14:paraId="29D4F000" w14:textId="77777777" w:rsidR="00996157" w:rsidRDefault="00996157" w:rsidP="00996157">
            <w:pPr>
              <w:spacing w:line="310" w:lineRule="exact"/>
              <w:ind w:leftChars="50" w:left="316" w:rightChars="50" w:right="105" w:hangingChars="100" w:hanging="211"/>
              <w:rPr>
                <w:rFonts w:hint="eastAsia"/>
              </w:rPr>
            </w:pPr>
            <w:r>
              <w:rPr>
                <w:rFonts w:hint="eastAsia"/>
              </w:rPr>
              <w:t>第十六條　政府應建立資料開放、共享與再利用機制，提升人工智慧使用資料之可利用性，並定期檢視與調整相關法令及規範。</w:t>
            </w:r>
          </w:p>
          <w:p w14:paraId="6907F708" w14:textId="77777777" w:rsidR="00996157" w:rsidRDefault="00996157" w:rsidP="00996157">
            <w:pPr>
              <w:spacing w:line="310" w:lineRule="exact"/>
              <w:ind w:leftChars="150" w:left="316" w:rightChars="50" w:right="105" w:firstLineChars="200" w:firstLine="422"/>
              <w:rPr>
                <w:rFonts w:hint="eastAsia"/>
              </w:rPr>
            </w:pPr>
            <w:r>
              <w:rPr>
                <w:rFonts w:hint="eastAsia"/>
              </w:rPr>
              <w:t>政府應致力提升我國人工智慧使用資料之品質與數量，確保訓練結果維繫國家多元文化價值與維護智慧財產權。</w:t>
            </w:r>
          </w:p>
        </w:tc>
        <w:tc>
          <w:tcPr>
            <w:tcW w:w="4564" w:type="dxa"/>
          </w:tcPr>
          <w:p w14:paraId="719CCF3C" w14:textId="77777777" w:rsidR="00996157" w:rsidRDefault="00996157" w:rsidP="00996157">
            <w:pPr>
              <w:spacing w:line="310"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一、資料為人工智慧發展之重要元素，政府有必要確保人工智慧之創新與產業發展得以取得高品質和可追溯的資料。爰參考歐盟人工智慧法有關支援高品質資料近用之規定，以及美國</w:t>
            </w:r>
            <w:r>
              <w:rPr>
                <w:rFonts w:hint="eastAsia"/>
              </w:rPr>
              <w:t>AI</w:t>
            </w:r>
            <w:r>
              <w:rPr>
                <w:rFonts w:hint="eastAsia"/>
              </w:rPr>
              <w:t>行政命令要求聯邦資料長委員會研擬資料開放相關指引等規定。爰於第一項定明政府需就相關規範定期檢視並為必要調整，以利人工智慧發展所需。</w:t>
            </w:r>
          </w:p>
          <w:p w14:paraId="27C72F21" w14:textId="77777777" w:rsidR="00996157" w:rsidRDefault="00996157" w:rsidP="00996157">
            <w:pPr>
              <w:spacing w:line="310" w:lineRule="exact"/>
              <w:ind w:leftChars="50" w:left="527" w:rightChars="50" w:right="105" w:hangingChars="200" w:hanging="422"/>
              <w:rPr>
                <w:rFonts w:hint="eastAsia"/>
              </w:rPr>
            </w:pPr>
            <w:r>
              <w:rPr>
                <w:rFonts w:hint="eastAsia"/>
              </w:rPr>
              <w:t>二、為確保</w:t>
            </w:r>
            <w:r>
              <w:rPr>
                <w:rFonts w:hint="eastAsia"/>
              </w:rPr>
              <w:t>AI</w:t>
            </w:r>
            <w:r>
              <w:rPr>
                <w:rFonts w:hint="eastAsia"/>
              </w:rPr>
              <w:t>訓練結果維繫國家文化價值，避免影響弱勢、多元族群權益及人民之智慧財產權，於第二項定明各機關應致力推動之事項，以完善我國資料治理機制。</w:t>
            </w:r>
          </w:p>
        </w:tc>
      </w:tr>
      <w:tr w:rsidR="00996157" w14:paraId="3F8DE7E1" w14:textId="77777777" w:rsidTr="00FE6A84">
        <w:tc>
          <w:tcPr>
            <w:tcW w:w="4564" w:type="dxa"/>
          </w:tcPr>
          <w:p w14:paraId="6A8C6E59" w14:textId="77777777" w:rsidR="00996157" w:rsidRDefault="00996157" w:rsidP="00FE6A84">
            <w:pPr>
              <w:spacing w:line="315" w:lineRule="exact"/>
              <w:ind w:leftChars="50" w:left="316" w:rightChars="50" w:right="105" w:hangingChars="100" w:hanging="211"/>
              <w:rPr>
                <w:rFonts w:hint="eastAsia"/>
              </w:rPr>
            </w:pPr>
            <w:r>
              <w:rPr>
                <w:rFonts w:hint="eastAsia"/>
              </w:rPr>
              <w:t>第十七條　政府使用人工智慧執行業務或提供服務，應進行風險評估，規劃風險因應措施，以符第五條基本原則。機關（構）應依使用人工智慧之業務性質，訂定使用規範或內控管理機制。</w:t>
            </w:r>
          </w:p>
        </w:tc>
        <w:tc>
          <w:tcPr>
            <w:tcW w:w="4564" w:type="dxa"/>
          </w:tcPr>
          <w:p w14:paraId="28722F50" w14:textId="77777777" w:rsidR="00996157" w:rsidRDefault="00996157" w:rsidP="00FE6A84">
            <w:pPr>
              <w:spacing w:line="315" w:lineRule="exact"/>
              <w:ind w:leftChars="50" w:left="105" w:rightChars="50" w:right="105"/>
              <w:rPr>
                <w:rFonts w:hint="eastAsia"/>
              </w:rPr>
            </w:pPr>
            <w:r>
              <w:rPr>
                <w:rFonts w:hint="eastAsia"/>
              </w:rPr>
              <w:t>鑒於人工智慧有助於行政業務效率提升，然政府執行業務中，亦多有具機密性之內容，故政府機關（構）於使用人工智慧時，應進行風險評估，故應促使各機關依一致之認知及原則，訂定使用規範或內控管理機制。</w:t>
            </w:r>
          </w:p>
        </w:tc>
      </w:tr>
      <w:tr w:rsidR="00996157" w14:paraId="6ABC1562" w14:textId="77777777" w:rsidTr="00FE6A84">
        <w:tc>
          <w:tcPr>
            <w:tcW w:w="4564" w:type="dxa"/>
          </w:tcPr>
          <w:p w14:paraId="42057815" w14:textId="77777777" w:rsidR="00996157" w:rsidRDefault="00996157" w:rsidP="00FE6A84">
            <w:pPr>
              <w:spacing w:line="315" w:lineRule="exact"/>
              <w:ind w:leftChars="50" w:left="316" w:rightChars="50" w:right="105" w:hangingChars="100" w:hanging="211"/>
              <w:rPr>
                <w:rFonts w:hint="eastAsia"/>
              </w:rPr>
            </w:pPr>
            <w:r>
              <w:rPr>
                <w:rFonts w:hint="eastAsia"/>
              </w:rPr>
              <w:t>第十八條　政府應於本法施行後依本法規定檢討及調整所主管之職掌、業務及法規，以落實本法之目的。</w:t>
            </w:r>
          </w:p>
          <w:p w14:paraId="66DC9332" w14:textId="77777777" w:rsidR="00996157" w:rsidRDefault="00996157" w:rsidP="00FE6A84">
            <w:pPr>
              <w:spacing w:line="315" w:lineRule="exact"/>
              <w:ind w:leftChars="150" w:left="316" w:rightChars="50" w:right="105" w:firstLineChars="200" w:firstLine="422"/>
              <w:rPr>
                <w:rFonts w:hint="eastAsia"/>
              </w:rPr>
            </w:pPr>
            <w:r>
              <w:rPr>
                <w:rFonts w:hint="eastAsia"/>
              </w:rPr>
              <w:t>前項法規制（訂）定或修正前，既有法規未有規定者，由中央目的事業主管機關協同其它中央科技主管機關，依本法規定解釋、適用之。</w:t>
            </w:r>
          </w:p>
        </w:tc>
        <w:tc>
          <w:tcPr>
            <w:tcW w:w="4564" w:type="dxa"/>
          </w:tcPr>
          <w:p w14:paraId="3707CFA3" w14:textId="77777777" w:rsidR="00996157" w:rsidRDefault="00996157" w:rsidP="00FE6A84">
            <w:pPr>
              <w:spacing w:line="315"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法規，以利行政院統籌各部會檢討現行法規與相關機制措施。</w:t>
            </w:r>
          </w:p>
          <w:p w14:paraId="41B57E53" w14:textId="77777777" w:rsidR="00996157" w:rsidRDefault="00996157" w:rsidP="00FE6A84">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二、依第一項規定應訂修或廢止之相關法規，於未完成法定程序前，為使相關事務能符合本法規定，爰於第二項定明由中央目的事業主管機關其它中央科技主管機關，依本法規定解釋、適用之。</w:t>
            </w:r>
          </w:p>
        </w:tc>
      </w:tr>
      <w:tr w:rsidR="00996157" w14:paraId="5C288A29" w14:textId="77777777" w:rsidTr="00FE6A84">
        <w:tc>
          <w:tcPr>
            <w:tcW w:w="4564" w:type="dxa"/>
          </w:tcPr>
          <w:p w14:paraId="4C8D4BA2" w14:textId="77777777" w:rsidR="00996157" w:rsidRDefault="00AB4F3B" w:rsidP="00FE6A84">
            <w:pPr>
              <w:spacing w:line="315" w:lineRule="exact"/>
              <w:ind w:leftChars="50" w:left="316" w:rightChars="50" w:right="105" w:hangingChars="100" w:hanging="211"/>
              <w:rPr>
                <w:rFonts w:hint="eastAsia"/>
              </w:rPr>
            </w:pPr>
            <w:r>
              <w:rPr>
                <w:rFonts w:hint="eastAsia"/>
              </w:rPr>
              <w:pict w14:anchorId="4B1EEE60">
                <v:line id="DW3832753" o:spid="_x0000_s1032" style="position:absolute;left:0;text-align:left;z-index:251658240;mso-position-horizontal-relative:text;mso-position-vertical-relative:text" from="-2.2pt,17.15pt" to="455.6pt,17.15pt" strokeweight="1.5pt"/>
              </w:pict>
            </w:r>
            <w:r w:rsidR="00996157">
              <w:rPr>
                <w:rFonts w:hint="eastAsia"/>
              </w:rPr>
              <w:t>第十九條　本法自公布之日起施行。</w:t>
            </w:r>
          </w:p>
        </w:tc>
        <w:tc>
          <w:tcPr>
            <w:tcW w:w="4564" w:type="dxa"/>
          </w:tcPr>
          <w:p w14:paraId="639B696E" w14:textId="77777777" w:rsidR="00996157" w:rsidRDefault="00996157" w:rsidP="00FE6A84">
            <w:pPr>
              <w:spacing w:line="315" w:lineRule="exact"/>
              <w:ind w:leftChars="50" w:left="105" w:rightChars="50" w:right="105"/>
              <w:rPr>
                <w:rFonts w:hint="eastAsia"/>
              </w:rPr>
            </w:pPr>
            <w:r>
              <w:rPr>
                <w:rFonts w:hint="eastAsia"/>
              </w:rPr>
              <w:t>明定法案的施行日期。</w:t>
            </w:r>
          </w:p>
        </w:tc>
      </w:tr>
    </w:tbl>
    <w:p w14:paraId="1A4921A3" w14:textId="77777777" w:rsidR="00996157" w:rsidRPr="00441B24" w:rsidRDefault="00996157" w:rsidP="00FE6A84">
      <w:pPr>
        <w:rPr>
          <w:rFonts w:hint="eastAsia"/>
        </w:rPr>
      </w:pPr>
    </w:p>
    <w:p w14:paraId="029C1C6C" w14:textId="77777777" w:rsidR="00553BA7" w:rsidRPr="00441B24" w:rsidRDefault="00996157" w:rsidP="00553BA7">
      <w:pPr>
        <w:rPr>
          <w:rFonts w:hint="eastAsia"/>
        </w:rPr>
      </w:pPr>
      <w:r>
        <w:br w:type="page"/>
      </w:r>
    </w:p>
    <w:sectPr w:rsidR="00553BA7" w:rsidRPr="00441B24" w:rsidSect="00553BA7">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BC23C" w14:textId="77777777" w:rsidR="005E231B" w:rsidRDefault="005E231B">
      <w:r>
        <w:separator/>
      </w:r>
    </w:p>
  </w:endnote>
  <w:endnote w:type="continuationSeparator" w:id="0">
    <w:p w14:paraId="2CE8EF40" w14:textId="77777777" w:rsidR="005E231B" w:rsidRDefault="005E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C3D2F" w14:textId="77777777" w:rsidR="00996157" w:rsidRPr="00E92827" w:rsidRDefault="00E92827" w:rsidP="00E9282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DF6E7" w14:textId="77777777" w:rsidR="00996157" w:rsidRPr="00E92827" w:rsidRDefault="00E92827" w:rsidP="00E9282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6FDEF" w14:textId="77777777" w:rsidR="005E231B" w:rsidRDefault="005E231B">
      <w:r>
        <w:separator/>
      </w:r>
    </w:p>
  </w:footnote>
  <w:footnote w:type="continuationSeparator" w:id="0">
    <w:p w14:paraId="4E8B5110" w14:textId="77777777" w:rsidR="005E231B" w:rsidRDefault="005E2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20683" w14:textId="77777777" w:rsidR="00996157" w:rsidRPr="00E92827" w:rsidRDefault="00E92827" w:rsidP="00E9282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3116" w14:textId="77777777" w:rsidR="00996157" w:rsidRPr="00E92827" w:rsidRDefault="00E92827" w:rsidP="00E9282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18601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BA7"/>
    <w:rsid w:val="00021974"/>
    <w:rsid w:val="000322E4"/>
    <w:rsid w:val="00034179"/>
    <w:rsid w:val="0006260D"/>
    <w:rsid w:val="0007483B"/>
    <w:rsid w:val="00092B6E"/>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244"/>
    <w:rsid w:val="00192966"/>
    <w:rsid w:val="001A0A32"/>
    <w:rsid w:val="001A5138"/>
    <w:rsid w:val="001A7C69"/>
    <w:rsid w:val="001E1A19"/>
    <w:rsid w:val="001E385A"/>
    <w:rsid w:val="00235073"/>
    <w:rsid w:val="00235BD9"/>
    <w:rsid w:val="00240FA3"/>
    <w:rsid w:val="0024333A"/>
    <w:rsid w:val="00243679"/>
    <w:rsid w:val="0025006A"/>
    <w:rsid w:val="00252A12"/>
    <w:rsid w:val="002723CC"/>
    <w:rsid w:val="00293B0A"/>
    <w:rsid w:val="002A04DC"/>
    <w:rsid w:val="002A509E"/>
    <w:rsid w:val="002C335B"/>
    <w:rsid w:val="003516B8"/>
    <w:rsid w:val="00355CB3"/>
    <w:rsid w:val="00360394"/>
    <w:rsid w:val="00362E94"/>
    <w:rsid w:val="00372E8D"/>
    <w:rsid w:val="00387860"/>
    <w:rsid w:val="00391519"/>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09E9"/>
    <w:rsid w:val="004F17A8"/>
    <w:rsid w:val="00517727"/>
    <w:rsid w:val="005267C6"/>
    <w:rsid w:val="00542984"/>
    <w:rsid w:val="00552448"/>
    <w:rsid w:val="00553BA7"/>
    <w:rsid w:val="00572D70"/>
    <w:rsid w:val="005B1DB0"/>
    <w:rsid w:val="005D67FE"/>
    <w:rsid w:val="005E231B"/>
    <w:rsid w:val="00632430"/>
    <w:rsid w:val="00655703"/>
    <w:rsid w:val="00671A68"/>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D5868"/>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96157"/>
    <w:rsid w:val="009968E1"/>
    <w:rsid w:val="009C16B2"/>
    <w:rsid w:val="009C3904"/>
    <w:rsid w:val="009D3F34"/>
    <w:rsid w:val="009E10F6"/>
    <w:rsid w:val="00A05B7F"/>
    <w:rsid w:val="00A0600A"/>
    <w:rsid w:val="00A13259"/>
    <w:rsid w:val="00A32A9C"/>
    <w:rsid w:val="00A678DC"/>
    <w:rsid w:val="00A80A44"/>
    <w:rsid w:val="00A86BD4"/>
    <w:rsid w:val="00A876DC"/>
    <w:rsid w:val="00AA2ADF"/>
    <w:rsid w:val="00AB4F3B"/>
    <w:rsid w:val="00AB6BDB"/>
    <w:rsid w:val="00AC692A"/>
    <w:rsid w:val="00AC6A09"/>
    <w:rsid w:val="00AD6810"/>
    <w:rsid w:val="00AF1CCC"/>
    <w:rsid w:val="00B15BB5"/>
    <w:rsid w:val="00B278AB"/>
    <w:rsid w:val="00B40364"/>
    <w:rsid w:val="00BA71D7"/>
    <w:rsid w:val="00BB5684"/>
    <w:rsid w:val="00BE0A55"/>
    <w:rsid w:val="00BF63AF"/>
    <w:rsid w:val="00C01CB2"/>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12E76"/>
    <w:rsid w:val="00D22A25"/>
    <w:rsid w:val="00D32121"/>
    <w:rsid w:val="00D542A5"/>
    <w:rsid w:val="00D54B6E"/>
    <w:rsid w:val="00D65F9F"/>
    <w:rsid w:val="00D84D2B"/>
    <w:rsid w:val="00D922B6"/>
    <w:rsid w:val="00DA65B7"/>
    <w:rsid w:val="00DA6A2B"/>
    <w:rsid w:val="00DA7D72"/>
    <w:rsid w:val="00DC1C3F"/>
    <w:rsid w:val="00DC2697"/>
    <w:rsid w:val="00DC5C8B"/>
    <w:rsid w:val="00DE0D1A"/>
    <w:rsid w:val="00DF37C2"/>
    <w:rsid w:val="00DF389A"/>
    <w:rsid w:val="00E049FB"/>
    <w:rsid w:val="00E10D3F"/>
    <w:rsid w:val="00E174AB"/>
    <w:rsid w:val="00E20354"/>
    <w:rsid w:val="00E21EEE"/>
    <w:rsid w:val="00E42982"/>
    <w:rsid w:val="00E51C63"/>
    <w:rsid w:val="00E62000"/>
    <w:rsid w:val="00E67FFE"/>
    <w:rsid w:val="00E72EE7"/>
    <w:rsid w:val="00E92827"/>
    <w:rsid w:val="00EA02A7"/>
    <w:rsid w:val="00EC145C"/>
    <w:rsid w:val="00ED580D"/>
    <w:rsid w:val="00ED5C0E"/>
    <w:rsid w:val="00ED5E9D"/>
    <w:rsid w:val="00F1464A"/>
    <w:rsid w:val="00F30B58"/>
    <w:rsid w:val="00F474B2"/>
    <w:rsid w:val="00F61EC1"/>
    <w:rsid w:val="00F71E07"/>
    <w:rsid w:val="00F82284"/>
    <w:rsid w:val="00F83295"/>
    <w:rsid w:val="00F85C4D"/>
    <w:rsid w:val="00F92C63"/>
    <w:rsid w:val="00F9423A"/>
    <w:rsid w:val="00FA2348"/>
    <w:rsid w:val="00FD50F7"/>
    <w:rsid w:val="00FE6A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4837EEB"/>
  <w15:chartTrackingRefBased/>
  <w15:docId w15:val="{D3F25FCD-2B0C-458F-80DB-B009B992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11;3;19</cp:keywords>
  <dc:description>委73;委80;8;議案202110139890000;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