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9F56" w14:textId="77777777" w:rsidR="00FB29C1" w:rsidRDefault="00FB29C1" w:rsidP="00FB29C1">
      <w:pPr>
        <w:spacing w:afterLines="50" w:after="167"/>
        <w:rPr>
          <w:rFonts w:hint="eastAsia"/>
        </w:rPr>
      </w:pPr>
      <w:r>
        <w:rPr>
          <w:rFonts w:hint="eastAsia"/>
        </w:rPr>
        <w:t xml:space="preserve">　　　　　　　　　　　　　　　　　　　　　　　　　　　　　</w:t>
      </w:r>
      <w:r w:rsidR="008B7B8F">
        <w:rPr>
          <w:rFonts w:hint="eastAsia"/>
        </w:rPr>
        <w:t>議案編號：</w:t>
      </w:r>
      <w:r w:rsidR="008B7B8F">
        <w:rPr>
          <w:rFonts w:hint="eastAsia"/>
        </w:rPr>
        <w:t>202110136320000</w:t>
      </w:r>
    </w:p>
    <w:p w14:paraId="0C3EA2C7" w14:textId="77777777" w:rsidR="00FB29C1" w:rsidRDefault="00FB29C1" w:rsidP="00FB29C1">
      <w:pPr>
        <w:snapToGrid w:val="0"/>
        <w:ind w:leftChars="400" w:left="844"/>
        <w:rPr>
          <w:rFonts w:ascii="細明體" w:hAnsi="細明體" w:hint="eastAsia"/>
        </w:rPr>
      </w:pPr>
      <w:r w:rsidRPr="00FB29C1">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\o\ad(\s\up5(（中華民國41年9月起編號）),\s\do5(中華民國114年6月2</w:instrText>
      </w:r>
      <w:r w:rsidR="00BE06DF">
        <w:rPr>
          <w:rFonts w:ascii="細明體" w:hAnsi="細明體"/>
        </w:rPr>
        <w:instrText>5</w:instrText>
      </w:r>
      <w:r>
        <w:rPr>
          <w:rFonts w:ascii="細明體" w:hAnsi="細明體" w:hint="eastAsia"/>
        </w:rPr>
        <w:instrText>日印發))</w:instrText>
      </w:r>
      <w:r>
        <w:rPr>
          <w:rFonts w:ascii="細明體" w:hAnsi="細明體"/>
        </w:rPr>
        <w:fldChar w:fldCharType="end"/>
      </w:r>
    </w:p>
    <w:p w14:paraId="59F75B6C" w14:textId="77777777" w:rsidR="00FB29C1" w:rsidRDefault="00FB29C1" w:rsidP="00FB29C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B29C1" w14:paraId="362B89A7" w14:textId="77777777" w:rsidTr="00210662">
        <w:tc>
          <w:tcPr>
            <w:tcW w:w="0" w:type="auto"/>
            <w:vAlign w:val="center"/>
          </w:tcPr>
          <w:p w14:paraId="017B21BE" w14:textId="77777777" w:rsidR="00FB29C1" w:rsidRDefault="00FB29C1" w:rsidP="00210662">
            <w:pPr>
              <w:pStyle w:val="affff"/>
              <w:rPr>
                <w:rFonts w:hint="eastAsia"/>
              </w:rPr>
            </w:pPr>
            <w:r>
              <w:rPr>
                <w:rFonts w:hint="eastAsia"/>
              </w:rPr>
              <w:t>院總第</w:t>
            </w:r>
            <w:r>
              <w:rPr>
                <w:rFonts w:hint="eastAsia"/>
              </w:rPr>
              <w:t>20</w:t>
            </w:r>
            <w:r>
              <w:rPr>
                <w:rFonts w:hint="eastAsia"/>
              </w:rPr>
              <w:t>號</w:t>
            </w:r>
          </w:p>
        </w:tc>
        <w:tc>
          <w:tcPr>
            <w:tcW w:w="0" w:type="auto"/>
            <w:vAlign w:val="center"/>
          </w:tcPr>
          <w:p w14:paraId="6BCA31E4" w14:textId="77777777" w:rsidR="00FB29C1" w:rsidRDefault="00FB29C1" w:rsidP="00210662">
            <w:pPr>
              <w:pStyle w:val="affff5"/>
              <w:ind w:leftChars="200" w:left="422"/>
              <w:rPr>
                <w:rFonts w:hint="eastAsia"/>
              </w:rPr>
            </w:pPr>
            <w:r>
              <w:rPr>
                <w:rFonts w:hint="eastAsia"/>
              </w:rPr>
              <w:t>委員</w:t>
            </w:r>
          </w:p>
        </w:tc>
        <w:tc>
          <w:tcPr>
            <w:tcW w:w="0" w:type="auto"/>
            <w:vAlign w:val="center"/>
          </w:tcPr>
          <w:p w14:paraId="46E8D6B0" w14:textId="77777777" w:rsidR="00FB29C1" w:rsidRDefault="00FB29C1" w:rsidP="00210662">
            <w:pPr>
              <w:pStyle w:val="affff5"/>
              <w:rPr>
                <w:rFonts w:hint="eastAsia"/>
              </w:rPr>
            </w:pPr>
            <w:r>
              <w:rPr>
                <w:rFonts w:hint="eastAsia"/>
              </w:rPr>
              <w:t>提案第</w:t>
            </w:r>
          </w:p>
        </w:tc>
        <w:tc>
          <w:tcPr>
            <w:tcW w:w="0" w:type="auto"/>
            <w:tcMar>
              <w:left w:w="113" w:type="dxa"/>
              <w:right w:w="113" w:type="dxa"/>
            </w:tcMar>
            <w:vAlign w:val="center"/>
          </w:tcPr>
          <w:p w14:paraId="6D8101AA" w14:textId="77777777" w:rsidR="00FB29C1" w:rsidRDefault="00FB29C1" w:rsidP="00210662">
            <w:pPr>
              <w:pStyle w:val="affff5"/>
              <w:jc w:val="distribute"/>
              <w:rPr>
                <w:rFonts w:hint="eastAsia"/>
              </w:rPr>
            </w:pPr>
            <w:r>
              <w:t>11013632</w:t>
            </w:r>
          </w:p>
        </w:tc>
        <w:tc>
          <w:tcPr>
            <w:tcW w:w="0" w:type="auto"/>
            <w:vAlign w:val="center"/>
          </w:tcPr>
          <w:p w14:paraId="0929CDE6" w14:textId="77777777" w:rsidR="00FB29C1" w:rsidRDefault="00FB29C1" w:rsidP="00210662">
            <w:pPr>
              <w:pStyle w:val="affff5"/>
              <w:rPr>
                <w:rFonts w:hint="eastAsia"/>
              </w:rPr>
            </w:pPr>
            <w:r>
              <w:rPr>
                <w:rFonts w:hint="eastAsia"/>
              </w:rPr>
              <w:t>號</w:t>
            </w:r>
          </w:p>
        </w:tc>
        <w:tc>
          <w:tcPr>
            <w:tcW w:w="0" w:type="auto"/>
            <w:vAlign w:val="center"/>
          </w:tcPr>
          <w:p w14:paraId="23CC9CD7" w14:textId="77777777" w:rsidR="00FB29C1" w:rsidRDefault="00FB29C1" w:rsidP="00210662">
            <w:pPr>
              <w:pStyle w:val="affff5"/>
              <w:rPr>
                <w:rFonts w:hint="eastAsia"/>
              </w:rPr>
            </w:pPr>
          </w:p>
        </w:tc>
        <w:tc>
          <w:tcPr>
            <w:tcW w:w="0" w:type="auto"/>
            <w:tcMar>
              <w:left w:w="113" w:type="dxa"/>
            </w:tcMar>
            <w:vAlign w:val="center"/>
          </w:tcPr>
          <w:p w14:paraId="7BA9A4FD" w14:textId="77777777" w:rsidR="00FB29C1" w:rsidRDefault="00FB29C1" w:rsidP="00210662">
            <w:pPr>
              <w:pStyle w:val="affff5"/>
              <w:rPr>
                <w:rFonts w:hint="eastAsia"/>
              </w:rPr>
            </w:pPr>
          </w:p>
        </w:tc>
      </w:tr>
    </w:tbl>
    <w:p w14:paraId="3F4C9C5E" w14:textId="77777777" w:rsidR="00FB29C1" w:rsidRDefault="00FB29C1" w:rsidP="00FB29C1">
      <w:pPr>
        <w:pStyle w:val="afb"/>
        <w:spacing w:line="600" w:lineRule="exact"/>
        <w:ind w:left="1382" w:hanging="855"/>
        <w:rPr>
          <w:rFonts w:hint="eastAsia"/>
        </w:rPr>
      </w:pPr>
    </w:p>
    <w:p w14:paraId="79178DAC" w14:textId="77777777" w:rsidR="00FB29C1" w:rsidRDefault="00FB29C1" w:rsidP="00FB29C1">
      <w:pPr>
        <w:pStyle w:val="afb"/>
        <w:ind w:left="1382" w:hanging="855"/>
        <w:rPr>
          <w:rFonts w:hint="eastAsia"/>
        </w:rPr>
      </w:pPr>
      <w:r>
        <w:rPr>
          <w:rFonts w:hint="eastAsia"/>
        </w:rPr>
        <w:t>案由：</w:t>
      </w:r>
      <w:r w:rsidRPr="00BE06DF">
        <w:rPr>
          <w:rFonts w:hint="eastAsia"/>
          <w:spacing w:val="-2"/>
        </w:rPr>
        <w:t>本院委員陳秀寳、莊瑞雄、許智傑等</w:t>
      </w:r>
      <w:r w:rsidRPr="00BE06DF">
        <w:rPr>
          <w:spacing w:val="-2"/>
        </w:rPr>
        <w:t>25</w:t>
      </w:r>
      <w:r w:rsidRPr="00BE06DF">
        <w:rPr>
          <w:rFonts w:hint="eastAsia"/>
          <w:spacing w:val="-2"/>
        </w:rPr>
        <w:t>人，人工智慧相關技</w:t>
      </w:r>
      <w:r>
        <w:rPr>
          <w:rFonts w:hint="eastAsia"/>
        </w:rPr>
        <w:t>術</w:t>
      </w:r>
      <w:r w:rsidRPr="00BE06DF">
        <w:rPr>
          <w:rFonts w:hint="eastAsia"/>
          <w:spacing w:val="8"/>
        </w:rPr>
        <w:t>近年成為全球科技發展趨勢，在世界各國皆有積極發展的動</w:t>
      </w:r>
      <w:r>
        <w:rPr>
          <w:rFonts w:hint="eastAsia"/>
        </w:rPr>
        <w:t>向。人工智慧科技發展可為臺灣整體產業帶來可觀的經濟</w:t>
      </w:r>
      <w:r w:rsidRPr="00BE06DF">
        <w:rPr>
          <w:rFonts w:hint="eastAsia"/>
          <w:spacing w:val="0"/>
        </w:rPr>
        <w:t>效</w:t>
      </w:r>
      <w:r w:rsidRPr="00BE06DF">
        <w:rPr>
          <w:rFonts w:hint="eastAsia"/>
          <w:spacing w:val="-4"/>
        </w:rPr>
        <w:t>益，亦可為社會帶來便捷的服務與資訊的整合；在各個不同的</w:t>
      </w:r>
      <w:r w:rsidRPr="00BE06DF">
        <w:rPr>
          <w:rFonts w:hint="eastAsia"/>
          <w:spacing w:val="0"/>
        </w:rPr>
        <w:t>專業領域，如：環境永續、氣候變遷、醫療系統、金融秩序、</w:t>
      </w:r>
      <w:r>
        <w:rPr>
          <w:rFonts w:hint="eastAsia"/>
        </w:rPr>
        <w:t>交通服務、農業發展及公共領域，可望帶來突破性的發展與轉型。臺灣科技相關產業蓬勃發展，位居世界一二，為協助人工智慧相關科技持續發展，政府應建構人工智慧技術發展與應用之良善運作環境，爰擬具「人工智慧基本法草案」，訂定人工智慧相關技術發展應遵守之基本原則及治理方針，</w:t>
      </w:r>
      <w:r w:rsidRPr="00BE06DF">
        <w:rPr>
          <w:rFonts w:hint="eastAsia"/>
          <w:spacing w:val="0"/>
        </w:rPr>
        <w:t>提升我國人工智慧科技發展之競爭力。是否有當？敬請公決</w:t>
      </w:r>
      <w:r>
        <w:rPr>
          <w:rFonts w:hint="eastAsia"/>
        </w:rPr>
        <w:t>。</w:t>
      </w:r>
    </w:p>
    <w:p w14:paraId="17A30349" w14:textId="77777777" w:rsidR="00FB29C1" w:rsidRPr="00FB29C1" w:rsidRDefault="00FB29C1" w:rsidP="00FB29C1">
      <w:pPr>
        <w:pStyle w:val="afb"/>
        <w:ind w:left="1382" w:hanging="855"/>
        <w:rPr>
          <w:rFonts w:hint="eastAsia"/>
        </w:rPr>
      </w:pPr>
    </w:p>
    <w:p w14:paraId="63C1CE7A" w14:textId="77777777" w:rsidR="00FB29C1" w:rsidRDefault="00FB29C1" w:rsidP="00FB29C1"/>
    <w:p w14:paraId="1D1AF8B0" w14:textId="77777777" w:rsidR="00FB29C1" w:rsidRDefault="00FB29C1" w:rsidP="00FB29C1">
      <w:pPr>
        <w:pStyle w:val="-"/>
        <w:ind w:left="3165" w:right="633" w:hanging="844"/>
      </w:pPr>
      <w:r>
        <w:rPr>
          <w:rFonts w:hint="eastAsia"/>
        </w:rPr>
        <w:t xml:space="preserve">提案人：陳秀寳　　莊瑞雄　　許智傑　　</w:t>
      </w:r>
    </w:p>
    <w:p w14:paraId="2EC32DAA" w14:textId="77777777" w:rsidR="00FB29C1" w:rsidRDefault="00FB29C1" w:rsidP="00FB29C1">
      <w:pPr>
        <w:pStyle w:val="-"/>
        <w:ind w:left="3165" w:right="633" w:hanging="844"/>
        <w:rPr>
          <w:rFonts w:hint="eastAsia"/>
        </w:rPr>
      </w:pPr>
      <w:r>
        <w:rPr>
          <w:rFonts w:hint="eastAsia"/>
        </w:rPr>
        <w:t xml:space="preserve">連署人：林月琴　　郭昱晴　　黃秀芳　　陳俊宇　　王美惠　　蔡易餘　　王正旭　　邱志偉　　羅美玲　　張雅琳　　李昆澤　　陳培瑜　　陳素月　　徐富癸　　林俊憲　　吳沛憶　　黃　捷　　蔡其昌　　林宜瑾　　陳亭妃　　王世堅　　賴惠員　　</w:t>
      </w:r>
    </w:p>
    <w:p w14:paraId="10BB8F4E" w14:textId="77777777" w:rsidR="00FB29C1" w:rsidRDefault="00FB29C1" w:rsidP="00FB29C1">
      <w:pPr>
        <w:pStyle w:val="afffff9"/>
        <w:spacing w:after="167" w:line="500" w:lineRule="exact"/>
        <w:ind w:left="1055" w:firstLineChars="0" w:firstLine="0"/>
        <w:sectPr w:rsidR="00FB29C1" w:rsidSect="00C34AF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3"/>
          <w:cols w:space="720"/>
          <w:docGrid w:type="linesAndChars" w:linePitch="335" w:charSpace="200"/>
        </w:sectPr>
      </w:pPr>
    </w:p>
    <w:p w14:paraId="06754DD3" w14:textId="77777777" w:rsidR="00FB29C1" w:rsidRDefault="00FB29C1" w:rsidP="00FB29C1">
      <w:pPr>
        <w:pStyle w:val="afffff9"/>
        <w:spacing w:after="167" w:line="500" w:lineRule="exact"/>
        <w:ind w:left="1055" w:firstLineChars="0" w:firstLine="0"/>
        <w:rPr>
          <w:rFonts w:hint="eastAsia"/>
        </w:rPr>
      </w:pPr>
      <w:r>
        <w:rPr>
          <w:rFonts w:hint="eastAsia"/>
        </w:rPr>
        <w:lastRenderedPageBreak/>
        <w:t>人工智慧基本法草案總說明</w:t>
      </w:r>
    </w:p>
    <w:p w14:paraId="5D374AC1" w14:textId="77777777" w:rsidR="00FB29C1" w:rsidRDefault="00FB29C1" w:rsidP="00FB29C1">
      <w:pPr>
        <w:pStyle w:val="afffff3"/>
        <w:ind w:firstLine="422"/>
        <w:rPr>
          <w:rFonts w:hint="eastAsia"/>
        </w:rPr>
      </w:pPr>
      <w:r>
        <w:rPr>
          <w:rFonts w:hint="eastAsia"/>
        </w:rPr>
        <w:t>人工智慧相關技術近年成為全球科技發展趨勢，在世界各國皆有積極發展的動向。人工智慧科技發展可為臺灣整體產業帶來可觀的經濟效益，亦可為社會帶來便捷的服務與資訊的整合；在各個不同的專業領域，如：環境永續、氣候變遷、醫療系統、金融秩序、交通服務、農業發展及公共領域，可望帶來突破性的發展與轉型。</w:t>
      </w:r>
    </w:p>
    <w:p w14:paraId="2D3BA34F" w14:textId="77777777" w:rsidR="00FB29C1" w:rsidRDefault="00FB29C1" w:rsidP="00FB29C1">
      <w:pPr>
        <w:pStyle w:val="afffff3"/>
        <w:ind w:firstLine="422"/>
        <w:rPr>
          <w:rFonts w:hint="eastAsia"/>
        </w:rPr>
      </w:pPr>
      <w:r>
        <w:rPr>
          <w:rFonts w:hint="eastAsia"/>
        </w:rPr>
        <w:t>人工智慧相關技術預期帶來豐碩的社會及經濟效益，同時卻也可能對個人及社會帶來新型態的風險或影響，世界各國在發展人工智慧時，也傾向在不妨礙人工智慧技術發展的前提下，建立人工智慧治理方針與原則。經濟合作暨發展組織（</w:t>
      </w:r>
      <w:r>
        <w:rPr>
          <w:rFonts w:hint="eastAsia"/>
        </w:rPr>
        <w:t>Organisation for Economic Cooperation and Development</w:t>
      </w:r>
      <w:r>
        <w:rPr>
          <w:rFonts w:hint="eastAsia"/>
        </w:rPr>
        <w:t>，</w:t>
      </w:r>
      <w:r>
        <w:rPr>
          <w:rFonts w:hint="eastAsia"/>
        </w:rPr>
        <w:t>OECD</w:t>
      </w:r>
      <w:r>
        <w:rPr>
          <w:rFonts w:hint="eastAsia"/>
        </w:rPr>
        <w:t>）二○一九年五月通過《人工智慧建議書》（</w:t>
      </w:r>
      <w:r>
        <w:rPr>
          <w:rFonts w:hint="eastAsia"/>
        </w:rPr>
        <w:t>OECD Recommendation on Artificial Intelligence</w:t>
      </w:r>
      <w:r>
        <w:rPr>
          <w:rFonts w:hint="eastAsia"/>
        </w:rPr>
        <w:t>），列出基本價值原則，並提供人工智慧相關政策制定之建議，歐盟亦於同年發布《可信賴</w:t>
      </w:r>
      <w:r>
        <w:rPr>
          <w:rFonts w:hint="eastAsia"/>
        </w:rPr>
        <w:t>AI</w:t>
      </w:r>
      <w:r>
        <w:rPr>
          <w:rFonts w:hint="eastAsia"/>
        </w:rPr>
        <w:t>倫理準則》（</w:t>
      </w:r>
      <w:r>
        <w:rPr>
          <w:rFonts w:hint="eastAsia"/>
        </w:rPr>
        <w:t>Ethics Guidelines for Trustworthy AI</w:t>
      </w:r>
      <w:r>
        <w:rPr>
          <w:rFonts w:hint="eastAsia"/>
        </w:rPr>
        <w:t>），揭示人工智慧發展需留意之共同倫理原則。二○二二年美國發布《</w:t>
      </w:r>
      <w:r>
        <w:rPr>
          <w:rFonts w:hint="eastAsia"/>
        </w:rPr>
        <w:t>AI</w:t>
      </w:r>
      <w:r>
        <w:rPr>
          <w:rFonts w:hint="eastAsia"/>
        </w:rPr>
        <w:t>權利法案藍圖》（</w:t>
      </w:r>
      <w:r>
        <w:rPr>
          <w:rFonts w:hint="eastAsia"/>
        </w:rPr>
        <w:t>Blueprint for an AI Bill of Rights</w:t>
      </w:r>
      <w:r>
        <w:rPr>
          <w:rFonts w:hint="eastAsia"/>
        </w:rPr>
        <w:t>），加拿大亦於同年提出《人工智慧資料法草案》（</w:t>
      </w:r>
      <w:r>
        <w:rPr>
          <w:rFonts w:hint="eastAsia"/>
        </w:rPr>
        <w:t>Artificial Intelligence and Data Act</w:t>
      </w:r>
      <w:r>
        <w:rPr>
          <w:rFonts w:hint="eastAsia"/>
        </w:rPr>
        <w:t>），二○二四年歐盟接著審議通過《人工智慧法》（</w:t>
      </w:r>
      <w:r>
        <w:rPr>
          <w:rFonts w:hint="eastAsia"/>
        </w:rPr>
        <w:t>Artificial Intelligence Act</w:t>
      </w:r>
      <w:r>
        <w:rPr>
          <w:rFonts w:hint="eastAsia"/>
        </w:rPr>
        <w:t>），皆著重於建立人工智慧相關技術發展之原則；日本亦於二○二四年公布《</w:t>
      </w:r>
      <w:r>
        <w:t>AI</w:t>
      </w:r>
      <w:r>
        <w:rPr>
          <w:rFonts w:hint="eastAsia"/>
        </w:rPr>
        <w:t>業者指引草案》（</w:t>
      </w:r>
      <w:r>
        <w:t>AI</w:t>
      </w:r>
      <w:r>
        <w:rPr>
          <w:rFonts w:hint="eastAsia"/>
        </w:rPr>
        <w:t>事業者ガイドライン案），提出人工智慧業者應遵守之共通性原則外，並明示具體注意事項，韓國則於二○二四年通過《人工智慧發展與建立信任基本法》（</w:t>
      </w:r>
      <w:r>
        <w:t xml:space="preserve">Basic Act on the Development of Artificial Intelligence </w:t>
      </w:r>
      <w:r>
        <w:rPr>
          <w:rFonts w:hint="eastAsia"/>
        </w:rPr>
        <w:t>and the Establishment of Trust</w:t>
      </w:r>
      <w:r>
        <w:rPr>
          <w:rFonts w:hint="eastAsia"/>
        </w:rPr>
        <w:t>），是全球第二部人工智慧專法，著重建立人工智慧信賴基礎並提高國家人工智慧技術之競爭力及風險規範事項。</w:t>
      </w:r>
    </w:p>
    <w:p w14:paraId="63F4D554" w14:textId="77777777" w:rsidR="00FB29C1" w:rsidRDefault="00FB29C1" w:rsidP="00FB29C1">
      <w:pPr>
        <w:pStyle w:val="afffff3"/>
        <w:ind w:firstLine="422"/>
        <w:rPr>
          <w:rFonts w:hint="eastAsia"/>
        </w:rPr>
      </w:pPr>
      <w:r>
        <w:rPr>
          <w:rFonts w:hint="eastAsia"/>
        </w:rPr>
        <w:t>臺灣科技相關產業蓬勃發展，位居世界一二，為協助人工智慧相關科技持續發展，政府應建構人工智慧技術發展與應用之良善運作環境，並訂定人工智慧相關技術發展應遵守之基本原則及治理方針，提升我國人工智慧科技發展之競爭力；爰擬具「人工智慧基本法」草案，其要點如下：</w:t>
      </w:r>
    </w:p>
    <w:p w14:paraId="42A8EA3B" w14:textId="77777777" w:rsidR="00FB29C1" w:rsidRDefault="00FB29C1" w:rsidP="00FB29C1">
      <w:pPr>
        <w:pStyle w:val="afffff1"/>
        <w:ind w:left="422" w:hanging="422"/>
        <w:rPr>
          <w:rFonts w:hint="eastAsia"/>
        </w:rPr>
      </w:pPr>
      <w:r>
        <w:rPr>
          <w:rFonts w:hint="eastAsia"/>
        </w:rPr>
        <w:t>一、本法之立法目的。（草案第一條）</w:t>
      </w:r>
    </w:p>
    <w:p w14:paraId="652EB6CB" w14:textId="77777777" w:rsidR="00FB29C1" w:rsidRDefault="00FB29C1" w:rsidP="00FB29C1">
      <w:pPr>
        <w:pStyle w:val="afffff1"/>
        <w:ind w:left="422" w:hanging="422"/>
        <w:rPr>
          <w:rFonts w:hint="eastAsia"/>
        </w:rPr>
      </w:pPr>
      <w:r>
        <w:rPr>
          <w:rFonts w:hint="eastAsia"/>
        </w:rPr>
        <w:t>二、人工智慧之定義。（草案第二條）</w:t>
      </w:r>
    </w:p>
    <w:p w14:paraId="4C277006" w14:textId="77777777" w:rsidR="00FB29C1" w:rsidRDefault="00FB29C1" w:rsidP="00FB29C1">
      <w:pPr>
        <w:pStyle w:val="afffff1"/>
        <w:ind w:left="422" w:hanging="422"/>
        <w:rPr>
          <w:rFonts w:hint="eastAsia"/>
        </w:rPr>
      </w:pPr>
      <w:r>
        <w:rPr>
          <w:rFonts w:hint="eastAsia"/>
        </w:rPr>
        <w:t>三、人工智慧研究發展、應用與監管之基本原則。（草案第三條）</w:t>
      </w:r>
    </w:p>
    <w:p w14:paraId="20016DB3" w14:textId="77777777" w:rsidR="00FB29C1" w:rsidRDefault="00FB29C1" w:rsidP="00FB29C1">
      <w:pPr>
        <w:pStyle w:val="afffff1"/>
        <w:ind w:left="422" w:hanging="422"/>
        <w:rPr>
          <w:rFonts w:hint="eastAsia"/>
        </w:rPr>
      </w:pPr>
      <w:r>
        <w:rPr>
          <w:rFonts w:hint="eastAsia"/>
        </w:rPr>
        <w:t>四、政府應積極推動人工智慧研發、應用及基礎建設，並辦理人工智慧相關產業輔導及提供財政優惠措施。（草案第四條）</w:t>
      </w:r>
    </w:p>
    <w:p w14:paraId="71DA257F" w14:textId="77777777" w:rsidR="00FB29C1" w:rsidRDefault="00FB29C1" w:rsidP="00FB29C1">
      <w:pPr>
        <w:pStyle w:val="afffff1"/>
        <w:ind w:left="422" w:hanging="422"/>
        <w:rPr>
          <w:rFonts w:hint="eastAsia"/>
        </w:rPr>
      </w:pPr>
      <w:r>
        <w:rPr>
          <w:rFonts w:hint="eastAsia"/>
        </w:rPr>
        <w:t>五、</w:t>
      </w:r>
      <w:r w:rsidRPr="00BE06DF">
        <w:rPr>
          <w:rFonts w:hint="eastAsia"/>
          <w:spacing w:val="-4"/>
        </w:rPr>
        <w:t>政府應建立或完備人工智慧創新實驗環境，促進人工智慧技術創新與永續發展。（草案第五條</w:t>
      </w:r>
      <w:r>
        <w:rPr>
          <w:rFonts w:hint="eastAsia"/>
        </w:rPr>
        <w:t>）</w:t>
      </w:r>
    </w:p>
    <w:p w14:paraId="58DD5F30" w14:textId="77777777" w:rsidR="00FB29C1" w:rsidRDefault="00FB29C1" w:rsidP="00FB29C1">
      <w:pPr>
        <w:pStyle w:val="afffff1"/>
        <w:ind w:left="422" w:hanging="422"/>
      </w:pPr>
      <w:r>
        <w:rPr>
          <w:rFonts w:hint="eastAsia"/>
        </w:rPr>
        <w:t>六、政府應推動人工智慧公私協力與國際合作。（草案第六條）</w:t>
      </w:r>
    </w:p>
    <w:p w14:paraId="3F999D90" w14:textId="77777777" w:rsidR="00FB29C1" w:rsidRDefault="00FB29C1" w:rsidP="00FB29C1">
      <w:pPr>
        <w:pStyle w:val="afffff1"/>
        <w:ind w:left="422" w:hanging="422"/>
        <w:rPr>
          <w:rFonts w:hint="eastAsia"/>
        </w:rPr>
      </w:pPr>
      <w:r>
        <w:rPr>
          <w:rFonts w:hint="eastAsia"/>
        </w:rPr>
        <w:t>七、政府應提升國民人工智慧素養，並培育人工智慧人才。（草案第七條）</w:t>
      </w:r>
    </w:p>
    <w:p w14:paraId="033E7116" w14:textId="77777777" w:rsidR="00FB29C1" w:rsidRDefault="00FB29C1" w:rsidP="00FB29C1">
      <w:pPr>
        <w:pStyle w:val="afffff1"/>
        <w:ind w:left="422" w:hanging="422"/>
        <w:rPr>
          <w:rFonts w:hint="eastAsia"/>
        </w:rPr>
      </w:pPr>
      <w:r>
        <w:rPr>
          <w:rFonts w:hint="eastAsia"/>
        </w:rPr>
        <w:t>八、政府應提供或建議評估驗證之工具或方法，以利防止人工智慧違法應用。（草案第八條）</w:t>
      </w:r>
    </w:p>
    <w:p w14:paraId="0D850F52" w14:textId="77777777" w:rsidR="00FB29C1" w:rsidRDefault="00FB29C1" w:rsidP="00FB29C1">
      <w:pPr>
        <w:pStyle w:val="afffff1"/>
        <w:ind w:left="422" w:hanging="422"/>
        <w:rPr>
          <w:rFonts w:hint="eastAsia"/>
        </w:rPr>
      </w:pPr>
      <w:r>
        <w:rPr>
          <w:rFonts w:hint="eastAsia"/>
        </w:rPr>
        <w:lastRenderedPageBreak/>
        <w:t>九、政府應推動人工智慧風險分類規範。（草案第九條）</w:t>
      </w:r>
    </w:p>
    <w:p w14:paraId="44A9645B" w14:textId="77777777" w:rsidR="00FB29C1" w:rsidRDefault="00FB29C1" w:rsidP="00FB29C1">
      <w:pPr>
        <w:pStyle w:val="afffff1"/>
        <w:ind w:left="422" w:hanging="422"/>
        <w:rPr>
          <w:rFonts w:hint="eastAsia"/>
        </w:rPr>
      </w:pPr>
      <w:r>
        <w:rPr>
          <w:rFonts w:hint="eastAsia"/>
        </w:rPr>
        <w:t>十、政府應根據風險分類，評估潛在弱點及濫用情形並建立緊急應變措施，提升人工智慧之可驗證性及人為可控性。（草案第十條）</w:t>
      </w:r>
    </w:p>
    <w:p w14:paraId="317BBDF1" w14:textId="77777777" w:rsidR="00FB29C1" w:rsidRDefault="00FB29C1" w:rsidP="00FB29C1">
      <w:pPr>
        <w:pStyle w:val="afffff1"/>
        <w:ind w:left="422" w:hanging="422"/>
        <w:rPr>
          <w:rFonts w:hint="eastAsia"/>
        </w:rPr>
      </w:pPr>
      <w:r>
        <w:rPr>
          <w:rFonts w:hint="eastAsia"/>
        </w:rPr>
        <w:t>十一、政府應建立人工智慧應用負責機制，明確責任歸屬要件。（草案第十一條）</w:t>
      </w:r>
    </w:p>
    <w:p w14:paraId="733299F1" w14:textId="77777777" w:rsidR="00FB29C1" w:rsidRDefault="00FB29C1" w:rsidP="00FB29C1">
      <w:pPr>
        <w:pStyle w:val="afffff1"/>
        <w:ind w:left="422" w:hanging="422"/>
        <w:rPr>
          <w:rFonts w:hint="eastAsia"/>
        </w:rPr>
      </w:pPr>
      <w:r>
        <w:rPr>
          <w:rFonts w:hint="eastAsia"/>
        </w:rPr>
        <w:t>十二、政府應保障勞工權益，輔導因人工智慧利用所致之失業者就業。（草案第十二條）</w:t>
      </w:r>
    </w:p>
    <w:p w14:paraId="7748B91E" w14:textId="77777777" w:rsidR="00FB29C1" w:rsidRDefault="00FB29C1" w:rsidP="00FB29C1">
      <w:pPr>
        <w:pStyle w:val="afffff1"/>
        <w:ind w:left="422" w:hanging="422"/>
        <w:rPr>
          <w:rFonts w:hint="eastAsia"/>
        </w:rPr>
      </w:pPr>
      <w:r>
        <w:rPr>
          <w:rFonts w:hint="eastAsia"/>
        </w:rPr>
        <w:t>十三、政府應避免不必要之個人資料蒐集、處理或利用，並應促進個人資料保護納入預設及設計之相關措施或機制，以保障國民隱私權益。（草案第十三條）</w:t>
      </w:r>
    </w:p>
    <w:p w14:paraId="3BF2BCCB" w14:textId="77777777" w:rsidR="00FB29C1" w:rsidRDefault="00FB29C1" w:rsidP="00FB29C1">
      <w:pPr>
        <w:pStyle w:val="afffff1"/>
        <w:ind w:left="422" w:hanging="422"/>
        <w:rPr>
          <w:rFonts w:hint="eastAsia"/>
        </w:rPr>
      </w:pPr>
      <w:r>
        <w:rPr>
          <w:rFonts w:hint="eastAsia"/>
        </w:rPr>
        <w:t>十四、政府應提升資料利用性及人工智慧使用資料之品質與數量，並避免使用錯誤或虛偽之資料；確保人工智慧訓練及生成結果維繫國家文化價值與維護智慧財產權。（草案第十四條）</w:t>
      </w:r>
    </w:p>
    <w:p w14:paraId="6A418C30" w14:textId="77777777" w:rsidR="00FB29C1" w:rsidRDefault="00FB29C1" w:rsidP="00FB29C1">
      <w:pPr>
        <w:pStyle w:val="afffff1"/>
        <w:ind w:left="422" w:hanging="422"/>
        <w:rPr>
          <w:rFonts w:hint="eastAsia"/>
        </w:rPr>
      </w:pPr>
      <w:r>
        <w:rPr>
          <w:rFonts w:hint="eastAsia"/>
        </w:rPr>
        <w:t>十五、政府使用人工智慧執行業務或提供服務，應進行風險評估，規劃風險因應及緊急應變措施；訂定使用規範或內控管理機制。（草案第十五條）</w:t>
      </w:r>
    </w:p>
    <w:p w14:paraId="6FAC0279" w14:textId="77777777" w:rsidR="00FB29C1" w:rsidRDefault="00FB29C1" w:rsidP="00FB29C1">
      <w:pPr>
        <w:pStyle w:val="afffff1"/>
        <w:ind w:left="422" w:hanging="422"/>
        <w:rPr>
          <w:rFonts w:hint="eastAsia"/>
        </w:rPr>
      </w:pPr>
      <w:r>
        <w:rPr>
          <w:rFonts w:hint="eastAsia"/>
        </w:rPr>
        <w:t>十六、政府應檢討與人工智慧相關之主管法規，在符合本法第三條基本原則之前提下，由中央目的事業主管機關協同中央科技主管機關，依本法規定解釋、適用之。（草案第十六條）</w:t>
      </w:r>
    </w:p>
    <w:p w14:paraId="34E7D185" w14:textId="77777777" w:rsidR="00D22A25" w:rsidRDefault="00FB29C1" w:rsidP="00FB29C1">
      <w:pPr>
        <w:pStyle w:val="afffff1"/>
        <w:ind w:left="422" w:hanging="422"/>
        <w:rPr>
          <w:rFonts w:hint="eastAsia"/>
        </w:rPr>
      </w:pPr>
      <w:r>
        <w:rPr>
          <w:rFonts w:hint="eastAsia"/>
        </w:rPr>
        <w:t>十七、本法之施行日期。（草案第十七條）</w:t>
      </w:r>
    </w:p>
    <w:p w14:paraId="3C5DB502" w14:textId="77777777" w:rsidR="008B7B8F" w:rsidRDefault="008B7B8F" w:rsidP="00FB19CD">
      <w:pPr>
        <w:sectPr w:rsidR="008B7B8F" w:rsidSect="00FB19C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8B7B8F" w14:paraId="7E717D7F" w14:textId="77777777" w:rsidTr="00FB19CD">
        <w:tc>
          <w:tcPr>
            <w:tcW w:w="9128" w:type="dxa"/>
            <w:gridSpan w:val="2"/>
            <w:tcBorders>
              <w:top w:val="nil"/>
              <w:left w:val="nil"/>
              <w:bottom w:val="nil"/>
              <w:right w:val="nil"/>
            </w:tcBorders>
          </w:tcPr>
          <w:p w14:paraId="71F5D176" w14:textId="77777777" w:rsidR="008B7B8F" w:rsidRPr="005F702D" w:rsidRDefault="008B7B8F" w:rsidP="00FB19CD">
            <w:pPr>
              <w:spacing w:before="105" w:after="105" w:line="480" w:lineRule="exact"/>
              <w:ind w:leftChars="500" w:left="1055"/>
              <w:rPr>
                <w:rFonts w:ascii="標楷體" w:eastAsia="標楷體" w:hAnsi="標楷體" w:hint="eastAsia"/>
                <w:sz w:val="28"/>
              </w:rPr>
            </w:pPr>
            <w:r w:rsidRPr="005F702D">
              <w:rPr>
                <w:rFonts w:ascii="標楷體" w:eastAsia="標楷體" w:hAnsi="標楷體"/>
                <w:sz w:val="28"/>
              </w:rPr>
              <w:lastRenderedPageBreak/>
              <w:br w:type="page"/>
              <w:t>人工智慧基本法草案</w:t>
            </w:r>
            <w:bookmarkStart w:id="0" w:name="TA9065150"/>
            <w:bookmarkEnd w:id="0"/>
          </w:p>
        </w:tc>
      </w:tr>
      <w:tr w:rsidR="008B7B8F" w14:paraId="37D2CEFC" w14:textId="77777777" w:rsidTr="00FB19CD">
        <w:tc>
          <w:tcPr>
            <w:tcW w:w="4564" w:type="dxa"/>
            <w:tcBorders>
              <w:top w:val="nil"/>
            </w:tcBorders>
          </w:tcPr>
          <w:p w14:paraId="62E8650D" w14:textId="77777777" w:rsidR="008B7B8F" w:rsidRDefault="008B7B8F" w:rsidP="00FB19CD">
            <w:pPr>
              <w:pStyle w:val="aff8"/>
              <w:ind w:left="105" w:right="105"/>
              <w:rPr>
                <w:rFonts w:hint="eastAsia"/>
              </w:rPr>
            </w:pPr>
            <w:r>
              <w:rPr>
                <w:rFonts w:hint="eastAsia"/>
              </w:rPr>
              <w:pict w14:anchorId="7C73AD01">
                <v:line id="DW221371" o:spid="_x0000_s1037" style="position:absolute;left:0;text-align:left;z-index:251659264;mso-position-horizontal-relative:text;mso-position-vertical-relative:text" from="-2pt,-.7pt" to="455.8pt,-.7pt" strokeweight="1.5pt"/>
              </w:pict>
            </w:r>
            <w:r>
              <w:rPr>
                <w:rFonts w:hint="eastAsia"/>
              </w:rPr>
              <w:t>條文</w:t>
            </w:r>
          </w:p>
        </w:tc>
        <w:tc>
          <w:tcPr>
            <w:tcW w:w="4564" w:type="dxa"/>
            <w:tcBorders>
              <w:top w:val="nil"/>
            </w:tcBorders>
          </w:tcPr>
          <w:p w14:paraId="08797D91" w14:textId="77777777" w:rsidR="008B7B8F" w:rsidRDefault="008B7B8F" w:rsidP="00FB19CD">
            <w:pPr>
              <w:pStyle w:val="aff8"/>
              <w:ind w:left="105" w:right="105"/>
              <w:rPr>
                <w:rFonts w:hint="eastAsia"/>
              </w:rPr>
            </w:pPr>
            <w:r>
              <w:rPr>
                <w:rFonts w:hint="eastAsia"/>
              </w:rPr>
              <w:t>說明</w:t>
            </w:r>
          </w:p>
        </w:tc>
      </w:tr>
      <w:tr w:rsidR="008B7B8F" w14:paraId="55EAF351" w14:textId="77777777" w:rsidTr="00FB19CD">
        <w:tc>
          <w:tcPr>
            <w:tcW w:w="4564" w:type="dxa"/>
          </w:tcPr>
          <w:p w14:paraId="2D5B72F0" w14:textId="77777777" w:rsidR="008B7B8F" w:rsidRDefault="008B7B8F" w:rsidP="00FB19CD">
            <w:pPr>
              <w:spacing w:line="315" w:lineRule="exact"/>
              <w:ind w:leftChars="50" w:left="316" w:rightChars="50" w:right="105" w:hangingChars="100" w:hanging="211"/>
              <w:rPr>
                <w:rFonts w:hint="eastAsia"/>
              </w:rPr>
            </w:pPr>
            <w:r>
              <w:rPr>
                <w:rFonts w:hint="eastAsia"/>
              </w:rPr>
              <w:t>第一條　為促進以人為本之人工智慧研發與應用，保障國民人格尊嚴及權利，提升國民生活福祉、維護國家主權、延續文化價值及厚植科技實力，促進永續發展及國家競爭力，特制定本法。</w:t>
            </w:r>
          </w:p>
        </w:tc>
        <w:tc>
          <w:tcPr>
            <w:tcW w:w="4564" w:type="dxa"/>
          </w:tcPr>
          <w:p w14:paraId="28552F6A" w14:textId="77777777" w:rsidR="008B7B8F" w:rsidRDefault="008B7B8F" w:rsidP="00FB19CD">
            <w:pPr>
              <w:spacing w:line="315" w:lineRule="exact"/>
              <w:ind w:leftChars="50" w:left="527" w:rightChars="50" w:right="105" w:hangingChars="200" w:hanging="422"/>
              <w:rPr>
                <w:rFonts w:hint="eastAsia"/>
              </w:rPr>
            </w:pPr>
            <w:r>
              <w:rPr>
                <w:rFonts w:hint="eastAsia"/>
              </w:rPr>
              <w:t>一、明定本法之立法目的。</w:t>
            </w:r>
          </w:p>
          <w:p w14:paraId="6708C142" w14:textId="77777777" w:rsidR="008B7B8F" w:rsidRDefault="008B7B8F" w:rsidP="00FB19CD">
            <w:pPr>
              <w:spacing w:line="315" w:lineRule="exact"/>
              <w:ind w:leftChars="50" w:left="527" w:rightChars="50" w:right="105" w:hangingChars="200" w:hanging="422"/>
              <w:rPr>
                <w:rFonts w:hint="eastAsia"/>
              </w:rPr>
            </w:pPr>
            <w:r>
              <w:rPr>
                <w:rFonts w:hint="eastAsia"/>
              </w:rPr>
              <w:t>二、人工智慧為攸關未來國家發展之重點科技，為積極發展與應用人工智慧，強化與深耕以人為本之人工智慧技術，促進相關技術之應用與科技產業發展，同時保障憲法賦予之人格尊嚴及包括生命、身體、健康、安全等國民權利。人工智慧之發展應重視人文與社會發展所需，並以提升國民生活福祉、維護國家主權、延續文化價值及厚植科技實力為首要目標，進而促進社會永續發展。</w:t>
            </w:r>
          </w:p>
        </w:tc>
      </w:tr>
      <w:tr w:rsidR="008B7B8F" w14:paraId="5B743BFC" w14:textId="77777777" w:rsidTr="00FB19CD">
        <w:tc>
          <w:tcPr>
            <w:tcW w:w="4564" w:type="dxa"/>
          </w:tcPr>
          <w:p w14:paraId="31854B4F" w14:textId="77777777" w:rsidR="008B7B8F" w:rsidRDefault="008B7B8F" w:rsidP="00FB19CD">
            <w:pPr>
              <w:spacing w:line="315" w:lineRule="exact"/>
              <w:ind w:leftChars="50" w:left="316" w:rightChars="50" w:right="105" w:hangingChars="100" w:hanging="211"/>
              <w:rPr>
                <w:rFonts w:hint="eastAsia"/>
              </w:rPr>
            </w:pPr>
            <w:r>
              <w:rPr>
                <w:rFonts w:hint="eastAsia"/>
              </w:rPr>
              <w:t>第二條　本法所稱人工智慧，係指具自主運行能力之系統，該系統透過輸入或感測，經由機器學習與演算法，可為明確或隱含之目標實現預測、內容、建議或決策等影響實體或虛擬環境之產出。</w:t>
            </w:r>
          </w:p>
        </w:tc>
        <w:tc>
          <w:tcPr>
            <w:tcW w:w="4564" w:type="dxa"/>
          </w:tcPr>
          <w:p w14:paraId="61A6EA37" w14:textId="77777777" w:rsidR="008B7B8F" w:rsidRDefault="008B7B8F" w:rsidP="00FB19CD">
            <w:pPr>
              <w:spacing w:line="315" w:lineRule="exact"/>
              <w:ind w:leftChars="50" w:left="105" w:rightChars="50" w:right="105"/>
              <w:rPr>
                <w:rFonts w:hint="eastAsia"/>
              </w:rPr>
            </w:pPr>
            <w:r>
              <w:rPr>
                <w:rFonts w:hint="eastAsia"/>
              </w:rPr>
              <w:t>參酌美國國家</w:t>
            </w:r>
            <w:r>
              <w:rPr>
                <w:rFonts w:hint="eastAsia"/>
              </w:rPr>
              <w:t>AI</w:t>
            </w:r>
            <w:r>
              <w:rPr>
                <w:rFonts w:hint="eastAsia"/>
              </w:rPr>
              <w:t>創新法案（</w:t>
            </w:r>
            <w:r>
              <w:rPr>
                <w:rFonts w:hint="eastAsia"/>
              </w:rPr>
              <w:t xml:space="preserve">National AI Initiative Act of </w:t>
            </w:r>
            <w:r>
              <w:rPr>
                <w:rFonts w:hint="eastAsia"/>
              </w:rPr>
              <w:t>二○二○）美國法典（</w:t>
            </w:r>
            <w:r>
              <w:rPr>
                <w:rFonts w:hint="eastAsia"/>
              </w:rPr>
              <w:t>U.S. 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）人工智慧風險管理框架（</w:t>
            </w:r>
            <w:r>
              <w:rPr>
                <w:rFonts w:hint="eastAsia"/>
              </w:rPr>
              <w:t>Artificial Intelligence Risk Management Framework</w:t>
            </w:r>
            <w:r>
              <w:rPr>
                <w:rFonts w:hint="eastAsia"/>
              </w:rPr>
              <w:t>），以及歐盟人工智慧法（</w:t>
            </w:r>
            <w:r>
              <w:rPr>
                <w:rFonts w:hint="eastAsia"/>
              </w:rPr>
              <w:t>Artificial Intelligence Act</w:t>
            </w:r>
            <w:r>
              <w:rPr>
                <w:rFonts w:hint="eastAsia"/>
              </w:rPr>
              <w:t>）對於人工智慧系統之定義，人工智慧必須被設計為具備不同程度之自主運行能力，透過輸入或感測，可為明確或隱含之特定目的，經過機器學習與演算法實現諸如預測、內容、建議或決策等影響實體或虛擬環境之產出，與其他軟體系統有別。</w:t>
            </w:r>
          </w:p>
        </w:tc>
      </w:tr>
      <w:tr w:rsidR="008B7B8F" w14:paraId="1A97C197" w14:textId="77777777" w:rsidTr="00FB19CD">
        <w:tc>
          <w:tcPr>
            <w:tcW w:w="4564" w:type="dxa"/>
          </w:tcPr>
          <w:p w14:paraId="152E23FE" w14:textId="77777777" w:rsidR="008B7B8F" w:rsidRDefault="008B7B8F" w:rsidP="00FB19CD">
            <w:pPr>
              <w:spacing w:line="315" w:lineRule="exact"/>
              <w:ind w:leftChars="50" w:left="316" w:rightChars="50" w:right="105" w:hangingChars="100" w:hanging="211"/>
              <w:rPr>
                <w:rFonts w:hint="eastAsia"/>
              </w:rPr>
            </w:pPr>
            <w:r>
              <w:rPr>
                <w:rFonts w:hint="eastAsia"/>
              </w:rPr>
              <w:t>第三條　人工智慧之研發、應用與監管，應在兼顧社會公益與數位平權之前提下，發展良善治理，並遵循下列原則：</w:t>
            </w:r>
          </w:p>
          <w:p w14:paraId="26277AE7" w14:textId="77777777" w:rsidR="008B7B8F" w:rsidRDefault="008B7B8F" w:rsidP="00FB19CD">
            <w:pPr>
              <w:spacing w:line="315" w:lineRule="exact"/>
              <w:ind w:leftChars="150" w:left="527" w:rightChars="50" w:right="105" w:hangingChars="100" w:hanging="211"/>
              <w:rPr>
                <w:rFonts w:hint="eastAsia"/>
              </w:rPr>
            </w:pPr>
            <w:r>
              <w:rPr>
                <w:rFonts w:hint="eastAsia"/>
              </w:rPr>
              <w:t>一、永續性：應兼顧社會公平及環境永續，降低可能之數位落差，使國民適應人工智慧帶來之變革。</w:t>
            </w:r>
          </w:p>
          <w:p w14:paraId="53A2A92A" w14:textId="77777777" w:rsidR="008B7B8F" w:rsidRDefault="008B7B8F" w:rsidP="00FB19CD">
            <w:pPr>
              <w:spacing w:line="315" w:lineRule="exact"/>
              <w:ind w:leftChars="150" w:left="527" w:rightChars="50" w:right="105" w:hangingChars="100" w:hanging="211"/>
              <w:rPr>
                <w:rFonts w:hint="eastAsia"/>
              </w:rPr>
            </w:pPr>
            <w:r>
              <w:rPr>
                <w:rFonts w:hint="eastAsia"/>
              </w:rPr>
              <w:t>二、人類自主性：應以支持人類自主權、尊重人格權等個人基本權利與文化價值，並允許人類監督，落實以人為本並尊重法治及民主價值觀。</w:t>
            </w:r>
          </w:p>
          <w:p w14:paraId="22408168" w14:textId="77777777" w:rsidR="008B7B8F" w:rsidRDefault="008B7B8F" w:rsidP="00FB19CD">
            <w:pPr>
              <w:spacing w:line="315" w:lineRule="exact"/>
              <w:ind w:leftChars="150" w:left="527" w:rightChars="50" w:right="105" w:hangingChars="100" w:hanging="211"/>
              <w:rPr>
                <w:rFonts w:hint="eastAsia"/>
              </w:rPr>
            </w:pPr>
            <w:r>
              <w:rPr>
                <w:rFonts w:hint="eastAsia"/>
              </w:rPr>
              <w:t>三、隱私保護與資料治理：應妥善保護個人</w:t>
            </w:r>
            <w:r>
              <w:rPr>
                <w:rFonts w:hint="eastAsia"/>
              </w:rPr>
              <w:lastRenderedPageBreak/>
              <w:t>資料隱私，避免資料外洩風險，並採用資料最小化原則；及在符合隱私權保障之前提下，促進非敏感資料之開放及再利用。</w:t>
            </w:r>
          </w:p>
          <w:p w14:paraId="1FB141C2" w14:textId="77777777" w:rsidR="008B7B8F" w:rsidRDefault="008B7B8F" w:rsidP="00FB19CD">
            <w:pPr>
              <w:spacing w:line="315" w:lineRule="exact"/>
              <w:ind w:leftChars="150" w:left="527" w:rightChars="50" w:right="105" w:hangingChars="100" w:hanging="211"/>
              <w:rPr>
                <w:rFonts w:hint="eastAsia"/>
              </w:rPr>
            </w:pPr>
            <w:r>
              <w:rPr>
                <w:rFonts w:hint="eastAsia"/>
              </w:rPr>
              <w:t>四、安全性：人工智慧研發與應用過程，應建立資安防護措施，防範安全威脅及攻擊，確保其系統之穩健性與安全性。</w:t>
            </w:r>
          </w:p>
          <w:p w14:paraId="6E34742F" w14:textId="77777777" w:rsidR="008B7B8F" w:rsidRDefault="008B7B8F" w:rsidP="00FB19CD">
            <w:pPr>
              <w:spacing w:line="315" w:lineRule="exact"/>
              <w:ind w:leftChars="150" w:left="527" w:rightChars="50" w:right="105" w:hangingChars="100" w:hanging="211"/>
              <w:rPr>
                <w:rFonts w:hint="eastAsia"/>
              </w:rPr>
            </w:pPr>
            <w:r>
              <w:rPr>
                <w:rFonts w:hint="eastAsia"/>
              </w:rPr>
              <w:t>五、透明與可解釋性：人工智慧之產出應有適當資訊揭露或標記及避免使用不實資訊，以利評估可能風險，並瞭解對相關權益之影響，進而提升人工智慧可信任度。</w:t>
            </w:r>
          </w:p>
          <w:p w14:paraId="6D5A1E91" w14:textId="77777777" w:rsidR="008B7B8F" w:rsidRDefault="008B7B8F" w:rsidP="00FB19CD">
            <w:pPr>
              <w:spacing w:line="315" w:lineRule="exact"/>
              <w:ind w:leftChars="150" w:left="527" w:rightChars="50" w:right="105" w:hangingChars="100" w:hanging="211"/>
              <w:rPr>
                <w:rFonts w:hint="eastAsia"/>
              </w:rPr>
            </w:pPr>
            <w:r>
              <w:rPr>
                <w:rFonts w:hint="eastAsia"/>
              </w:rPr>
              <w:t>六、公平性：人工智慧研發與應用過程中，應盡可能避免演算法產生偏差及歧視等風險，不應對特定群體造成歧視之結果。</w:t>
            </w:r>
          </w:p>
          <w:p w14:paraId="3553854E" w14:textId="77777777" w:rsidR="008B7B8F" w:rsidRDefault="008B7B8F" w:rsidP="00FB19CD">
            <w:pPr>
              <w:spacing w:line="315" w:lineRule="exact"/>
              <w:ind w:leftChars="150" w:left="527" w:rightChars="50" w:right="105" w:hangingChars="100" w:hanging="211"/>
              <w:rPr>
                <w:rFonts w:hint="eastAsia"/>
              </w:rPr>
            </w:pPr>
            <w:r>
              <w:rPr>
                <w:rFonts w:hint="eastAsia"/>
              </w:rPr>
              <w:t>七、可問責性：確保人工智慧研發與應用過程中不同角色承擔相應之責任，包含內部治理責任及外部社會責任。</w:t>
            </w:r>
          </w:p>
        </w:tc>
        <w:tc>
          <w:tcPr>
            <w:tcW w:w="4564" w:type="dxa"/>
          </w:tcPr>
          <w:p w14:paraId="602DD913" w14:textId="77777777" w:rsidR="008B7B8F" w:rsidRDefault="008B7B8F" w:rsidP="00FB19CD">
            <w:pPr>
              <w:spacing w:line="315" w:lineRule="exact"/>
              <w:ind w:leftChars="50" w:left="527" w:rightChars="50" w:right="105" w:hangingChars="200" w:hanging="422"/>
              <w:rPr>
                <w:rFonts w:hint="eastAsia"/>
              </w:rPr>
            </w:pPr>
            <w:r>
              <w:rPr>
                <w:rFonts w:hint="eastAsia"/>
              </w:rPr>
              <w:lastRenderedPageBreak/>
              <w:t>一、我國發展人工智慧應衡平創新發展與潛在風險，發展以人為本之人工智慧，並視人文及社會所需，並以提升國民生活福祉、維護國家主權、延續文化價值及厚植科技實力為目標。爰參考國際協議及各國相關政策方針、法規或行政命令，訂定具有指標與引導功能之基礎準則，以作為人工智慧之研發與應用之基本原則。</w:t>
            </w:r>
          </w:p>
          <w:p w14:paraId="59EDA2A4" w14:textId="77777777" w:rsidR="008B7B8F" w:rsidRDefault="008B7B8F" w:rsidP="00FB19CD">
            <w:pPr>
              <w:spacing w:line="315" w:lineRule="exact"/>
              <w:ind w:leftChars="50" w:left="527" w:rightChars="50" w:right="105" w:hangingChars="200" w:hanging="422"/>
              <w:rPr>
                <w:rFonts w:hint="eastAsia"/>
              </w:rPr>
            </w:pPr>
            <w:r>
              <w:rPr>
                <w:rFonts w:hint="eastAsia"/>
              </w:rPr>
              <w:t>二、人工智慧研發與應用應兼顧社會公平與環境之發展，以追求對社會有益之結果，並從而促進永續發展，爰參考</w:t>
            </w:r>
            <w:r>
              <w:rPr>
                <w:rFonts w:hint="eastAsia"/>
              </w:rPr>
              <w:t>G7</w:t>
            </w:r>
            <w:r>
              <w:rPr>
                <w:rFonts w:hint="eastAsia"/>
              </w:rPr>
              <w:t>廣島</w:t>
            </w:r>
            <w:r>
              <w:rPr>
                <w:rFonts w:hint="eastAsia"/>
              </w:rPr>
              <w:t>AI</w:t>
            </w:r>
            <w:r>
              <w:rPr>
                <w:rFonts w:hint="eastAsia"/>
              </w:rPr>
              <w:t>國</w:t>
            </w:r>
            <w:r>
              <w:rPr>
                <w:rFonts w:hint="eastAsia"/>
              </w:rPr>
              <w:lastRenderedPageBreak/>
              <w:t>際行動規範（</w:t>
            </w:r>
            <w:r>
              <w:rPr>
                <w:rFonts w:hint="eastAsia"/>
              </w:rPr>
              <w:t>Hiroshima Process Code of Conduct for Organizations Developing Advanced AI Systems</w:t>
            </w:r>
            <w:r>
              <w:rPr>
                <w:rFonts w:hint="eastAsia"/>
              </w:rPr>
              <w:t>），於第一款明定。</w:t>
            </w:r>
          </w:p>
          <w:p w14:paraId="0C854745" w14:textId="77777777" w:rsidR="008B7B8F" w:rsidRDefault="008B7B8F" w:rsidP="00FB19CD">
            <w:pPr>
              <w:spacing w:line="315" w:lineRule="exact"/>
              <w:ind w:leftChars="50" w:left="527" w:rightChars="50" w:right="105" w:hangingChars="200" w:hanging="422"/>
              <w:rPr>
                <w:rFonts w:hint="eastAsia"/>
              </w:rPr>
            </w:pPr>
            <w:r>
              <w:rPr>
                <w:rFonts w:hint="eastAsia"/>
              </w:rPr>
              <w:t>三、人工智慧研發與應用應在人工智慧系統之整個運行過程中尊重法治、人權及民主價值觀，爰參考經濟合作暨發展組織（</w:t>
            </w:r>
            <w:r>
              <w:rPr>
                <w:rFonts w:hint="eastAsia"/>
              </w:rPr>
              <w:t>OECD</w:t>
            </w:r>
            <w:r>
              <w:rPr>
                <w:rFonts w:hint="eastAsia"/>
              </w:rPr>
              <w:t>）二○一九年公布之人工智慧建議書（</w:t>
            </w:r>
            <w:r>
              <w:rPr>
                <w:rFonts w:hint="eastAsia"/>
              </w:rPr>
              <w:t>OECD Recommendation on Artificial Intelligence</w:t>
            </w:r>
            <w:r>
              <w:rPr>
                <w:rFonts w:hint="eastAsia"/>
              </w:rPr>
              <w:t>），於第二款明定應支持人類自主性及尊重人格權等個人基本權利、與文化價值，落實以人為本之基本價值。</w:t>
            </w:r>
          </w:p>
          <w:p w14:paraId="700BE5CD" w14:textId="77777777" w:rsidR="008B7B8F" w:rsidRDefault="008B7B8F" w:rsidP="00FB19CD">
            <w:pPr>
              <w:spacing w:line="315" w:lineRule="exact"/>
              <w:ind w:leftChars="50" w:left="527" w:rightChars="50" w:right="105" w:hangingChars="200" w:hanging="422"/>
              <w:rPr>
                <w:rFonts w:hint="eastAsia"/>
              </w:rPr>
            </w:pPr>
            <w:r>
              <w:rPr>
                <w:rFonts w:hint="eastAsia"/>
              </w:rPr>
              <w:t>四、人工智慧發展仰賴大量的資料，惟資料之蒐集、處理以及利用，須保障資料安全與個人資料隱私，爰參考美國二○二二年</w:t>
            </w:r>
            <w:r>
              <w:rPr>
                <w:rFonts w:hint="eastAsia"/>
              </w:rPr>
              <w:t>AI</w:t>
            </w:r>
            <w:r>
              <w:rPr>
                <w:rFonts w:hint="eastAsia"/>
              </w:rPr>
              <w:t>權利法案藍圖（</w:t>
            </w:r>
            <w:r>
              <w:rPr>
                <w:rFonts w:hint="eastAsia"/>
              </w:rPr>
              <w:t>Blueprint for an AI Bill of Rights</w:t>
            </w:r>
            <w:r>
              <w:rPr>
                <w:rFonts w:hint="eastAsia"/>
              </w:rPr>
              <w:t>）於第三款明定人工智慧研發與應用，應避免資料外洩風險，並採用資料最小化原則；即指各階段蒐集之個人資料，皆須適當且具相關性，並僅止於符合資料處理目的所需之程度。同時，促進非敏感資料之開放及再利用。</w:t>
            </w:r>
          </w:p>
          <w:p w14:paraId="137BCB1B" w14:textId="77777777" w:rsidR="008B7B8F" w:rsidRDefault="008B7B8F" w:rsidP="00FB19CD">
            <w:pPr>
              <w:spacing w:line="315" w:lineRule="exact"/>
              <w:ind w:leftChars="50" w:left="527" w:rightChars="50" w:right="105" w:hangingChars="200" w:hanging="422"/>
              <w:rPr>
                <w:rFonts w:hint="eastAsia"/>
              </w:rPr>
            </w:pPr>
            <w:r>
              <w:rPr>
                <w:rFonts w:hint="eastAsia"/>
              </w:rPr>
              <w:t>五、人工智慧研發與應用應確保系統穩健性與安全性，爰參考美國二○二二年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），於第四款明定，以防範人工智慧有關安全威脅與攻擊。</w:t>
            </w:r>
          </w:p>
          <w:p w14:paraId="0F2B985D" w14:textId="77777777" w:rsidR="008B7B8F" w:rsidRDefault="008B7B8F" w:rsidP="00FB19CD">
            <w:pPr>
              <w:spacing w:line="315" w:lineRule="exact"/>
              <w:ind w:leftChars="50" w:left="527" w:rightChars="50" w:right="105" w:hangingChars="200" w:hanging="422"/>
              <w:rPr>
                <w:rFonts w:hint="eastAsia"/>
              </w:rPr>
            </w:pPr>
            <w:r>
              <w:rPr>
                <w:rFonts w:hint="eastAsia"/>
              </w:rPr>
              <w:t>六、人工智慧所生成之內容將對使用者及社會帶來重大影響，蓋須保障人工智慧運行過程之公正性。人工智慧研發與應用階段，應致力維持生成內容之準確性，避免使用不實資訊，並提升可讓使用者及受影響者理解其影響及運行過程之可解釋性，進而提升人工智慧可信任度；爰參考歐盟二○一九年可信賴</w:t>
            </w:r>
            <w:r>
              <w:rPr>
                <w:rFonts w:hint="eastAsia"/>
              </w:rPr>
              <w:t>AI</w:t>
            </w:r>
            <w:r>
              <w:rPr>
                <w:rFonts w:hint="eastAsia"/>
              </w:rPr>
              <w:t>倫理準則（</w:t>
            </w:r>
            <w:r>
              <w:rPr>
                <w:rFonts w:hint="eastAsia"/>
              </w:rPr>
              <w:t>Ethics Guidelines for Trustworthy AI</w:t>
            </w:r>
            <w:r>
              <w:rPr>
                <w:rFonts w:hint="eastAsia"/>
              </w:rPr>
              <w:t>）於第五款明定透明與可解釋性之原則。</w:t>
            </w:r>
          </w:p>
          <w:p w14:paraId="1680DB30" w14:textId="77777777" w:rsidR="008B7B8F" w:rsidRDefault="008B7B8F" w:rsidP="00FB19CD">
            <w:pPr>
              <w:spacing w:line="315" w:lineRule="exact"/>
              <w:ind w:leftChars="50" w:left="527" w:rightChars="50" w:right="105" w:hangingChars="200" w:hanging="422"/>
              <w:rPr>
                <w:rFonts w:hint="eastAsia"/>
              </w:rPr>
            </w:pPr>
            <w:r>
              <w:rPr>
                <w:rFonts w:hint="eastAsia"/>
              </w:rPr>
              <w:t>七、人工智慧研發與應用須公平、完善且演算法應避免產生偏差或歧視之結果，爰參考美國二○二二年</w:t>
            </w:r>
            <w:r>
              <w:rPr>
                <w:rFonts w:hint="eastAsia"/>
              </w:rPr>
              <w:t>AI</w:t>
            </w:r>
            <w:r>
              <w:rPr>
                <w:rFonts w:hint="eastAsia"/>
              </w:rPr>
              <w:t>權利法案藍圖（</w:t>
            </w:r>
            <w:r>
              <w:rPr>
                <w:rFonts w:hint="eastAsia"/>
              </w:rPr>
              <w:t xml:space="preserve"> </w:t>
            </w:r>
            <w:r>
              <w:rPr>
                <w:rFonts w:hint="eastAsia"/>
              </w:rPr>
              <w:lastRenderedPageBreak/>
              <w:t>Blueprint for an AI Bill of Rights</w:t>
            </w:r>
            <w:r>
              <w:rPr>
                <w:rFonts w:hint="eastAsia"/>
              </w:rPr>
              <w:t>），於第六款明定公平性原則，強調應重視社會多元包容，避免產生偏差與歧視等風險，且不應對特定群體造成歧視之結果。</w:t>
            </w:r>
          </w:p>
          <w:p w14:paraId="68658B24" w14:textId="77777777" w:rsidR="008B7B8F" w:rsidRDefault="008B7B8F" w:rsidP="00FB19CD">
            <w:pPr>
              <w:spacing w:line="315" w:lineRule="exact"/>
              <w:ind w:leftChars="50" w:left="527" w:rightChars="50" w:right="105" w:hangingChars="200" w:hanging="422"/>
              <w:rPr>
                <w:rFonts w:hint="eastAsia"/>
              </w:rPr>
            </w:pPr>
            <w:r>
              <w:rPr>
                <w:rFonts w:hint="eastAsia"/>
              </w:rPr>
              <w:t>八、研發與應用人工智慧應致力於建立人工智慧應用負責機制，以維護社會公益。爰參考新加坡二○二三年生成式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）對於人工智慧開發運用的運行過程中，確保不同角色應承擔相應之責任；爰於第七款訂定可問責性原則。</w:t>
            </w:r>
          </w:p>
        </w:tc>
      </w:tr>
      <w:tr w:rsidR="008B7B8F" w14:paraId="15CFE321" w14:textId="77777777" w:rsidTr="00FB19CD">
        <w:tc>
          <w:tcPr>
            <w:tcW w:w="4564" w:type="dxa"/>
          </w:tcPr>
          <w:p w14:paraId="4AEA8BB5" w14:textId="77777777" w:rsidR="008B7B8F" w:rsidRDefault="008B7B8F" w:rsidP="00FB19CD">
            <w:pPr>
              <w:spacing w:line="315" w:lineRule="exact"/>
              <w:ind w:leftChars="50" w:left="316" w:rightChars="50" w:right="105" w:hangingChars="100" w:hanging="211"/>
              <w:rPr>
                <w:rFonts w:hint="eastAsia"/>
              </w:rPr>
            </w:pPr>
            <w:r>
              <w:rPr>
                <w:rFonts w:hint="eastAsia"/>
              </w:rPr>
              <w:lastRenderedPageBreak/>
              <w:t>第四條　政府應積極推動人工智慧研發、應用及基礎建設，妥善規劃資源整體配置，並辦理人工智慧相關產業之補助、委託、出資、獎勵、輔導，或提供租稅、金融等財政優惠措施。</w:t>
            </w:r>
          </w:p>
        </w:tc>
        <w:tc>
          <w:tcPr>
            <w:tcW w:w="4564" w:type="dxa"/>
          </w:tcPr>
          <w:p w14:paraId="22FE6E08" w14:textId="77777777" w:rsidR="008B7B8F" w:rsidRDefault="008B7B8F" w:rsidP="00FB19CD">
            <w:pPr>
              <w:spacing w:line="315" w:lineRule="exact"/>
              <w:ind w:leftChars="50" w:left="105" w:rightChars="50" w:right="105"/>
              <w:rPr>
                <w:rFonts w:hint="eastAsia"/>
              </w:rPr>
            </w:pPr>
            <w:r>
              <w:rPr>
                <w:rFonts w:hint="eastAsia"/>
              </w:rPr>
              <w:t>人工智慧發展與應用涉及領域甚廣，整體資源規劃與國家政策之未來發展，由政府各機關依其業務職掌負責辦理，爰參考《產業創新條例》第九條及《科學技術基本法》第六條，明定政府機關應積極推動人工智慧發展及可運用之推動方式。</w:t>
            </w:r>
          </w:p>
        </w:tc>
      </w:tr>
      <w:tr w:rsidR="008B7B8F" w14:paraId="0D034BC4" w14:textId="77777777" w:rsidTr="00FB19CD">
        <w:tc>
          <w:tcPr>
            <w:tcW w:w="4564" w:type="dxa"/>
          </w:tcPr>
          <w:p w14:paraId="634921A2" w14:textId="77777777" w:rsidR="008B7B8F" w:rsidRDefault="008B7B8F" w:rsidP="00FB19CD">
            <w:pPr>
              <w:spacing w:line="315" w:lineRule="exact"/>
              <w:ind w:leftChars="50" w:left="316" w:rightChars="50" w:right="105" w:hangingChars="100" w:hanging="211"/>
              <w:rPr>
                <w:rFonts w:hint="eastAsia"/>
              </w:rPr>
            </w:pPr>
            <w:r>
              <w:rPr>
                <w:rFonts w:hint="eastAsia"/>
              </w:rPr>
              <w:t>第五條　為促進人工智慧技術創新與永續發展，各目的事業主管機關得針對人工智慧創新產品或服務，建立或完備人工智慧研發與應用服務之創新實驗環境。</w:t>
            </w:r>
          </w:p>
        </w:tc>
        <w:tc>
          <w:tcPr>
            <w:tcW w:w="4564" w:type="dxa"/>
          </w:tcPr>
          <w:p w14:paraId="079C29FC" w14:textId="77777777" w:rsidR="008B7B8F" w:rsidRDefault="008B7B8F" w:rsidP="00FB19CD">
            <w:pPr>
              <w:spacing w:line="315" w:lineRule="exact"/>
              <w:ind w:leftChars="50" w:left="105" w:rightChars="50" w:right="105"/>
              <w:rPr>
                <w:rFonts w:hint="eastAsia"/>
              </w:rPr>
            </w:pPr>
            <w:r>
              <w:rPr>
                <w:rFonts w:hint="eastAsia"/>
              </w:rPr>
              <w:t>參考歐盟人工智慧法，鼓勵建立人工智慧實驗沙盒制度，提供一個受控環境，以促進人工智慧之創新，在人工智慧投放市場或投入使用前，可全面開發、測試和驗證。爰明定各目的事業主管機關得建立或完備有關人工智慧研發與應用之創新實驗環境，促進人工智慧之發展。</w:t>
            </w:r>
          </w:p>
        </w:tc>
      </w:tr>
      <w:tr w:rsidR="008B7B8F" w14:paraId="1471D7DD" w14:textId="77777777" w:rsidTr="00FB19CD">
        <w:tc>
          <w:tcPr>
            <w:tcW w:w="4564" w:type="dxa"/>
          </w:tcPr>
          <w:p w14:paraId="527E5FEA" w14:textId="77777777" w:rsidR="008B7B8F" w:rsidRDefault="008B7B8F" w:rsidP="00FB19CD">
            <w:pPr>
              <w:spacing w:line="315" w:lineRule="exact"/>
              <w:ind w:leftChars="50" w:left="316" w:rightChars="50" w:right="105" w:hangingChars="100" w:hanging="211"/>
              <w:rPr>
                <w:rFonts w:hint="eastAsia"/>
              </w:rPr>
            </w:pPr>
            <w:r>
              <w:rPr>
                <w:rFonts w:hint="eastAsia"/>
              </w:rPr>
              <w:t>第六條　政府宜以公私協力方式，與民間合作，推動人工智慧創新運用。</w:t>
            </w:r>
          </w:p>
          <w:p w14:paraId="5532794F" w14:textId="77777777" w:rsidR="008B7B8F" w:rsidRDefault="008B7B8F" w:rsidP="00FB19CD">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0C64BBB8" w14:textId="77777777" w:rsidR="008B7B8F" w:rsidRDefault="008B7B8F" w:rsidP="00FB19CD">
            <w:pPr>
              <w:spacing w:line="315" w:lineRule="exact"/>
              <w:ind w:leftChars="50" w:left="527" w:rightChars="50" w:right="105" w:hangingChars="200" w:hanging="422"/>
              <w:rPr>
                <w:rFonts w:hint="eastAsia"/>
              </w:rPr>
            </w:pPr>
            <w:r>
              <w:rPr>
                <w:rFonts w:hint="eastAsia"/>
              </w:rPr>
              <w:t>一、考量人工智慧應用與發展事務涵蓋範圍廣泛，故於第一項明定政府除應就其業務權責範圍內，推動人工智慧之研發與應用外，亦宜與民間合作推動人工智慧創新運用，帶動人工智慧發展。</w:t>
            </w:r>
          </w:p>
          <w:p w14:paraId="0F824A87" w14:textId="77777777" w:rsidR="008B7B8F" w:rsidRDefault="008B7B8F" w:rsidP="00FB19CD">
            <w:pPr>
              <w:spacing w:line="315" w:lineRule="exact"/>
              <w:ind w:leftChars="50" w:left="527" w:rightChars="50" w:right="105" w:hangingChars="200" w:hanging="422"/>
              <w:rPr>
                <w:rFonts w:hint="eastAsia"/>
              </w:rPr>
            </w:pPr>
            <w:r>
              <w:rPr>
                <w:rFonts w:hint="eastAsia"/>
              </w:rPr>
              <w:t>二、參考《科學技術基本法》第二十一條，明定政府應積極發展人工智慧相關之國際合作，促進人才及技術等相關國際交流；並參與國際共同開發與研究，爰為第二項規定。</w:t>
            </w:r>
          </w:p>
        </w:tc>
      </w:tr>
      <w:tr w:rsidR="008B7B8F" w14:paraId="0423EA26" w14:textId="77777777" w:rsidTr="00FB19CD">
        <w:tc>
          <w:tcPr>
            <w:tcW w:w="4564" w:type="dxa"/>
          </w:tcPr>
          <w:p w14:paraId="6E730350" w14:textId="77777777" w:rsidR="008B7B8F" w:rsidRDefault="008B7B8F" w:rsidP="00FB19CD">
            <w:pPr>
              <w:spacing w:line="315" w:lineRule="exact"/>
              <w:ind w:leftChars="50" w:left="316" w:rightChars="50" w:right="105" w:hangingChars="100" w:hanging="211"/>
              <w:rPr>
                <w:rFonts w:hint="eastAsia"/>
              </w:rPr>
            </w:pPr>
            <w:r>
              <w:rPr>
                <w:rFonts w:hint="eastAsia"/>
              </w:rPr>
              <w:pict w14:anchorId="7CC0F0E0">
                <v:line id="DW9966181" o:spid="_x0000_s1035" style="position:absolute;left:0;text-align:left;z-index:251657216;mso-position-horizontal-relative:text;mso-position-vertical-relative:text" from="-2.2pt,111.7pt" to="455.6pt,111.7pt" strokeweight=".5pt"/>
              </w:pict>
            </w:r>
            <w:r>
              <w:rPr>
                <w:rFonts w:hint="eastAsia"/>
              </w:rPr>
              <w:br w:type="page"/>
            </w:r>
            <w:r>
              <w:rPr>
                <w:rFonts w:hint="eastAsia"/>
              </w:rPr>
              <w:t>第七條　為加強國民對人工智慧之關心與認識，政府應持續推展各級學校、產業、社會及公務機關（構）之人工智慧教育，以提升國民人工智慧之素養及培育人工智慧人才。</w:t>
            </w:r>
            <w:bookmarkStart w:id="1" w:name="TA7940114"/>
            <w:bookmarkEnd w:id="1"/>
          </w:p>
        </w:tc>
        <w:tc>
          <w:tcPr>
            <w:tcW w:w="4564" w:type="dxa"/>
          </w:tcPr>
          <w:p w14:paraId="4D52FF96" w14:textId="77777777" w:rsidR="008B7B8F" w:rsidRDefault="008B7B8F" w:rsidP="00FB19CD">
            <w:pPr>
              <w:spacing w:line="315" w:lineRule="exact"/>
              <w:ind w:leftChars="50" w:left="105" w:rightChars="50" w:right="105"/>
              <w:rPr>
                <w:rFonts w:hint="eastAsia"/>
              </w:rPr>
            </w:pPr>
            <w:r>
              <w:rPr>
                <w:rFonts w:hint="eastAsia"/>
              </w:rPr>
              <w:t>為落實二○二三年行政院科技顧問會議結論全面推動人工智慧素養教育，爰參考《科學技術基本法》第二十二條，明定政府應推動各級學校、產業、社會及公務機關（構）之人工智慧教育，以提升國民人工智慧之素養；並未因應未來發展人工智慧之需求，培育相關人才投入人工智慧發展。</w:t>
            </w:r>
          </w:p>
        </w:tc>
      </w:tr>
      <w:tr w:rsidR="008B7B8F" w14:paraId="7508C50D" w14:textId="77777777" w:rsidTr="00FB19CD">
        <w:tc>
          <w:tcPr>
            <w:tcW w:w="4564" w:type="dxa"/>
          </w:tcPr>
          <w:p w14:paraId="70DA604F" w14:textId="77777777" w:rsidR="008B7B8F" w:rsidRDefault="008B7B8F" w:rsidP="00FB19CD">
            <w:pPr>
              <w:spacing w:line="315" w:lineRule="exact"/>
              <w:ind w:leftChars="50" w:left="316" w:rightChars="50" w:right="105" w:hangingChars="100" w:hanging="211"/>
              <w:rPr>
                <w:rFonts w:hint="eastAsia"/>
              </w:rPr>
            </w:pPr>
            <w:r>
              <w:rPr>
                <w:rFonts w:hint="eastAsia"/>
              </w:rPr>
              <w:pict w14:anchorId="10E5C8C6">
                <v:line id="DW5480570" o:spid="_x0000_s1034" style="position:absolute;left:0;text-align:left;z-index:251656192;mso-position-horizontal-relative:text;mso-position-vertical-relative:text" from="-2.35pt,-1.4pt" to="455.45pt,-1.4pt" strokeweight=".5pt"/>
              </w:pict>
            </w:r>
            <w:r>
              <w:rPr>
                <w:rFonts w:hint="eastAsia"/>
              </w:rPr>
              <w:t>第八條　政府應避免人工智慧之研發及應用，造成國民生命、身體、自由或財產安全、社會秩序、生態環境之損害，或出現利益衝突、偏差、歧視、不實資訊、資訊誤導或造假等問題而違反相關法規之情事。</w:t>
            </w:r>
          </w:p>
          <w:p w14:paraId="04ADB2DC" w14:textId="77777777" w:rsidR="008B7B8F" w:rsidRDefault="008B7B8F" w:rsidP="00FB19CD">
            <w:pPr>
              <w:spacing w:line="315" w:lineRule="exact"/>
              <w:ind w:leftChars="150" w:left="316" w:rightChars="50" w:right="105" w:firstLineChars="200" w:firstLine="422"/>
              <w:rPr>
                <w:rFonts w:hint="eastAsia"/>
              </w:rPr>
            </w:pPr>
            <w:r>
              <w:rPr>
                <w:rFonts w:hint="eastAsia"/>
              </w:rPr>
              <w:t>數位發展部及其他相關機關應提供或建議評估驗證之工具或方法，以利各目的事業主管機關辦理前項事項。</w:t>
            </w:r>
          </w:p>
        </w:tc>
        <w:tc>
          <w:tcPr>
            <w:tcW w:w="4564" w:type="dxa"/>
          </w:tcPr>
          <w:p w14:paraId="16B354A7" w14:textId="77777777" w:rsidR="008B7B8F" w:rsidRDefault="008B7B8F" w:rsidP="00FB19CD">
            <w:pPr>
              <w:spacing w:line="315" w:lineRule="exact"/>
              <w:ind w:leftChars="50" w:left="527" w:rightChars="50" w:right="105" w:hangingChars="200" w:hanging="422"/>
              <w:rPr>
                <w:rFonts w:hint="eastAsia"/>
              </w:rPr>
            </w:pPr>
            <w:r>
              <w:rPr>
                <w:rFonts w:hint="eastAsia"/>
              </w:rPr>
              <w:t>一、參考美國總統二○二三年發布之人工智慧行政命令（</w:t>
            </w:r>
            <w:r>
              <w:rPr>
                <w:rFonts w:hint="eastAsia"/>
              </w:rPr>
              <w:t>Executive Order on Safe,Secure,and Trustworthy Artificial Intelligence</w:t>
            </w:r>
            <w:r>
              <w:rPr>
                <w:rFonts w:hint="eastAsia"/>
              </w:rPr>
              <w:t>）於第一項明定政府應避免人工智慧之研發過程及實際應用造成國民權益受損或生態環境損害；同時亦應避免出現利益衝突、偏差、歧視、不實資訊、資訊誤導或造假等問題，違反如：《兒童及少年福利與權益保障法》、《公平交易法》、《消費者保護法》及《個人資料保護法》等相關法規之情事。</w:t>
            </w:r>
          </w:p>
          <w:p w14:paraId="78C33D04" w14:textId="77777777" w:rsidR="008B7B8F" w:rsidRDefault="008B7B8F" w:rsidP="00FB19CD">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二、為利各目的事業主管機關辦理前項業務，數位發展部及其他相關機關應研議並提供國內外評估驗證之工具或方法，以利各目的事業主管機關辦理前項事項，並保障國民權益，爰為第二項規定。</w:t>
            </w:r>
          </w:p>
        </w:tc>
      </w:tr>
      <w:tr w:rsidR="008B7B8F" w14:paraId="209A58E1" w14:textId="77777777" w:rsidTr="00FB19CD">
        <w:tc>
          <w:tcPr>
            <w:tcW w:w="4564" w:type="dxa"/>
          </w:tcPr>
          <w:p w14:paraId="6C7C74A3" w14:textId="77777777" w:rsidR="008B7B8F" w:rsidRDefault="008B7B8F" w:rsidP="00FB19CD">
            <w:pPr>
              <w:spacing w:line="315" w:lineRule="exact"/>
              <w:ind w:leftChars="50" w:left="316" w:rightChars="50" w:right="105" w:hangingChars="100" w:hanging="211"/>
              <w:rPr>
                <w:rFonts w:hint="eastAsia"/>
              </w:rPr>
            </w:pPr>
            <w:r>
              <w:rPr>
                <w:rFonts w:hint="eastAsia"/>
              </w:rPr>
              <w:t>第九條　數位發展部應參考國際標準或規範，推動與國際介接之人工智慧風險分類框架。</w:t>
            </w:r>
          </w:p>
          <w:p w14:paraId="7D938739" w14:textId="77777777" w:rsidR="008B7B8F" w:rsidRDefault="008B7B8F" w:rsidP="00FB19CD">
            <w:pPr>
              <w:spacing w:line="315"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1FB79935" w14:textId="77777777" w:rsidR="008B7B8F" w:rsidRDefault="008B7B8F" w:rsidP="00FB19CD">
            <w:pPr>
              <w:spacing w:line="315" w:lineRule="exact"/>
              <w:ind w:leftChars="50" w:left="527" w:rightChars="50" w:right="105" w:hangingChars="200" w:hanging="422"/>
              <w:rPr>
                <w:rFonts w:hint="eastAsia"/>
              </w:rPr>
            </w:pPr>
            <w:r>
              <w:rPr>
                <w:rFonts w:hint="eastAsia"/>
              </w:rPr>
              <w:t>一、政府推動人工智慧之研發與應用，應以風險為基礎，確保人工智慧安全、穩定運行並避免造成國民權益損害。為使人工智慧風險分類規範與配套驗證確保機制與國際接軌，爰於第一項明定由數位發展部參考國際標準或規範，推動人工智慧風險分類框架。</w:t>
            </w:r>
          </w:p>
          <w:p w14:paraId="617D57B3" w14:textId="77777777" w:rsidR="008B7B8F" w:rsidRDefault="008B7B8F" w:rsidP="00FB19CD">
            <w:pPr>
              <w:spacing w:line="315" w:lineRule="exact"/>
              <w:ind w:leftChars="50" w:left="527" w:rightChars="50" w:right="105" w:hangingChars="200" w:hanging="422"/>
              <w:rPr>
                <w:rFonts w:hint="eastAsia"/>
              </w:rPr>
            </w:pPr>
            <w:r>
              <w:rPr>
                <w:rFonts w:hint="eastAsia"/>
              </w:rPr>
              <w:t>二、各目的事業主管機關因所涉專業領域不同，得循前項風險分類框架再訂定主管業務適用之風險分類及相關管理規範，爰為第二項規定。</w:t>
            </w:r>
          </w:p>
        </w:tc>
      </w:tr>
      <w:tr w:rsidR="008B7B8F" w14:paraId="11FB30F8" w14:textId="77777777" w:rsidTr="00FB19CD">
        <w:tc>
          <w:tcPr>
            <w:tcW w:w="4564" w:type="dxa"/>
          </w:tcPr>
          <w:p w14:paraId="5C5063F6" w14:textId="77777777" w:rsidR="008B7B8F" w:rsidRDefault="008B7B8F" w:rsidP="00FB19CD">
            <w:pPr>
              <w:spacing w:line="315" w:lineRule="exact"/>
              <w:ind w:leftChars="50" w:left="316" w:rightChars="50" w:right="105" w:hangingChars="100" w:hanging="211"/>
              <w:rPr>
                <w:rFonts w:hint="eastAsia"/>
              </w:rPr>
            </w:pPr>
            <w:r>
              <w:rPr>
                <w:rFonts w:hint="eastAsia"/>
              </w:rPr>
              <w:t>第十條　政府應識別、評估及降低人工智慧之使用風險，透過法規、標準或指引等，於促進人工智慧研發與應用之同時，根據風險分類，評估潛在弱點及濫用情形並建立緊急應變措施，提升人工智慧決策之可驗證性及人為可控性。</w:t>
            </w:r>
          </w:p>
        </w:tc>
        <w:tc>
          <w:tcPr>
            <w:tcW w:w="4564" w:type="dxa"/>
          </w:tcPr>
          <w:p w14:paraId="1317C55D" w14:textId="77777777" w:rsidR="008B7B8F" w:rsidRDefault="008B7B8F" w:rsidP="00FB19CD">
            <w:pPr>
              <w:spacing w:line="315" w:lineRule="exact"/>
              <w:ind w:leftChars="50" w:left="105" w:rightChars="50" w:right="105"/>
              <w:rPr>
                <w:rFonts w:hint="eastAsia"/>
              </w:rPr>
            </w:pPr>
            <w:r>
              <w:rPr>
                <w:rFonts w:hint="eastAsia"/>
              </w:rPr>
              <w:t>為利各機關落實分類評估及管理，透過法規、標準（包括產業標準、國家標準、國際標準）或指引等方式，協助各界採取因應風險之措施，爰參考美國總統二○二三年發布之人工智慧行政命令定之，並在評估潛在弱點及濫用情形後，建立緊急應變措施，於人工智慧發生危害時，政府有即時應變能力，防止損害擴大；以提升人工智慧決策之可驗證性及人為可控性。</w:t>
            </w:r>
          </w:p>
        </w:tc>
      </w:tr>
      <w:tr w:rsidR="008B7B8F" w14:paraId="0289750B" w14:textId="77777777" w:rsidTr="00FB19CD">
        <w:tc>
          <w:tcPr>
            <w:tcW w:w="4564" w:type="dxa"/>
          </w:tcPr>
          <w:p w14:paraId="6C9245B3" w14:textId="77777777" w:rsidR="008B7B8F" w:rsidRDefault="008B7B8F" w:rsidP="00FB19CD">
            <w:pPr>
              <w:spacing w:line="315" w:lineRule="exact"/>
              <w:ind w:leftChars="50" w:left="316" w:rightChars="50" w:right="105" w:hangingChars="100" w:hanging="211"/>
              <w:rPr>
                <w:rFonts w:hint="eastAsia"/>
              </w:rPr>
            </w:pPr>
            <w:r>
              <w:rPr>
                <w:rFonts w:hint="eastAsia"/>
              </w:rPr>
              <w:t>第十一條　政府應依人工智慧風險分類，透過標準、驗證、檢測、標記、揭露、溯源或問責等機制，提升人工智慧應用可信任度，並建立人工智慧應用條件、責任、救濟、補償或保險等相關規範，明確責任歸屬與歸責條件。</w:t>
            </w:r>
          </w:p>
          <w:p w14:paraId="4288D94A" w14:textId="77777777" w:rsidR="008B7B8F" w:rsidRDefault="008B7B8F" w:rsidP="00FB19CD">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1704D011" w14:textId="77777777" w:rsidR="008B7B8F" w:rsidRDefault="008B7B8F" w:rsidP="00FB19CD">
            <w:pPr>
              <w:spacing w:line="315" w:lineRule="exact"/>
              <w:ind w:leftChars="50" w:left="527" w:rightChars="50" w:right="105" w:hangingChars="200" w:hanging="422"/>
              <w:rPr>
                <w:rFonts w:hint="eastAsia"/>
              </w:rPr>
            </w:pPr>
            <w:r>
              <w:rPr>
                <w:rFonts w:hint="eastAsia"/>
              </w:rPr>
              <w:t>一、人工智慧應用時，應有明確方式降低可能風險，爰參酌美國</w:t>
            </w:r>
            <w:r>
              <w:rPr>
                <w:rFonts w:hint="eastAsia"/>
              </w:rPr>
              <w:t>NIST AI</w:t>
            </w:r>
            <w:r>
              <w:rPr>
                <w:rFonts w:hint="eastAsia"/>
              </w:rPr>
              <w:t>風險管理框架</w:t>
            </w:r>
            <w:r w:rsidRPr="006524CD">
              <w:rPr>
                <w:rFonts w:hint="eastAsia"/>
              </w:rPr>
              <w:t>所訂</w:t>
            </w:r>
            <w:r>
              <w:rPr>
                <w:rFonts w:hint="eastAsia"/>
              </w:rPr>
              <w:t>定之安全標準與驗證機制、人工智慧產出之標記或資訊揭露機制、透明可解釋之溯源或問責機制等；於第一項要求各機關應建立歸責機制，且應包含外國人工智慧產品落地規範，以保障國民權益。</w:t>
            </w:r>
          </w:p>
          <w:p w14:paraId="2EAECA09" w14:textId="77777777" w:rsidR="008B7B8F" w:rsidRDefault="008B7B8F" w:rsidP="00FB19CD">
            <w:pPr>
              <w:spacing w:line="315" w:lineRule="exact"/>
              <w:ind w:leftChars="50" w:left="527" w:rightChars="50" w:right="105" w:hangingChars="200" w:hanging="422"/>
              <w:rPr>
                <w:rFonts w:hint="eastAsia"/>
              </w:rPr>
            </w:pPr>
            <w:r>
              <w:rPr>
                <w:rFonts w:hint="eastAsia"/>
              </w:rPr>
              <w:t>二、為避免影響學術研究自由及產業前端研發，參酌歐盟人工智慧法第二條第八項之規定，人工智慧投入市場實際運用前的任何研究、測試或開發活動僅需根據適用之歐盟法律進行，除於真實世界測試外，不適用人工智慧法相關規範；爰訂定第二項，人工智慧技術開發與研究，於應用（包含人工智慧商品或服務之應用或於真實世界測試）前之任何活動，除應遵守第三條之基本原則外，不適用應用責任相關規範，以利人工智慧科技創新發展。</w:t>
            </w:r>
          </w:p>
        </w:tc>
      </w:tr>
      <w:tr w:rsidR="008B7B8F" w14:paraId="68BCB067" w14:textId="77777777" w:rsidTr="00FB19CD">
        <w:tc>
          <w:tcPr>
            <w:tcW w:w="4564" w:type="dxa"/>
          </w:tcPr>
          <w:p w14:paraId="6E5BDC31" w14:textId="77777777" w:rsidR="008B7B8F" w:rsidRDefault="008B7B8F" w:rsidP="00FB19CD">
            <w:pPr>
              <w:spacing w:line="315" w:lineRule="exact"/>
              <w:ind w:leftChars="50" w:left="316" w:rightChars="50" w:right="105" w:hangingChars="100" w:hanging="211"/>
              <w:rPr>
                <w:rFonts w:hint="eastAsia"/>
              </w:rPr>
            </w:pPr>
            <w:r>
              <w:rPr>
                <w:rFonts w:hint="eastAsia"/>
              </w:rPr>
              <w:t>第十二條　政府為因應人工智慧發展，應避免技能落差，並確保勞動者之職業安全衛生、勞資關係、職場友善環境及相關勞動權益。</w:t>
            </w:r>
          </w:p>
          <w:p w14:paraId="551B42A8" w14:textId="77777777" w:rsidR="008B7B8F" w:rsidRDefault="008B7B8F" w:rsidP="00FB19CD">
            <w:pPr>
              <w:spacing w:line="31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11D9055E" w14:textId="77777777" w:rsidR="008B7B8F" w:rsidRDefault="008B7B8F" w:rsidP="00FB19CD">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酌美國總統二○二三年發布之人工智慧行政命令訂定第一項之規定，以保障國民勞動權益。</w:t>
            </w:r>
          </w:p>
          <w:p w14:paraId="4DAFB4EC" w14:textId="77777777" w:rsidR="008B7B8F" w:rsidRDefault="008B7B8F" w:rsidP="00FB19CD">
            <w:pPr>
              <w:spacing w:line="315" w:lineRule="exact"/>
              <w:ind w:leftChars="50" w:left="527" w:rightChars="50" w:right="105" w:hangingChars="200" w:hanging="422"/>
              <w:rPr>
                <w:rFonts w:hint="eastAsia"/>
              </w:rPr>
            </w:pPr>
            <w:r>
              <w:rPr>
                <w:rFonts w:hint="eastAsia"/>
              </w:rPr>
              <w:t>二、為避免人工智慧造成之失業情事，爰於第二項明定政府應提供因人工智慧利用所致之失業者輔導就業措施。</w:t>
            </w:r>
          </w:p>
        </w:tc>
      </w:tr>
      <w:tr w:rsidR="008B7B8F" w14:paraId="6E6F35D6" w14:textId="77777777" w:rsidTr="00FB19CD">
        <w:tc>
          <w:tcPr>
            <w:tcW w:w="4564" w:type="dxa"/>
          </w:tcPr>
          <w:p w14:paraId="29C84420" w14:textId="77777777" w:rsidR="008B7B8F" w:rsidRDefault="008B7B8F" w:rsidP="00FB19CD">
            <w:pPr>
              <w:spacing w:line="315" w:lineRule="exact"/>
              <w:ind w:leftChars="50" w:left="316" w:rightChars="50" w:right="105" w:hangingChars="100" w:hanging="211"/>
              <w:rPr>
                <w:rFonts w:hint="eastAsia"/>
              </w:rPr>
            </w:pPr>
            <w:r>
              <w:rPr>
                <w:rFonts w:hint="eastAsia"/>
              </w:rPr>
              <w:t>第十三條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02EA37E6" w14:textId="77777777" w:rsidR="008B7B8F" w:rsidRDefault="008B7B8F" w:rsidP="00FB19CD">
            <w:pPr>
              <w:spacing w:line="315" w:lineRule="exact"/>
              <w:ind w:leftChars="50" w:left="105" w:rightChars="50" w:right="105"/>
              <w:rPr>
                <w:rFonts w:hint="eastAsia"/>
              </w:rPr>
            </w:pPr>
            <w:r>
              <w:rPr>
                <w:rFonts w:hint="eastAsia"/>
              </w:rPr>
              <w:t>為保障國民個人資料及隱私權益，參考美國二○二二年</w:t>
            </w:r>
            <w:r>
              <w:rPr>
                <w:rFonts w:hint="eastAsia"/>
              </w:rPr>
              <w:t>AI</w:t>
            </w:r>
            <w:r>
              <w:rPr>
                <w:rFonts w:hint="eastAsia"/>
              </w:rPr>
              <w:t>權利法案藍圖（</w:t>
            </w:r>
            <w:r>
              <w:rPr>
                <w:rFonts w:hint="eastAsia"/>
              </w:rPr>
              <w:t>Blueprint for an AI Bill of Rights</w:t>
            </w:r>
            <w:r>
              <w:rPr>
                <w:rFonts w:hint="eastAsia"/>
              </w:rPr>
              <w:t>）及美國總統二○二三年發布之人工智慧行政命令，由個人資料保護主管機關協助各目的事業主管機關，在人工智慧研發及應用過程，避免不必要之個人資料蒐集、處理或利用，並配合其業管法規建立個人資料保護納入預設及設計之相關措施或機制。</w:t>
            </w:r>
          </w:p>
        </w:tc>
      </w:tr>
      <w:tr w:rsidR="008B7B8F" w14:paraId="3C6D5DEB" w14:textId="77777777" w:rsidTr="00FB19CD">
        <w:tc>
          <w:tcPr>
            <w:tcW w:w="4564" w:type="dxa"/>
          </w:tcPr>
          <w:p w14:paraId="3B71574B" w14:textId="77777777" w:rsidR="008B7B8F" w:rsidRDefault="008B7B8F" w:rsidP="00FB19CD">
            <w:pPr>
              <w:spacing w:line="315" w:lineRule="exact"/>
              <w:ind w:leftChars="50" w:left="316" w:rightChars="50" w:right="105" w:hangingChars="100" w:hanging="211"/>
              <w:rPr>
                <w:rFonts w:hint="eastAsia"/>
              </w:rPr>
            </w:pPr>
            <w:r>
              <w:rPr>
                <w:rFonts w:hint="eastAsia"/>
              </w:rPr>
              <w:t>第十四條　政府應建立資料開放、共享與再利用機制，提升人工智慧使用資料之可利用性，並定期檢視與調整相關法令及規範。</w:t>
            </w:r>
          </w:p>
          <w:p w14:paraId="062EAF18" w14:textId="77777777" w:rsidR="008B7B8F" w:rsidRDefault="008B7B8F" w:rsidP="00FB19CD">
            <w:pPr>
              <w:spacing w:line="315" w:lineRule="exact"/>
              <w:ind w:leftChars="150" w:left="316" w:rightChars="50" w:right="105" w:firstLineChars="200" w:firstLine="422"/>
              <w:rPr>
                <w:rFonts w:hint="eastAsia"/>
              </w:rPr>
            </w:pPr>
            <w:r>
              <w:rPr>
                <w:rFonts w:hint="eastAsia"/>
              </w:rPr>
              <w:t>政府應致力提升我國人工智慧使用資料之品質與數量並避免使用錯誤或虛偽之資料，確保人工智慧訓練及生成結果維繫國家多元文化價值與維護智慧財產權。</w:t>
            </w:r>
          </w:p>
        </w:tc>
        <w:tc>
          <w:tcPr>
            <w:tcW w:w="4564" w:type="dxa"/>
          </w:tcPr>
          <w:p w14:paraId="47FFCCD6" w14:textId="77777777" w:rsidR="008B7B8F" w:rsidRDefault="008B7B8F" w:rsidP="00FB19CD">
            <w:pPr>
              <w:spacing w:line="315" w:lineRule="exact"/>
              <w:ind w:leftChars="50" w:left="527" w:rightChars="50" w:right="105" w:hangingChars="200" w:hanging="422"/>
              <w:rPr>
                <w:rFonts w:hint="eastAsia"/>
              </w:rPr>
            </w:pPr>
            <w:r>
              <w:rPr>
                <w:rFonts w:hint="eastAsia"/>
              </w:rPr>
              <w:t>一、資料為人工智慧發展之重要基礎，政府有必要確保人工智慧之創新與產業發展，爰參酌歐盟人工智慧法及美國總統二○二三年發布之人工智慧行政命令，爰於第一項明定政府須定期檢視相關法規並為必要調整，俾利人工智慧發展。</w:t>
            </w:r>
          </w:p>
          <w:p w14:paraId="3B621285" w14:textId="77777777" w:rsidR="008B7B8F" w:rsidRDefault="008B7B8F" w:rsidP="00FB19CD">
            <w:pPr>
              <w:spacing w:line="315" w:lineRule="exact"/>
              <w:ind w:leftChars="50" w:left="527" w:rightChars="50" w:right="105" w:hangingChars="200" w:hanging="422"/>
              <w:rPr>
                <w:rFonts w:hint="eastAsia"/>
              </w:rPr>
            </w:pPr>
            <w:r>
              <w:rPr>
                <w:rFonts w:hint="eastAsia"/>
              </w:rPr>
              <w:t>二、為確保人工智慧訓練及生成結果之正確性及維繫國家多元文化價值，避免影響國民權益，於第二項明定政府應致力提升人工智慧使用資料之品質與數量，並避免使用錯誤或虛偽之資料，以完善我國資料治理機制。</w:t>
            </w:r>
          </w:p>
        </w:tc>
      </w:tr>
      <w:tr w:rsidR="008B7B8F" w14:paraId="7CCD6C58" w14:textId="77777777" w:rsidTr="00FB19CD">
        <w:tc>
          <w:tcPr>
            <w:tcW w:w="4564" w:type="dxa"/>
          </w:tcPr>
          <w:p w14:paraId="4AB8E5E6" w14:textId="77777777" w:rsidR="008B7B8F" w:rsidRDefault="008B7B8F" w:rsidP="00FB19CD">
            <w:pPr>
              <w:spacing w:line="315" w:lineRule="exact"/>
              <w:ind w:leftChars="50" w:left="316" w:rightChars="50" w:right="105" w:hangingChars="100" w:hanging="211"/>
              <w:rPr>
                <w:rFonts w:hint="eastAsia"/>
              </w:rPr>
            </w:pPr>
            <w:r>
              <w:rPr>
                <w:rFonts w:hint="eastAsia"/>
              </w:rPr>
              <w:t>第十五條　政府使用人工智慧執行業務或提供服務，應進行風險評估，規劃風險因應及緊急應變措施。</w:t>
            </w:r>
          </w:p>
          <w:p w14:paraId="3258871E" w14:textId="77777777" w:rsidR="008B7B8F" w:rsidRDefault="008B7B8F" w:rsidP="00FB19CD">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09444638" w14:textId="77777777" w:rsidR="008B7B8F" w:rsidRDefault="008B7B8F" w:rsidP="00FB19CD">
            <w:pPr>
              <w:spacing w:line="315" w:lineRule="exact"/>
              <w:ind w:leftChars="50" w:left="527" w:rightChars="50" w:right="105" w:hangingChars="200" w:hanging="422"/>
              <w:rPr>
                <w:rFonts w:hint="eastAsia"/>
              </w:rPr>
            </w:pPr>
            <w:r>
              <w:rPr>
                <w:rFonts w:hint="eastAsia"/>
              </w:rPr>
              <w:t>一、考量政府使用人工智慧協助執行業務或提供服務，有助於行政效率之提升，爰參酌英國二○二四年「生成式人工智慧治理框架」，按本法第九條之風險分類規範，要求政府機關（構）執行公務應進行風險評估、規劃風險因應及緊急應變措施，以保障國民權益。</w:t>
            </w:r>
          </w:p>
          <w:p w14:paraId="1B468E4A" w14:textId="77777777" w:rsidR="008B7B8F" w:rsidRDefault="008B7B8F" w:rsidP="00FB19CD">
            <w:pPr>
              <w:spacing w:line="315" w:lineRule="exact"/>
              <w:ind w:leftChars="50" w:left="527" w:rightChars="50" w:right="105" w:hangingChars="200" w:hanging="422"/>
              <w:rPr>
                <w:rFonts w:hint="eastAsia"/>
              </w:rPr>
            </w:pPr>
            <w:r>
              <w:rPr>
                <w:rFonts w:hint="eastAsia"/>
              </w:rPr>
              <w:t>二、為促使各機關依一致的原則使用人工智慧，於第二項明定機關（構）應依使用人工智慧之業務性質，訂定使用規範或內控管理機制。</w:t>
            </w:r>
          </w:p>
        </w:tc>
      </w:tr>
      <w:tr w:rsidR="008B7B8F" w14:paraId="49929581" w14:textId="77777777" w:rsidTr="00FB19CD">
        <w:tc>
          <w:tcPr>
            <w:tcW w:w="4564" w:type="dxa"/>
          </w:tcPr>
          <w:p w14:paraId="6FC26666" w14:textId="77777777" w:rsidR="008B7B8F" w:rsidRDefault="008B7B8F" w:rsidP="00FB19CD">
            <w:pPr>
              <w:spacing w:line="315" w:lineRule="exact"/>
              <w:ind w:leftChars="50" w:left="316" w:rightChars="50" w:right="105" w:hangingChars="100" w:hanging="211"/>
              <w:rPr>
                <w:rFonts w:hint="eastAsia"/>
              </w:rPr>
            </w:pPr>
            <w:r>
              <w:rPr>
                <w:rFonts w:hint="eastAsia"/>
              </w:rPr>
              <w:t>第十六條　政府應於本法施行後依本法規定檢討及調整所主管之職掌、業務、法規或訂定指引，以落實本法之目的。</w:t>
            </w:r>
          </w:p>
          <w:p w14:paraId="0FDF4FC4" w14:textId="77777777" w:rsidR="008B7B8F" w:rsidRDefault="008B7B8F" w:rsidP="00FB19CD">
            <w:pPr>
              <w:spacing w:line="315" w:lineRule="exact"/>
              <w:ind w:leftChars="150" w:left="316" w:rightChars="50" w:right="105" w:firstLineChars="200" w:firstLine="422"/>
              <w:rPr>
                <w:rFonts w:hint="eastAsia"/>
              </w:rPr>
            </w:pPr>
            <w:r>
              <w:rPr>
                <w:rFonts w:hint="eastAsia"/>
              </w:rPr>
              <w:t>前項法規制（訂）定或修正前，既有法規未有規定者，在符合第三條基本原則之前提下，以促進新技術與服務之提供為原則，由中央目的事業主管機關協同中央科技主管機關，依本法規定解釋、適用之。</w:t>
            </w:r>
          </w:p>
        </w:tc>
        <w:tc>
          <w:tcPr>
            <w:tcW w:w="4564" w:type="dxa"/>
          </w:tcPr>
          <w:p w14:paraId="0503DDA9" w14:textId="77777777" w:rsidR="008B7B8F" w:rsidRDefault="008B7B8F" w:rsidP="00FB19CD">
            <w:pPr>
              <w:spacing w:line="315" w:lineRule="exact"/>
              <w:ind w:leftChars="50" w:left="527" w:rightChars="50" w:right="105" w:hangingChars="200" w:hanging="422"/>
              <w:rPr>
                <w:rFonts w:hint="eastAsia"/>
              </w:rPr>
            </w:pPr>
            <w:r>
              <w:rPr>
                <w:rFonts w:hint="eastAsia"/>
              </w:rPr>
              <w:t>一、為確保人工智慧技術之有效推動發展並兼顧國民權益，爰參酌《教育基本法》第十六條、《通訊傳播基本法》第十六條、《原住民族基本法》第三十四條、《海洋基本法》第十六條，於第一項明定檢討職掌、業務、法規或訂定指引，以落實本法。</w:t>
            </w:r>
          </w:p>
          <w:p w14:paraId="005B4C81" w14:textId="77777777" w:rsidR="008B7B8F" w:rsidRDefault="008B7B8F" w:rsidP="00FB19CD">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參酌《海洋基本法》第十六條，明定中央目的事業主管機關應依本法規定完善人工智慧發展相關法規之解釋及適用。爰於第二項明定由中央目的事業主管機關協同中央科技主管機關，依本法規定解釋、適用之。</w:t>
            </w:r>
          </w:p>
        </w:tc>
      </w:tr>
      <w:tr w:rsidR="008B7B8F" w14:paraId="53454852" w14:textId="77777777" w:rsidTr="00FB19CD">
        <w:tc>
          <w:tcPr>
            <w:tcW w:w="4564" w:type="dxa"/>
          </w:tcPr>
          <w:p w14:paraId="177E48E3" w14:textId="77777777" w:rsidR="008B7B8F" w:rsidRDefault="008B7B8F" w:rsidP="00FB19CD">
            <w:pPr>
              <w:spacing w:line="315" w:lineRule="exact"/>
              <w:ind w:leftChars="50" w:left="316" w:rightChars="50" w:right="105" w:hangingChars="100" w:hanging="211"/>
              <w:rPr>
                <w:rFonts w:hint="eastAsia"/>
              </w:rPr>
            </w:pPr>
            <w:r>
              <w:rPr>
                <w:rFonts w:hint="eastAsia"/>
              </w:rPr>
              <w:pict w14:anchorId="5A541019">
                <v:line id="DW6822915" o:spid="_x0000_s1036" style="position:absolute;left:0;text-align:left;z-index:251658240;mso-position-horizontal-relative:text;mso-position-vertical-relative:text" from="-2.2pt,17.15pt" to="455.6pt,17.15pt" strokeweight="1.5pt"/>
              </w:pict>
            </w:r>
            <w:r>
              <w:rPr>
                <w:rFonts w:hint="eastAsia"/>
              </w:rPr>
              <w:t>第十七條　本法施行日期，由行政院定之。</w:t>
            </w:r>
          </w:p>
        </w:tc>
        <w:tc>
          <w:tcPr>
            <w:tcW w:w="4564" w:type="dxa"/>
          </w:tcPr>
          <w:p w14:paraId="62BEF837" w14:textId="77777777" w:rsidR="008B7B8F" w:rsidRDefault="008B7B8F" w:rsidP="00FB19CD">
            <w:pPr>
              <w:spacing w:line="315" w:lineRule="exact"/>
              <w:ind w:leftChars="50" w:left="105" w:rightChars="50" w:right="105"/>
              <w:rPr>
                <w:rFonts w:hint="eastAsia"/>
              </w:rPr>
            </w:pPr>
            <w:r>
              <w:rPr>
                <w:rFonts w:hint="eastAsia"/>
              </w:rPr>
              <w:t>明定本法施行日期。</w:t>
            </w:r>
          </w:p>
        </w:tc>
      </w:tr>
    </w:tbl>
    <w:p w14:paraId="23F452AC" w14:textId="77777777" w:rsidR="008B7B8F" w:rsidRPr="00F55140" w:rsidRDefault="008B7B8F" w:rsidP="00FB19CD">
      <w:pPr>
        <w:rPr>
          <w:rFonts w:hint="eastAsia"/>
        </w:rPr>
      </w:pPr>
    </w:p>
    <w:p w14:paraId="6F146500" w14:textId="77777777" w:rsidR="00FB29C1" w:rsidRPr="00441B24" w:rsidRDefault="008B7B8F" w:rsidP="00FB29C1">
      <w:pPr>
        <w:rPr>
          <w:rFonts w:hint="eastAsia"/>
        </w:rPr>
      </w:pPr>
      <w:r>
        <w:br w:type="page"/>
      </w:r>
    </w:p>
    <w:sectPr w:rsidR="00FB29C1" w:rsidRPr="00441B24" w:rsidSect="00FB29C1">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B5352" w14:textId="77777777" w:rsidR="00A57DC0" w:rsidRDefault="00A57DC0">
      <w:r>
        <w:separator/>
      </w:r>
    </w:p>
  </w:endnote>
  <w:endnote w:type="continuationSeparator" w:id="0">
    <w:p w14:paraId="58662D40" w14:textId="77777777" w:rsidR="00A57DC0" w:rsidRDefault="00A5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4F09B" w14:textId="77777777" w:rsidR="008B7B8F" w:rsidRPr="00C34AF2" w:rsidRDefault="00C34AF2" w:rsidP="00C34A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D2F3" w14:textId="77777777" w:rsidR="008B7B8F" w:rsidRPr="00C34AF2" w:rsidRDefault="00C34AF2" w:rsidP="00C34A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620D9" w14:textId="77777777" w:rsidR="00A57DC0" w:rsidRDefault="00A57DC0">
      <w:r>
        <w:separator/>
      </w:r>
    </w:p>
  </w:footnote>
  <w:footnote w:type="continuationSeparator" w:id="0">
    <w:p w14:paraId="0FCAC969" w14:textId="77777777" w:rsidR="00A57DC0" w:rsidRDefault="00A5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2B169" w14:textId="77777777" w:rsidR="008B7B8F" w:rsidRPr="00C34AF2" w:rsidRDefault="00C34AF2" w:rsidP="00C34AF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69434" w14:textId="77777777" w:rsidR="008B7B8F" w:rsidRPr="00C34AF2" w:rsidRDefault="00C34AF2" w:rsidP="00C34AF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9085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29C1"/>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10662"/>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962C6"/>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C7B5E"/>
    <w:rsid w:val="00632430"/>
    <w:rsid w:val="006524CD"/>
    <w:rsid w:val="00655703"/>
    <w:rsid w:val="006873C4"/>
    <w:rsid w:val="006B2CB0"/>
    <w:rsid w:val="006C7F9F"/>
    <w:rsid w:val="006D7D23"/>
    <w:rsid w:val="006E2402"/>
    <w:rsid w:val="006E3C20"/>
    <w:rsid w:val="006F10CF"/>
    <w:rsid w:val="006F5861"/>
    <w:rsid w:val="00722A05"/>
    <w:rsid w:val="00732BD2"/>
    <w:rsid w:val="00735FD8"/>
    <w:rsid w:val="007527B9"/>
    <w:rsid w:val="007776A4"/>
    <w:rsid w:val="00781901"/>
    <w:rsid w:val="00782F7F"/>
    <w:rsid w:val="007908D5"/>
    <w:rsid w:val="00794FA3"/>
    <w:rsid w:val="007A1C27"/>
    <w:rsid w:val="007A4599"/>
    <w:rsid w:val="007C4084"/>
    <w:rsid w:val="007D04A0"/>
    <w:rsid w:val="007E0E4A"/>
    <w:rsid w:val="007E74DC"/>
    <w:rsid w:val="007F7A16"/>
    <w:rsid w:val="00861B21"/>
    <w:rsid w:val="00863C32"/>
    <w:rsid w:val="00864C67"/>
    <w:rsid w:val="00883D74"/>
    <w:rsid w:val="008A0C5D"/>
    <w:rsid w:val="008B4209"/>
    <w:rsid w:val="008B7B8F"/>
    <w:rsid w:val="008E326C"/>
    <w:rsid w:val="008E5D88"/>
    <w:rsid w:val="0090241A"/>
    <w:rsid w:val="00926F56"/>
    <w:rsid w:val="00960480"/>
    <w:rsid w:val="00963798"/>
    <w:rsid w:val="00992003"/>
    <w:rsid w:val="009C16B2"/>
    <w:rsid w:val="009C3904"/>
    <w:rsid w:val="009D3F34"/>
    <w:rsid w:val="009E10F6"/>
    <w:rsid w:val="00A05B7F"/>
    <w:rsid w:val="00A0600A"/>
    <w:rsid w:val="00A13259"/>
    <w:rsid w:val="00A32A9C"/>
    <w:rsid w:val="00A57DC0"/>
    <w:rsid w:val="00A678DC"/>
    <w:rsid w:val="00A80A44"/>
    <w:rsid w:val="00A86BD4"/>
    <w:rsid w:val="00A876DC"/>
    <w:rsid w:val="00AA1DB4"/>
    <w:rsid w:val="00AA2ADF"/>
    <w:rsid w:val="00AB6BDB"/>
    <w:rsid w:val="00AC692A"/>
    <w:rsid w:val="00AC6A09"/>
    <w:rsid w:val="00AD025D"/>
    <w:rsid w:val="00AD6810"/>
    <w:rsid w:val="00AF1CCC"/>
    <w:rsid w:val="00B15BB5"/>
    <w:rsid w:val="00B278AB"/>
    <w:rsid w:val="00B40364"/>
    <w:rsid w:val="00B95974"/>
    <w:rsid w:val="00BA71D7"/>
    <w:rsid w:val="00BB5684"/>
    <w:rsid w:val="00BE06DF"/>
    <w:rsid w:val="00BE0A55"/>
    <w:rsid w:val="00BF63AF"/>
    <w:rsid w:val="00C201E0"/>
    <w:rsid w:val="00C216C6"/>
    <w:rsid w:val="00C34AF2"/>
    <w:rsid w:val="00C43F12"/>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1D71"/>
    <w:rsid w:val="00DB4568"/>
    <w:rsid w:val="00DB65C4"/>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0642"/>
    <w:rsid w:val="00ED580D"/>
    <w:rsid w:val="00ED5C0E"/>
    <w:rsid w:val="00ED5E9D"/>
    <w:rsid w:val="00ED67D0"/>
    <w:rsid w:val="00F1464A"/>
    <w:rsid w:val="00F30B58"/>
    <w:rsid w:val="00F474B2"/>
    <w:rsid w:val="00F61EC1"/>
    <w:rsid w:val="00F71E07"/>
    <w:rsid w:val="00F82284"/>
    <w:rsid w:val="00F85C4D"/>
    <w:rsid w:val="00F92C63"/>
    <w:rsid w:val="00FA2348"/>
    <w:rsid w:val="00FB19CD"/>
    <w:rsid w:val="00FB29C1"/>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F8919E9"/>
  <w15:chartTrackingRefBased/>
  <w15:docId w15:val="{B8150B6C-5EF1-40A9-B8E7-97C87A26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11;3;18</cp:keywords>
  <dc:description>委63;委72;10;議案202110136320000;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