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5753" w14:textId="5336C24A" w:rsidR="003F6CE4" w:rsidRDefault="003F6CE4" w:rsidP="003F6CE4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6C6DBC">
        <w:rPr>
          <w:rFonts w:ascii="Times New Roman" w:hAnsi="Times New Roman" w:cs="Times New Roman"/>
          <w:b/>
          <w:bCs/>
          <w:noProof/>
        </w:rPr>
        <w:t xml:space="preserve">PostgreSQL Database </w:t>
      </w:r>
      <w:r>
        <w:rPr>
          <w:rFonts w:ascii="Times New Roman" w:hAnsi="Times New Roman" w:cs="Times New Roman"/>
          <w:b/>
          <w:bCs/>
          <w:noProof/>
        </w:rPr>
        <w:t>Backup and Queries</w:t>
      </w:r>
    </w:p>
    <w:p w14:paraId="48A5E5F7" w14:textId="77777777" w:rsidR="003F6CE4" w:rsidRPr="006C6DBC" w:rsidRDefault="003F6CE4" w:rsidP="003F6CE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F741444" w14:textId="77777777" w:rsidR="003F6CE4" w:rsidRDefault="003F6CE4" w:rsidP="003F6C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 got the original database dump from the previous group, I created a similar database based on the original schema that contains the same attributes. Then I imported the updated data from the AFDC website to the </w:t>
      </w:r>
      <w:r w:rsidRPr="006539A9">
        <w:rPr>
          <w:rFonts w:ascii="Times New Roman" w:hAnsi="Times New Roman" w:cs="Times New Roman"/>
          <w:i/>
          <w:iCs/>
        </w:rPr>
        <w:t>PostgreSQL</w:t>
      </w:r>
      <w:r>
        <w:rPr>
          <w:rFonts w:ascii="Times New Roman" w:hAnsi="Times New Roman" w:cs="Times New Roman"/>
        </w:rPr>
        <w:t xml:space="preserve"> database. It also uses the </w:t>
      </w:r>
      <w:proofErr w:type="spellStart"/>
      <w:r w:rsidRPr="006539A9">
        <w:rPr>
          <w:rFonts w:ascii="Times New Roman" w:hAnsi="Times New Roman" w:cs="Times New Roman"/>
          <w:i/>
          <w:iCs/>
        </w:rPr>
        <w:t>PostGIS</w:t>
      </w:r>
      <w:proofErr w:type="spellEnd"/>
      <w:r>
        <w:rPr>
          <w:rFonts w:ascii="Times New Roman" w:hAnsi="Times New Roman" w:cs="Times New Roman"/>
        </w:rPr>
        <w:t xml:space="preserve"> extension to create a reduced station network and generating the OD matrix via the </w:t>
      </w:r>
      <w:r w:rsidRPr="006539A9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  <w:i/>
          <w:iCs/>
        </w:rPr>
        <w:t>sri</w:t>
      </w:r>
      <w:r w:rsidRPr="006539A9">
        <w:rPr>
          <w:rFonts w:ascii="Times New Roman" w:hAnsi="Times New Roman" w:cs="Times New Roman"/>
          <w:i/>
          <w:iCs/>
        </w:rPr>
        <w:t xml:space="preserve"> REST API</w:t>
      </w:r>
      <w:r>
        <w:rPr>
          <w:rFonts w:ascii="Times New Roman" w:hAnsi="Times New Roman" w:cs="Times New Roman"/>
        </w:rPr>
        <w:t xml:space="preserve"> for </w:t>
      </w:r>
      <w:r w:rsidRPr="00213FE7">
        <w:rPr>
          <w:rFonts w:ascii="Times New Roman" w:hAnsi="Times New Roman" w:cs="Times New Roman"/>
          <w:i/>
          <w:iCs/>
        </w:rPr>
        <w:t>Python</w:t>
      </w:r>
      <w:r>
        <w:rPr>
          <w:rFonts w:ascii="Times New Roman" w:hAnsi="Times New Roman" w:cs="Times New Roman"/>
        </w:rPr>
        <w:t>. Here is a summary of the three steps I have taken:</w:t>
      </w:r>
    </w:p>
    <w:p w14:paraId="433A3EE2" w14:textId="77777777" w:rsidR="003F6CE4" w:rsidRDefault="003F6CE4" w:rsidP="003F6C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data of 2020 for the hydrogen stations and compressed natural gas stations are in csv format, and it is imported into the database named “</w:t>
      </w:r>
      <w:proofErr w:type="spellStart"/>
      <w:r>
        <w:rPr>
          <w:rFonts w:ascii="Times New Roman" w:hAnsi="Times New Roman" w:cs="Times New Roman"/>
        </w:rPr>
        <w:t>afv</w:t>
      </w:r>
      <w:proofErr w:type="spellEnd"/>
      <w:r>
        <w:rPr>
          <w:rFonts w:ascii="Times New Roman" w:hAnsi="Times New Roman" w:cs="Times New Roman"/>
        </w:rPr>
        <w:t xml:space="preserve">” on my computer. The </w:t>
      </w:r>
      <w:r w:rsidRPr="00213FE7">
        <w:rPr>
          <w:rFonts w:ascii="Times New Roman" w:hAnsi="Times New Roman" w:cs="Times New Roman"/>
          <w:i/>
          <w:iCs/>
        </w:rPr>
        <w:t>Postgres</w:t>
      </w:r>
      <w:r>
        <w:rPr>
          <w:rFonts w:ascii="Times New Roman" w:hAnsi="Times New Roman" w:cs="Times New Roman"/>
        </w:rPr>
        <w:t xml:space="preserve"> database are created and managed using both command-line tools and interfaces such as </w:t>
      </w:r>
      <w:proofErr w:type="spellStart"/>
      <w:r>
        <w:rPr>
          <w:rFonts w:ascii="Times New Roman" w:hAnsi="Times New Roman" w:cs="Times New Roman"/>
          <w:i/>
          <w:iCs/>
        </w:rPr>
        <w:t>p</w:t>
      </w:r>
      <w:r w:rsidRPr="00D51401">
        <w:rPr>
          <w:rFonts w:ascii="Times New Roman" w:hAnsi="Times New Roman" w:cs="Times New Roman"/>
          <w:i/>
          <w:iCs/>
        </w:rPr>
        <w:t>gAdmin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D51401">
        <w:rPr>
          <w:rFonts w:ascii="Times New Roman" w:hAnsi="Times New Roman" w:cs="Times New Roman"/>
          <w:i/>
          <w:iCs/>
        </w:rPr>
        <w:t>Postgres App</w:t>
      </w:r>
      <w:r>
        <w:rPr>
          <w:rFonts w:ascii="Times New Roman" w:hAnsi="Times New Roman" w:cs="Times New Roman"/>
        </w:rPr>
        <w:t>.</w:t>
      </w:r>
    </w:p>
    <w:p w14:paraId="2C8B3733" w14:textId="77777777" w:rsidR="003F6CE4" w:rsidRDefault="003F6CE4" w:rsidP="003F6C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reduced network is constricted by the </w:t>
      </w:r>
      <w:proofErr w:type="spellStart"/>
      <w:r w:rsidRPr="00D51401">
        <w:rPr>
          <w:rFonts w:ascii="Times New Roman" w:hAnsi="Times New Roman" w:cs="Times New Roman"/>
          <w:i/>
          <w:iCs/>
        </w:rPr>
        <w:t>ST_distance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D51401">
        <w:rPr>
          <w:rFonts w:ascii="Times New Roman" w:hAnsi="Times New Roman" w:cs="Times New Roman"/>
          <w:i/>
          <w:iCs/>
        </w:rPr>
        <w:t>ST_Dwithin</w:t>
      </w:r>
      <w:proofErr w:type="spellEnd"/>
      <w:r>
        <w:rPr>
          <w:rFonts w:ascii="Times New Roman" w:hAnsi="Times New Roman" w:cs="Times New Roman"/>
        </w:rPr>
        <w:t xml:space="preserve"> functions in the </w:t>
      </w:r>
      <w:proofErr w:type="spellStart"/>
      <w:r w:rsidRPr="007C787C">
        <w:rPr>
          <w:rFonts w:ascii="Times New Roman" w:hAnsi="Times New Roman" w:cs="Times New Roman"/>
          <w:i/>
          <w:iCs/>
        </w:rPr>
        <w:t>PostGIS</w:t>
      </w:r>
      <w:proofErr w:type="spellEnd"/>
      <w:r>
        <w:rPr>
          <w:rFonts w:ascii="Times New Roman" w:hAnsi="Times New Roman" w:cs="Times New Roman"/>
        </w:rPr>
        <w:t xml:space="preserve"> extension. The former function returns the straight-line geodetic distance (not the actual driving distance), and the latter selects all pairs of nodes within 400 miles of the geodetic distance.</w:t>
      </w:r>
    </w:p>
    <w:p w14:paraId="73D163DC" w14:textId="77777777" w:rsidR="003F6CE4" w:rsidRDefault="003F6CE4" w:rsidP="003F6C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D51401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  <w:i/>
          <w:iCs/>
        </w:rPr>
        <w:t>sri</w:t>
      </w:r>
      <w:r w:rsidRPr="00D51401">
        <w:rPr>
          <w:rFonts w:ascii="Times New Roman" w:hAnsi="Times New Roman" w:cs="Times New Roman"/>
          <w:i/>
          <w:iCs/>
        </w:rPr>
        <w:t xml:space="preserve"> API</w:t>
      </w:r>
      <w:r>
        <w:rPr>
          <w:rFonts w:ascii="Times New Roman" w:hAnsi="Times New Roman" w:cs="Times New Roman"/>
        </w:rPr>
        <w:t xml:space="preserve"> has many ways to access in </w:t>
      </w:r>
      <w:r w:rsidRPr="00D51401">
        <w:rPr>
          <w:rFonts w:ascii="Times New Roman" w:hAnsi="Times New Roman" w:cs="Times New Roman"/>
          <w:i/>
          <w:iCs/>
        </w:rPr>
        <w:t>Python</w:t>
      </w:r>
      <w:r>
        <w:rPr>
          <w:rFonts w:ascii="Times New Roman" w:hAnsi="Times New Roman" w:cs="Times New Roman"/>
        </w:rPr>
        <w:t xml:space="preserve">, and I have to use </w:t>
      </w:r>
      <w:r w:rsidRPr="00213FE7">
        <w:rPr>
          <w:rFonts w:ascii="Times New Roman" w:hAnsi="Times New Roman" w:cs="Times New Roman"/>
          <w:i/>
          <w:iCs/>
        </w:rPr>
        <w:t>SAML</w:t>
      </w:r>
      <w:r>
        <w:rPr>
          <w:rFonts w:ascii="Times New Roman" w:hAnsi="Times New Roman" w:cs="Times New Roman"/>
        </w:rPr>
        <w:t xml:space="preserve"> login to be able to use the ASU students’ </w:t>
      </w:r>
      <w:r w:rsidRPr="00213FE7">
        <w:rPr>
          <w:rFonts w:ascii="Times New Roman" w:hAnsi="Times New Roman" w:cs="Times New Roman"/>
          <w:i/>
          <w:iCs/>
        </w:rPr>
        <w:t>Esri</w:t>
      </w:r>
      <w:r>
        <w:rPr>
          <w:rFonts w:ascii="Times New Roman" w:hAnsi="Times New Roman" w:cs="Times New Roman"/>
        </w:rPr>
        <w:t xml:space="preserve"> credits. Although there are other methods such as anonymous login and </w:t>
      </w:r>
      <w:r w:rsidRPr="00213FE7">
        <w:rPr>
          <w:rFonts w:ascii="Times New Roman" w:hAnsi="Times New Roman" w:cs="Times New Roman"/>
          <w:i/>
          <w:iCs/>
        </w:rPr>
        <w:t>Esri</w:t>
      </w:r>
      <w:r>
        <w:rPr>
          <w:rFonts w:ascii="Times New Roman" w:hAnsi="Times New Roman" w:cs="Times New Roman"/>
        </w:rPr>
        <w:t xml:space="preserve"> build-in user login, they only provide limited credits which are not sufficient for large-size data. </w:t>
      </w:r>
    </w:p>
    <w:p w14:paraId="42F0E1F0" w14:textId="77777777" w:rsidR="003F6CE4" w:rsidRDefault="003F6CE4" w:rsidP="003F6CE4">
      <w:pPr>
        <w:spacing w:line="360" w:lineRule="auto"/>
        <w:rPr>
          <w:rFonts w:ascii="Times New Roman" w:hAnsi="Times New Roman" w:cs="Times New Roman"/>
        </w:rPr>
      </w:pPr>
    </w:p>
    <w:p w14:paraId="2E188722" w14:textId="77777777" w:rsidR="003F6CE4" w:rsidRPr="009208A5" w:rsidRDefault="003F6CE4" w:rsidP="003F6CE4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csv files from AFDC website have many fields that are unnecessary for my project, such as the </w:t>
      </w:r>
      <w:r w:rsidRPr="00213FE7">
        <w:rPr>
          <w:rFonts w:ascii="Times New Roman" w:hAnsi="Times New Roman" w:cs="Times New Roman"/>
          <w:i/>
          <w:iCs/>
        </w:rPr>
        <w:t xml:space="preserve">telephone numbers </w:t>
      </w:r>
      <w:r>
        <w:rPr>
          <w:rFonts w:ascii="Times New Roman" w:hAnsi="Times New Roman" w:cs="Times New Roman"/>
        </w:rPr>
        <w:t xml:space="preserve">and the </w:t>
      </w:r>
      <w:r w:rsidRPr="00213FE7">
        <w:rPr>
          <w:rFonts w:ascii="Times New Roman" w:hAnsi="Times New Roman" w:cs="Times New Roman"/>
          <w:i/>
          <w:iCs/>
        </w:rPr>
        <w:t>open date</w:t>
      </w:r>
      <w:r>
        <w:rPr>
          <w:rFonts w:ascii="Times New Roman" w:hAnsi="Times New Roman" w:cs="Times New Roman"/>
        </w:rPr>
        <w:t xml:space="preserve">. I cleaned the data by deleting the excessive fields in the </w:t>
      </w:r>
      <w:r w:rsidRPr="000B70C1">
        <w:rPr>
          <w:rFonts w:ascii="Times New Roman" w:hAnsi="Times New Roman" w:cs="Times New Roman"/>
          <w:i/>
          <w:iCs/>
        </w:rPr>
        <w:t>Excel</w:t>
      </w:r>
      <w:r>
        <w:rPr>
          <w:rFonts w:ascii="Times New Roman" w:hAnsi="Times New Roman" w:cs="Times New Roman"/>
        </w:rPr>
        <w:t xml:space="preserve"> before importing the csv files to the database. The </w:t>
      </w:r>
      <w:r w:rsidRPr="008114B9">
        <w:rPr>
          <w:rFonts w:ascii="Times New Roman" w:hAnsi="Times New Roman" w:cs="Times New Roman"/>
          <w:i/>
          <w:iCs/>
        </w:rPr>
        <w:t xml:space="preserve">id, zip, station name, </w:t>
      </w:r>
      <w:proofErr w:type="spellStart"/>
      <w:r w:rsidRPr="008114B9">
        <w:rPr>
          <w:rFonts w:ascii="Times New Roman" w:hAnsi="Times New Roman" w:cs="Times New Roman"/>
          <w:i/>
          <w:iCs/>
        </w:rPr>
        <w:t>lat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 w:rsidRPr="008114B9">
        <w:rPr>
          <w:rFonts w:ascii="Times New Roman" w:hAnsi="Times New Roman" w:cs="Times New Roman"/>
          <w:i/>
          <w:iCs/>
        </w:rPr>
        <w:t>lon</w:t>
      </w:r>
      <w:proofErr w:type="spellEnd"/>
      <w:r>
        <w:rPr>
          <w:rFonts w:ascii="Times New Roman" w:hAnsi="Times New Roman" w:cs="Times New Roman"/>
        </w:rPr>
        <w:t xml:space="preserve"> fields are preserved. The data type of the </w:t>
      </w:r>
      <w:r w:rsidRPr="00213FE7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Pr="00213FE7">
        <w:rPr>
          <w:rFonts w:ascii="Times New Roman" w:hAnsi="Times New Roman" w:cs="Times New Roman"/>
          <w:i/>
          <w:iCs/>
        </w:rPr>
        <w:t>serial</w:t>
      </w:r>
      <w:r>
        <w:rPr>
          <w:rFonts w:ascii="Times New Roman" w:hAnsi="Times New Roman" w:cs="Times New Roman"/>
        </w:rPr>
        <w:t xml:space="preserve">, which are automatic increment integers. The </w:t>
      </w:r>
      <w:proofErr w:type="spellStart"/>
      <w:r w:rsidRPr="008114B9">
        <w:rPr>
          <w:rFonts w:ascii="Times New Roman" w:hAnsi="Times New Roman" w:cs="Times New Roman"/>
          <w:i/>
          <w:iCs/>
        </w:rPr>
        <w:t>lat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8114B9">
        <w:rPr>
          <w:rFonts w:ascii="Times New Roman" w:hAnsi="Times New Roman" w:cs="Times New Roman"/>
          <w:i/>
          <w:iCs/>
        </w:rPr>
        <w:t>lon</w:t>
      </w:r>
      <w:proofErr w:type="spellEnd"/>
      <w:r>
        <w:rPr>
          <w:rFonts w:ascii="Times New Roman" w:hAnsi="Times New Roman" w:cs="Times New Roman"/>
        </w:rPr>
        <w:t xml:space="preserve"> fields should be set to </w:t>
      </w:r>
      <w:r w:rsidRPr="009208A5">
        <w:rPr>
          <w:rFonts w:ascii="Times New Roman" w:hAnsi="Times New Roman" w:cs="Times New Roman"/>
          <w:i/>
          <w:iCs/>
        </w:rPr>
        <w:t>double precision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while the rest ones should be </w:t>
      </w:r>
      <w:r>
        <w:rPr>
          <w:rFonts w:ascii="Times New Roman" w:hAnsi="Times New Roman" w:cs="Times New Roman"/>
          <w:i/>
          <w:iCs/>
        </w:rPr>
        <w:t>varchar</w:t>
      </w:r>
      <w:r>
        <w:rPr>
          <w:rFonts w:ascii="Times New Roman" w:hAnsi="Times New Roman" w:cs="Times New Roman"/>
        </w:rPr>
        <w:t xml:space="preserve"> (character varying). I used to set the </w:t>
      </w:r>
      <w:r w:rsidRPr="00213FE7">
        <w:rPr>
          <w:rFonts w:ascii="Times New Roman" w:hAnsi="Times New Roman" w:cs="Times New Roman"/>
          <w:i/>
          <w:iCs/>
        </w:rPr>
        <w:t>zip</w:t>
      </w:r>
      <w:r>
        <w:rPr>
          <w:rFonts w:ascii="Times New Roman" w:hAnsi="Times New Roman" w:cs="Times New Roman"/>
        </w:rPr>
        <w:t xml:space="preserve"> filed to </w:t>
      </w:r>
      <w:r w:rsidRPr="00FB080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 xml:space="preserve">, but then I realized some zones in North America has letters in their zip codes. Thus, the </w:t>
      </w:r>
      <w:r>
        <w:rPr>
          <w:rFonts w:ascii="Times New Roman" w:hAnsi="Times New Roman" w:cs="Times New Roman"/>
          <w:i/>
          <w:iCs/>
        </w:rPr>
        <w:t xml:space="preserve">varchar </w:t>
      </w:r>
      <w:r>
        <w:rPr>
          <w:rFonts w:ascii="Times New Roman" w:hAnsi="Times New Roman" w:cs="Times New Roman"/>
        </w:rPr>
        <w:t xml:space="preserve">data type is more suitable for the </w:t>
      </w:r>
      <w:r w:rsidRPr="008114B9">
        <w:rPr>
          <w:rFonts w:ascii="Times New Roman" w:hAnsi="Times New Roman" w:cs="Times New Roman"/>
          <w:i/>
          <w:iCs/>
        </w:rPr>
        <w:t>zip</w:t>
      </w:r>
      <w:r>
        <w:rPr>
          <w:rFonts w:ascii="Times New Roman" w:hAnsi="Times New Roman" w:cs="Times New Roman"/>
        </w:rPr>
        <w:t xml:space="preserve"> field.</w:t>
      </w:r>
    </w:p>
    <w:p w14:paraId="7E05001C" w14:textId="77777777" w:rsidR="003F6CE4" w:rsidRDefault="003F6CE4" w:rsidP="003F6CE4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created a table that contains </w:t>
      </w:r>
      <w:r w:rsidRPr="00205802">
        <w:rPr>
          <w:rFonts w:ascii="Times New Roman" w:hAnsi="Times New Roman" w:cs="Times New Roman"/>
          <w:i/>
          <w:iCs/>
        </w:rPr>
        <w:t>geometry</w:t>
      </w:r>
      <w:r>
        <w:rPr>
          <w:rFonts w:ascii="Times New Roman" w:hAnsi="Times New Roman" w:cs="Times New Roman"/>
        </w:rPr>
        <w:t xml:space="preserve"> objects that are transferred from the </w:t>
      </w:r>
      <w:proofErr w:type="spellStart"/>
      <w:r w:rsidRPr="008114B9">
        <w:rPr>
          <w:rFonts w:ascii="Times New Roman" w:hAnsi="Times New Roman" w:cs="Times New Roman"/>
          <w:i/>
          <w:iCs/>
        </w:rPr>
        <w:t>lat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8114B9">
        <w:rPr>
          <w:rFonts w:ascii="Times New Roman" w:hAnsi="Times New Roman" w:cs="Times New Roman"/>
          <w:i/>
          <w:iCs/>
        </w:rPr>
        <w:t>lon</w:t>
      </w:r>
      <w:proofErr w:type="spellEnd"/>
      <w:r>
        <w:rPr>
          <w:rFonts w:ascii="Times New Roman" w:hAnsi="Times New Roman" w:cs="Times New Roman"/>
        </w:rPr>
        <w:t xml:space="preserve">. However, the distances that are returned from the </w:t>
      </w:r>
      <w:proofErr w:type="spellStart"/>
      <w:r w:rsidRPr="000B70C1">
        <w:rPr>
          <w:rFonts w:ascii="Times New Roman" w:hAnsi="Times New Roman" w:cs="Times New Roman"/>
          <w:i/>
          <w:iCs/>
        </w:rPr>
        <w:t>ST_distance</w:t>
      </w:r>
      <w:proofErr w:type="spellEnd"/>
      <w:r>
        <w:rPr>
          <w:rFonts w:ascii="Times New Roman" w:hAnsi="Times New Roman" w:cs="Times New Roman"/>
        </w:rPr>
        <w:t xml:space="preserve"> function are extremely small, such as 0.000001, because the function returns the value in the unit of the degree of the </w:t>
      </w:r>
      <w:proofErr w:type="spellStart"/>
      <w:r w:rsidRPr="008114B9">
        <w:rPr>
          <w:rFonts w:ascii="Times New Roman" w:hAnsi="Times New Roman" w:cs="Times New Roman"/>
          <w:i/>
          <w:iCs/>
        </w:rPr>
        <w:t>lat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8114B9">
        <w:rPr>
          <w:rFonts w:ascii="Times New Roman" w:hAnsi="Times New Roman" w:cs="Times New Roman"/>
          <w:i/>
          <w:iCs/>
        </w:rPr>
        <w:t>lon</w:t>
      </w:r>
      <w:proofErr w:type="spellEnd"/>
      <w:r>
        <w:rPr>
          <w:rFonts w:ascii="Times New Roman" w:hAnsi="Times New Roman" w:cs="Times New Roman"/>
        </w:rPr>
        <w:t xml:space="preserve"> if </w:t>
      </w:r>
      <w:r>
        <w:rPr>
          <w:rFonts w:ascii="Times New Roman" w:hAnsi="Times New Roman" w:cs="Times New Roman"/>
        </w:rPr>
        <w:lastRenderedPageBreak/>
        <w:t xml:space="preserve">the input arguments are </w:t>
      </w:r>
      <w:r w:rsidRPr="008114B9">
        <w:rPr>
          <w:rFonts w:ascii="Times New Roman" w:hAnsi="Times New Roman" w:cs="Times New Roman"/>
          <w:i/>
          <w:iCs/>
        </w:rPr>
        <w:t>geometries</w:t>
      </w:r>
      <w:r>
        <w:rPr>
          <w:rFonts w:ascii="Times New Roman" w:hAnsi="Times New Roman" w:cs="Times New Roman"/>
        </w:rPr>
        <w:t xml:space="preserve">. By using </w:t>
      </w:r>
      <w:r w:rsidRPr="00AD5E7B">
        <w:rPr>
          <w:rFonts w:ascii="Times New Roman" w:hAnsi="Times New Roman" w:cs="Times New Roman"/>
          <w:i/>
          <w:iCs/>
        </w:rPr>
        <w:t>geography</w:t>
      </w:r>
      <w:r>
        <w:rPr>
          <w:rFonts w:ascii="Times New Roman" w:hAnsi="Times New Roman" w:cs="Times New Roman"/>
        </w:rPr>
        <w:t xml:space="preserve"> objects instead, it will return distance in meters. One can either transfer the objects to </w:t>
      </w:r>
      <w:r w:rsidRPr="008114B9">
        <w:rPr>
          <w:rFonts w:ascii="Times New Roman" w:hAnsi="Times New Roman" w:cs="Times New Roman"/>
          <w:i/>
          <w:iCs/>
        </w:rPr>
        <w:t>geography</w:t>
      </w:r>
      <w:r>
        <w:rPr>
          <w:rFonts w:ascii="Times New Roman" w:hAnsi="Times New Roman" w:cs="Times New Roman"/>
        </w:rPr>
        <w:t xml:space="preserve"> objects using the command:</w:t>
      </w:r>
    </w:p>
    <w:p w14:paraId="20E22D6E" w14:textId="77777777" w:rsidR="003F6CE4" w:rsidRPr="00F04A15" w:rsidRDefault="003F6CE4" w:rsidP="003F6CE4">
      <w:pPr>
        <w:shd w:val="clear" w:color="auto" w:fill="1E1E1E"/>
        <w:spacing w:line="360" w:lineRule="auto"/>
        <w:rPr>
          <w:rFonts w:ascii="Menlo" w:eastAsia="Times New Roman" w:hAnsi="Menlo" w:cs="Menlo"/>
          <w:color w:val="569CD6"/>
          <w:sz w:val="18"/>
          <w:szCs w:val="18"/>
        </w:rPr>
      </w:pPr>
      <w:proofErr w:type="spellStart"/>
      <w:r w:rsidRPr="003C6E9A">
        <w:rPr>
          <w:rFonts w:ascii="Menlo" w:eastAsia="Times New Roman" w:hAnsi="Menlo" w:cs="Menlo"/>
          <w:color w:val="D4D4D4"/>
          <w:sz w:val="18"/>
          <w:szCs w:val="18"/>
        </w:rPr>
        <w:t>st_</w:t>
      </w:r>
      <w:proofErr w:type="gramStart"/>
      <w:r w:rsidRPr="003C6E9A">
        <w:rPr>
          <w:rFonts w:ascii="Menlo" w:eastAsia="Times New Roman" w:hAnsi="Menlo" w:cs="Menlo"/>
          <w:color w:val="D4D4D4"/>
          <w:sz w:val="18"/>
          <w:szCs w:val="18"/>
        </w:rPr>
        <w:t>distance</w:t>
      </w:r>
      <w:proofErr w:type="spellEnd"/>
      <w:r w:rsidRPr="003C6E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C6E9A">
        <w:rPr>
          <w:rFonts w:ascii="Menlo" w:eastAsia="Times New Roman" w:hAnsi="Menlo" w:cs="Menlo"/>
          <w:color w:val="D4D4D4"/>
          <w:sz w:val="18"/>
          <w:szCs w:val="18"/>
        </w:rPr>
        <w:t>h2stations.geom::</w:t>
      </w:r>
      <w:r w:rsidRPr="003C6E9A">
        <w:rPr>
          <w:rFonts w:ascii="Menlo" w:eastAsia="Times New Roman" w:hAnsi="Menlo" w:cs="Menlo"/>
          <w:color w:val="569CD6"/>
          <w:sz w:val="18"/>
          <w:szCs w:val="18"/>
        </w:rPr>
        <w:t>geography</w:t>
      </w:r>
      <w:r>
        <w:rPr>
          <w:rFonts w:ascii="Menlo" w:eastAsia="Times New Roman" w:hAnsi="Menlo" w:cs="Menlo"/>
          <w:color w:val="569CD6"/>
          <w:sz w:val="18"/>
          <w:szCs w:val="18"/>
        </w:rPr>
        <w:t>)</w:t>
      </w:r>
    </w:p>
    <w:p w14:paraId="1FF5A729" w14:textId="77777777" w:rsidR="003F6CE4" w:rsidRDefault="003F6CE4" w:rsidP="003F6CE4">
      <w:pPr>
        <w:spacing w:line="360" w:lineRule="auto"/>
        <w:rPr>
          <w:rFonts w:ascii="Times New Roman" w:hAnsi="Times New Roman" w:cs="Times New Roman"/>
        </w:rPr>
      </w:pPr>
    </w:p>
    <w:p w14:paraId="2E1A8D56" w14:textId="77777777" w:rsidR="003F6CE4" w:rsidRDefault="003F6CE4" w:rsidP="003F6C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create the </w:t>
      </w:r>
      <w:r w:rsidRPr="008114B9">
        <w:rPr>
          <w:rFonts w:ascii="Times New Roman" w:hAnsi="Times New Roman" w:cs="Times New Roman"/>
          <w:i/>
          <w:iCs/>
        </w:rPr>
        <w:t>geography</w:t>
      </w:r>
      <w:r>
        <w:rPr>
          <w:rFonts w:ascii="Times New Roman" w:hAnsi="Times New Roman" w:cs="Times New Roman"/>
        </w:rPr>
        <w:t xml:space="preserve"> objects when importing the csv data:</w:t>
      </w:r>
    </w:p>
    <w:p w14:paraId="4BACF3FC" w14:textId="77777777" w:rsidR="003F6CE4" w:rsidRPr="003C6E9A" w:rsidRDefault="003F6CE4" w:rsidP="003F6CE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C6E9A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6E9A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 xml:space="preserve"> h2stations ADD COLUMN </w:t>
      </w:r>
      <w:proofErr w:type="spellStart"/>
      <w:r w:rsidRPr="003C6E9A">
        <w:rPr>
          <w:rFonts w:ascii="Menlo" w:eastAsia="Times New Roman" w:hAnsi="Menlo" w:cs="Menlo"/>
          <w:color w:val="D4D4D4"/>
          <w:sz w:val="18"/>
          <w:szCs w:val="18"/>
        </w:rPr>
        <w:t>geog</w:t>
      </w:r>
      <w:proofErr w:type="spellEnd"/>
      <w:r w:rsidRPr="003C6E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C6E9A">
        <w:rPr>
          <w:rFonts w:ascii="Menlo" w:eastAsia="Times New Roman" w:hAnsi="Menlo" w:cs="Menlo"/>
          <w:color w:val="569CD6"/>
          <w:sz w:val="18"/>
          <w:szCs w:val="18"/>
        </w:rPr>
        <w:t>geography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C6E9A">
        <w:rPr>
          <w:rFonts w:ascii="Menlo" w:eastAsia="Times New Roman" w:hAnsi="Menlo" w:cs="Menlo"/>
          <w:color w:val="569CD6"/>
          <w:sz w:val="18"/>
          <w:szCs w:val="18"/>
        </w:rPr>
        <w:t>POINT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C6E9A">
        <w:rPr>
          <w:rFonts w:ascii="Menlo" w:eastAsia="Times New Roman" w:hAnsi="Menlo" w:cs="Menlo"/>
          <w:color w:val="B5CEA8"/>
          <w:sz w:val="18"/>
          <w:szCs w:val="18"/>
        </w:rPr>
        <w:t>4326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18D8EC" w14:textId="77777777" w:rsidR="003F6CE4" w:rsidRPr="00205802" w:rsidRDefault="003F6CE4" w:rsidP="003F6CE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205802">
        <w:rPr>
          <w:rFonts w:ascii="Menlo" w:eastAsia="Times New Roman" w:hAnsi="Menlo" w:cs="Menlo"/>
          <w:color w:val="569CD6"/>
          <w:sz w:val="18"/>
          <w:szCs w:val="18"/>
        </w:rPr>
        <w:t>UPDATE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h2stations </w:t>
      </w:r>
      <w:r w:rsidRPr="00205802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geog</w:t>
      </w:r>
      <w:proofErr w:type="spellEnd"/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ST_</w:t>
      </w:r>
      <w:proofErr w:type="gram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GeogFromText</w:t>
      </w:r>
      <w:proofErr w:type="spellEnd"/>
      <w:r w:rsidRPr="0020580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05802">
        <w:rPr>
          <w:rFonts w:ascii="Menlo" w:eastAsia="Times New Roman" w:hAnsi="Menlo" w:cs="Menlo"/>
          <w:color w:val="CE9178"/>
          <w:sz w:val="18"/>
          <w:szCs w:val="18"/>
        </w:rPr>
        <w:t>'SRID=4326;POINT('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proofErr w:type="spell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lon</w:t>
      </w:r>
      <w:proofErr w:type="spellEnd"/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05802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proofErr w:type="spell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lat</w:t>
      </w:r>
      <w:proofErr w:type="spellEnd"/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05802">
        <w:rPr>
          <w:rFonts w:ascii="Menlo" w:eastAsia="Times New Roman" w:hAnsi="Menlo" w:cs="Menlo"/>
          <w:color w:val="CE9178"/>
          <w:sz w:val="18"/>
          <w:szCs w:val="18"/>
        </w:rPr>
        <w:t>')'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546AF6C" w14:textId="77777777" w:rsidR="003F6CE4" w:rsidRDefault="003F6CE4" w:rsidP="003F6CE4">
      <w:pPr>
        <w:spacing w:line="360" w:lineRule="auto"/>
        <w:rPr>
          <w:rFonts w:ascii="Times New Roman" w:hAnsi="Times New Roman" w:cs="Times New Roman"/>
        </w:rPr>
      </w:pPr>
    </w:p>
    <w:p w14:paraId="63C4AC55" w14:textId="77777777" w:rsidR="003F6CE4" w:rsidRDefault="003F6CE4" w:rsidP="003F6CE4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all pairs of stations within 400 miles in the database, one can select the </w:t>
      </w:r>
      <w:r w:rsidRPr="008114B9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</w:rPr>
        <w:t xml:space="preserve"> from one table and left join it with the copy of the table, then exclude the pairs that have the same </w:t>
      </w:r>
      <w:r w:rsidRPr="008114B9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</w:rPr>
        <w:t xml:space="preserve"> and the reversed-id pair. For example, we do not need the pair when id1 = id2 because it means they are the same stations, and we only need one of the pairs: (id1 = 1, id2 = 2), or (id1 = 2, id2 = 1). This could be achieved by one of the two commands:</w:t>
      </w:r>
    </w:p>
    <w:p w14:paraId="0B141A84" w14:textId="77777777" w:rsidR="003F6CE4" w:rsidRPr="00DC4279" w:rsidRDefault="003F6CE4" w:rsidP="003F6CE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DC4279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h2pairsDistinct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AS</w:t>
      </w:r>
    </w:p>
    <w:p w14:paraId="1D49E111" w14:textId="77777777" w:rsidR="003F6CE4" w:rsidRPr="00DC4279" w:rsidRDefault="003F6CE4" w:rsidP="003F6CE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DC4279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(h2pairs.st_distance) id1, id2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h2pairs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id</w:t>
      </w:r>
      <w:proofErr w:type="gramStart"/>
      <w:r w:rsidRPr="00DC4279">
        <w:rPr>
          <w:rFonts w:ascii="Menlo" w:eastAsia="Times New Roman" w:hAnsi="Menlo" w:cs="Menlo"/>
          <w:color w:val="D4D4D4"/>
          <w:sz w:val="18"/>
          <w:szCs w:val="18"/>
        </w:rPr>
        <w:t>1 !</w:t>
      </w:r>
      <w:proofErr w:type="gramEnd"/>
      <w:r w:rsidRPr="00DC4279">
        <w:rPr>
          <w:rFonts w:ascii="Menlo" w:eastAsia="Times New Roman" w:hAnsi="Menlo" w:cs="Menlo"/>
          <w:color w:val="D4D4D4"/>
          <w:sz w:val="18"/>
          <w:szCs w:val="18"/>
        </w:rPr>
        <w:t>= id2;</w:t>
      </w:r>
    </w:p>
    <w:p w14:paraId="364C1BF9" w14:textId="77777777" w:rsidR="003F6CE4" w:rsidRDefault="003F6CE4" w:rsidP="003F6CE4">
      <w:pPr>
        <w:spacing w:line="360" w:lineRule="auto"/>
        <w:rPr>
          <w:rFonts w:ascii="Times New Roman" w:hAnsi="Times New Roman" w:cs="Times New Roman"/>
        </w:rPr>
      </w:pPr>
    </w:p>
    <w:p w14:paraId="20D9EE49" w14:textId="77777777" w:rsidR="003F6CE4" w:rsidRDefault="003F6CE4" w:rsidP="003F6C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alternatively:</w:t>
      </w:r>
    </w:p>
    <w:p w14:paraId="63971D4A" w14:textId="77777777" w:rsidR="003F6CE4" w:rsidRPr="00DC4279" w:rsidRDefault="003F6CE4" w:rsidP="003F6CE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DC427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h2stations.id id1, h2stationsCopy.id id2, </w:t>
      </w:r>
      <w:proofErr w:type="spellStart"/>
      <w:r w:rsidRPr="00DC4279">
        <w:rPr>
          <w:rFonts w:ascii="Menlo" w:eastAsia="Times New Roman" w:hAnsi="Menlo" w:cs="Menlo"/>
          <w:color w:val="D4D4D4"/>
          <w:sz w:val="18"/>
          <w:szCs w:val="18"/>
        </w:rPr>
        <w:t>st_</w:t>
      </w:r>
      <w:proofErr w:type="gramStart"/>
      <w:r w:rsidRPr="00DC4279">
        <w:rPr>
          <w:rFonts w:ascii="Menlo" w:eastAsia="Times New Roman" w:hAnsi="Menlo" w:cs="Menlo"/>
          <w:color w:val="D4D4D4"/>
          <w:sz w:val="18"/>
          <w:szCs w:val="18"/>
        </w:rPr>
        <w:t>distance</w:t>
      </w:r>
      <w:proofErr w:type="spellEnd"/>
      <w:r w:rsidRPr="00DC427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h2stations.geog, h2stationsCopy.geog)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h2stations, h2stationsCopy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4279">
        <w:rPr>
          <w:rFonts w:ascii="Menlo" w:eastAsia="Times New Roman" w:hAnsi="Menlo" w:cs="Menlo"/>
          <w:color w:val="D4D4D4"/>
          <w:sz w:val="18"/>
          <w:szCs w:val="18"/>
        </w:rPr>
        <w:t>st_dwithin</w:t>
      </w:r>
      <w:proofErr w:type="spellEnd"/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(h2stations.geog, h2stationsCopy.geog, </w:t>
      </w:r>
      <w:r w:rsidRPr="00DC4279">
        <w:rPr>
          <w:rFonts w:ascii="Menlo" w:eastAsia="Times New Roman" w:hAnsi="Menlo" w:cs="Menlo"/>
          <w:color w:val="B5CEA8"/>
          <w:sz w:val="18"/>
          <w:szCs w:val="18"/>
        </w:rPr>
        <w:t>643738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h2stations.id &lt; h2stationscopy.id;</w:t>
      </w:r>
    </w:p>
    <w:p w14:paraId="374B979E" w14:textId="77777777" w:rsidR="003F6CE4" w:rsidRDefault="003F6CE4" w:rsidP="003F6CE4">
      <w:pPr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</w:p>
    <w:p w14:paraId="6A046C47" w14:textId="77777777" w:rsidR="003F6CE4" w:rsidRDefault="003F6CE4" w:rsidP="003F6C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one can left join the </w:t>
      </w:r>
      <w:proofErr w:type="spellStart"/>
      <w:r w:rsidRPr="008114B9">
        <w:rPr>
          <w:rFonts w:ascii="Times New Roman" w:hAnsi="Times New Roman" w:cs="Times New Roman"/>
          <w:i/>
          <w:iCs/>
        </w:rPr>
        <w:t>lat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8114B9">
        <w:rPr>
          <w:rFonts w:ascii="Times New Roman" w:hAnsi="Times New Roman" w:cs="Times New Roman"/>
          <w:i/>
          <w:iCs/>
        </w:rPr>
        <w:t>lo</w:t>
      </w:r>
      <w:r>
        <w:rPr>
          <w:rFonts w:ascii="Times New Roman" w:hAnsi="Times New Roman" w:cs="Times New Roman"/>
          <w:i/>
          <w:iCs/>
        </w:rPr>
        <w:t>n</w:t>
      </w:r>
      <w:proofErr w:type="spellEnd"/>
      <w:r>
        <w:rPr>
          <w:rFonts w:ascii="Times New Roman" w:hAnsi="Times New Roman" w:cs="Times New Roman"/>
        </w:rPr>
        <w:t xml:space="preserve"> to the table of the station pairs (&lt;400 miles) to create a table that can be used for </w:t>
      </w:r>
      <w:r w:rsidRPr="00DB7707">
        <w:rPr>
          <w:rFonts w:ascii="Times New Roman" w:hAnsi="Times New Roman" w:cs="Times New Roman"/>
          <w:i/>
          <w:iCs/>
        </w:rPr>
        <w:t>Esri API</w:t>
      </w:r>
      <w:r>
        <w:rPr>
          <w:rFonts w:ascii="Times New Roman" w:hAnsi="Times New Roman" w:cs="Times New Roman"/>
        </w:rPr>
        <w:t>. The command is here:</w:t>
      </w:r>
    </w:p>
    <w:p w14:paraId="46BABE81" w14:textId="77777777" w:rsidR="003F6CE4" w:rsidRPr="00F04A15" w:rsidRDefault="003F6CE4" w:rsidP="003F6CE4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F04A15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leftjoin1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h2pairsdistinct.id1, h2pairsdistinct.id2,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h2stations.lat, h2stations.lon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h2pairsdistinct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LEFT JOIN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h2stations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h2stations.id = h2pairsdistinct.id1;</w:t>
      </w:r>
    </w:p>
    <w:p w14:paraId="052B251F" w14:textId="77777777" w:rsidR="003F6CE4" w:rsidRDefault="003F6CE4" w:rsidP="003F6CE4">
      <w:pPr>
        <w:spacing w:line="360" w:lineRule="auto"/>
        <w:rPr>
          <w:rFonts w:ascii="Times New Roman" w:hAnsi="Times New Roman" w:cs="Times New Roman"/>
        </w:rPr>
      </w:pPr>
    </w:p>
    <w:p w14:paraId="633BC9F6" w14:textId="77777777" w:rsidR="003F6CE4" w:rsidRPr="001340AE" w:rsidRDefault="003F6CE4" w:rsidP="003F6CE4">
      <w:pPr>
        <w:spacing w:line="360" w:lineRule="auto"/>
        <w:ind w:firstLine="720"/>
        <w:rPr>
          <w:rFonts w:ascii="Times New Roman" w:hAnsi="Times New Roman" w:cs="Times New Roman"/>
        </w:rPr>
      </w:pPr>
      <w:r w:rsidRPr="001340AE">
        <w:rPr>
          <w:rFonts w:ascii="Times New Roman" w:hAnsi="Times New Roman" w:cs="Times New Roman"/>
        </w:rPr>
        <w:t>The data from AFDC already has an id field that has been used for the previous project, so I deleted the id field I created</w:t>
      </w:r>
      <w:r>
        <w:rPr>
          <w:rFonts w:ascii="Times New Roman" w:hAnsi="Times New Roman" w:cs="Times New Roman"/>
        </w:rPr>
        <w:t xml:space="preserve"> and uses the primary id to generate the OD matrix.</w:t>
      </w:r>
    </w:p>
    <w:p w14:paraId="34A463AC" w14:textId="0270C459" w:rsidR="003F6CE4" w:rsidRPr="003F6CE4" w:rsidRDefault="003F6CE4">
      <w:pPr>
        <w:rPr>
          <w:rFonts w:ascii="Times New Roman" w:hAnsi="Times New Roman" w:cs="Times New Roman"/>
          <w:b/>
          <w:bCs/>
          <w:noProof/>
        </w:rPr>
      </w:pPr>
    </w:p>
    <w:sectPr w:rsidR="003F6CE4" w:rsidRPr="003F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34AF"/>
    <w:multiLevelType w:val="hybridMultilevel"/>
    <w:tmpl w:val="CF60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E4"/>
    <w:rsid w:val="003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E4212"/>
  <w15:chartTrackingRefBased/>
  <w15:docId w15:val="{0A393DC8-D4C1-ED46-81EF-4E58EC8A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Jingchao Zhou (Student)</dc:creator>
  <cp:keywords/>
  <dc:description/>
  <cp:lastModifiedBy>Jingchao Zhou (Student)</cp:lastModifiedBy>
  <cp:revision>1</cp:revision>
  <dcterms:created xsi:type="dcterms:W3CDTF">2020-07-27T04:20:00Z</dcterms:created>
  <dcterms:modified xsi:type="dcterms:W3CDTF">2020-07-27T04:21:00Z</dcterms:modified>
</cp:coreProperties>
</file>