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85" w:rsidRPr="003E0571" w:rsidRDefault="002D72CE" w:rsidP="003E0571">
      <w:pPr>
        <w:jc w:val="center"/>
        <w:rPr>
          <w:b/>
          <w:sz w:val="32"/>
          <w:szCs w:val="32"/>
        </w:rPr>
      </w:pPr>
      <w:proofErr w:type="spellStart"/>
      <w:r w:rsidRPr="003E0571">
        <w:rPr>
          <w:b/>
          <w:sz w:val="32"/>
          <w:szCs w:val="32"/>
        </w:rPr>
        <w:t>Procura</w:t>
      </w:r>
      <w:proofErr w:type="spellEnd"/>
      <w:r w:rsidRPr="003E0571">
        <w:rPr>
          <w:b/>
          <w:sz w:val="32"/>
          <w:szCs w:val="32"/>
        </w:rPr>
        <w:t xml:space="preserve"> to </w:t>
      </w:r>
      <w:proofErr w:type="spellStart"/>
      <w:r w:rsidRPr="003E0571">
        <w:rPr>
          <w:b/>
          <w:sz w:val="32"/>
          <w:szCs w:val="32"/>
        </w:rPr>
        <w:t>ClientCare</w:t>
      </w:r>
      <w:proofErr w:type="spellEnd"/>
    </w:p>
    <w:p w:rsidR="002D72CE" w:rsidRDefault="002D72CE">
      <w:r>
        <w:t>This document is a step by step instruction on how to setup and run the “</w:t>
      </w:r>
      <w:proofErr w:type="spellStart"/>
      <w:r>
        <w:t>Procura</w:t>
      </w:r>
      <w:proofErr w:type="spellEnd"/>
      <w:r>
        <w:t xml:space="preserve"> to </w:t>
      </w:r>
      <w:proofErr w:type="spellStart"/>
      <w:r>
        <w:t>ClientCare</w:t>
      </w:r>
      <w:proofErr w:type="spellEnd"/>
      <w:r>
        <w:t>” script.</w:t>
      </w:r>
    </w:p>
    <w:p w:rsidR="003E0571" w:rsidRDefault="003E0571">
      <w:r>
        <w:t xml:space="preserve">For installation of Python Environment, please refer to </w:t>
      </w:r>
      <w:proofErr w:type="spellStart"/>
      <w:r w:rsidRPr="003E0571">
        <w:rPr>
          <w:i/>
        </w:rPr>
        <w:t>Procura</w:t>
      </w:r>
      <w:proofErr w:type="spellEnd"/>
      <w:r w:rsidRPr="003E0571">
        <w:rPr>
          <w:i/>
        </w:rPr>
        <w:t xml:space="preserve"> to </w:t>
      </w:r>
      <w:proofErr w:type="spellStart"/>
      <w:r w:rsidRPr="003E0571">
        <w:rPr>
          <w:i/>
        </w:rPr>
        <w:t>RosterOn</w:t>
      </w:r>
      <w:proofErr w:type="spellEnd"/>
      <w:r w:rsidRPr="003E0571">
        <w:rPr>
          <w:i/>
        </w:rPr>
        <w:t xml:space="preserve"> Instruction, Section 2: Install Python Environment</w:t>
      </w:r>
      <w:r>
        <w:t>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1. Prepare the resource files</w:t>
      </w:r>
    </w:p>
    <w:p w:rsidR="002D72CE" w:rsidRDefault="003E0571" w:rsidP="002D72CE">
      <w:r w:rsidRPr="003E057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B92DC6" wp14:editId="1D1DCF43">
            <wp:simplePos x="0" y="0"/>
            <wp:positionH relativeFrom="column">
              <wp:posOffset>3958465</wp:posOffset>
            </wp:positionH>
            <wp:positionV relativeFrom="paragraph">
              <wp:posOffset>75139</wp:posOffset>
            </wp:positionV>
            <wp:extent cx="1628775" cy="87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E0571">
        <w:rPr>
          <w:b/>
        </w:rPr>
        <w:t>i</w:t>
      </w:r>
      <w:r w:rsidR="002D72CE" w:rsidRPr="003E0571">
        <w:rPr>
          <w:b/>
        </w:rPr>
        <w:t>nput_files</w:t>
      </w:r>
      <w:proofErr w:type="spellEnd"/>
      <w:proofErr w:type="gramEnd"/>
      <w:r w:rsidR="002D72CE">
        <w:t xml:space="preserve"> is where to put the raw data file from </w:t>
      </w:r>
      <w:proofErr w:type="spellStart"/>
      <w:r w:rsidR="002D72CE">
        <w:t>Procura</w:t>
      </w:r>
      <w:proofErr w:type="spellEnd"/>
      <w:r>
        <w:t>.</w:t>
      </w:r>
    </w:p>
    <w:p w:rsidR="002D72CE" w:rsidRDefault="003E0571" w:rsidP="002D72CE">
      <w:proofErr w:type="spellStart"/>
      <w:proofErr w:type="gramStart"/>
      <w:r w:rsidRPr="003E0571">
        <w:rPr>
          <w:b/>
        </w:rPr>
        <w:t>o</w:t>
      </w:r>
      <w:r w:rsidR="002D72CE" w:rsidRPr="003E0571">
        <w:rPr>
          <w:b/>
        </w:rPr>
        <w:t>utput_files</w:t>
      </w:r>
      <w:proofErr w:type="spellEnd"/>
      <w:proofErr w:type="gramEnd"/>
      <w:r w:rsidR="002D72CE">
        <w:t xml:space="preserve"> is where the final output will be located</w:t>
      </w:r>
      <w:r>
        <w:t>.</w:t>
      </w:r>
    </w:p>
    <w:p w:rsidR="002D72CE" w:rsidRDefault="003E0571" w:rsidP="002D72CE">
      <w:proofErr w:type="gramStart"/>
      <w:r>
        <w:rPr>
          <w:b/>
        </w:rPr>
        <w:t>r</w:t>
      </w:r>
      <w:r w:rsidR="002D72CE" w:rsidRPr="003E0571">
        <w:rPr>
          <w:b/>
        </w:rPr>
        <w:t>es</w:t>
      </w:r>
      <w:proofErr w:type="gramEnd"/>
      <w:r w:rsidR="002D72CE">
        <w:t xml:space="preserve"> contains Service Type Description file – DO NOT REMOVE THIS FOLDER, otherwise the app will not be able to process data as expected.</w:t>
      </w:r>
    </w:p>
    <w:p w:rsidR="002D72CE" w:rsidRDefault="002D72CE" w:rsidP="002D72CE">
      <w:r w:rsidRPr="003E0571">
        <w:rPr>
          <w:b/>
        </w:rPr>
        <w:t>Procura_to_ClientCare.py</w:t>
      </w:r>
      <w:r>
        <w:t xml:space="preserve"> is the </w:t>
      </w:r>
      <w:r w:rsidR="003E0571">
        <w:t xml:space="preserve">executable </w:t>
      </w:r>
      <w:r>
        <w:t xml:space="preserve">script file </w:t>
      </w:r>
      <w:r w:rsidR="003E0571">
        <w:t>for data processing.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2. Data Process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E0571" w:rsidRPr="003928F2" w:rsidTr="003E0571">
        <w:tc>
          <w:tcPr>
            <w:tcW w:w="2547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Steps</w:t>
            </w:r>
          </w:p>
        </w:tc>
        <w:tc>
          <w:tcPr>
            <w:tcW w:w="6469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Screenshots</w:t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E0571">
            <w:r>
              <w:t>1. Go to the folder where the initial files are kept.</w:t>
            </w:r>
          </w:p>
        </w:tc>
        <w:tc>
          <w:tcPr>
            <w:tcW w:w="6469" w:type="dxa"/>
          </w:tcPr>
          <w:p w:rsidR="003E0571" w:rsidRDefault="003E0571" w:rsidP="003F23D6">
            <w:r w:rsidRPr="003E0571">
              <w:rPr>
                <w:b/>
                <w:noProof/>
              </w:rPr>
              <w:drawing>
                <wp:inline distT="0" distB="0" distL="0" distR="0">
                  <wp:extent cx="16287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2. Save all the raw data files we acquired from </w:t>
            </w:r>
            <w:proofErr w:type="spellStart"/>
            <w:r>
              <w:t>Procura</w:t>
            </w:r>
            <w:proofErr w:type="spellEnd"/>
            <w:r>
              <w:t xml:space="preserve"> into “</w:t>
            </w:r>
            <w:proofErr w:type="spellStart"/>
            <w:r w:rsidRPr="00A80A0B">
              <w:rPr>
                <w:color w:val="FF0000"/>
              </w:rPr>
              <w:t>input_files</w:t>
            </w:r>
            <w:proofErr w:type="spellEnd"/>
            <w:r>
              <w:t>” folder.</w:t>
            </w:r>
          </w:p>
          <w:p w:rsidR="003E0571" w:rsidRDefault="003E0571" w:rsidP="003F23D6"/>
          <w:p w:rsidR="003E0571" w:rsidRDefault="003E0571" w:rsidP="003F23D6">
            <w:r>
              <w:t>Please note, use something that is easy to remember and type in to name the files, as we need to type in the files names in the script later on.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242E7B81" wp14:editId="35207771">
                  <wp:extent cx="241935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3. Go back to the upper level folder where contains our four initial files.</w:t>
            </w:r>
          </w:p>
          <w:p w:rsidR="003E0571" w:rsidRDefault="003E0571" w:rsidP="003F23D6"/>
          <w:p w:rsidR="003E0571" w:rsidRDefault="003E0571" w:rsidP="003E0571">
            <w:r>
              <w:t>Double click on the “</w:t>
            </w:r>
            <w:proofErr w:type="spellStart"/>
            <w:r>
              <w:rPr>
                <w:color w:val="FF0000"/>
              </w:rPr>
              <w:t>Procura_to_ClientCare</w:t>
            </w:r>
            <w:proofErr w:type="spellEnd"/>
            <w:r>
              <w:t>” file.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6A273A63" wp14:editId="2919FC3D">
                  <wp:extent cx="16192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4. The script will start to run. We need to interact with it a little during the process, but most of the time, it will just do its </w:t>
            </w:r>
            <w:r>
              <w:lastRenderedPageBreak/>
              <w:t>own data process stuff and give us feedback on the screen.</w:t>
            </w:r>
          </w:p>
        </w:tc>
        <w:tc>
          <w:tcPr>
            <w:tcW w:w="6469" w:type="dxa"/>
          </w:tcPr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lastRenderedPageBreak/>
              <w:t>5. On the first screen, it required us to confirm all that raw data files have been put into “</w:t>
            </w:r>
            <w:proofErr w:type="spellStart"/>
            <w:r>
              <w:t>input_files</w:t>
            </w:r>
            <w:proofErr w:type="spellEnd"/>
            <w:r>
              <w:t xml:space="preserve">” folder. If you have finished step 2 in this section, press </w:t>
            </w:r>
            <w:r w:rsidRPr="00A80A0B">
              <w:rPr>
                <w:color w:val="FF0000"/>
              </w:rPr>
              <w:t>Enter</w:t>
            </w:r>
            <w:r>
              <w:t xml:space="preserve"> to continue.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53052794" wp14:editId="7850AF77">
                  <wp:extent cx="3970655" cy="7423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7. Now the script will need you to type in the file name that you want to process.</w:t>
            </w:r>
          </w:p>
          <w:p w:rsidR="003E0571" w:rsidRDefault="003E0571" w:rsidP="003F23D6">
            <w:r w:rsidRPr="00A80A0B">
              <w:rPr>
                <w:color w:val="FF0000"/>
              </w:rPr>
              <w:t>Type in the file name, without the file extension, only the name</w:t>
            </w:r>
            <w:r>
              <w:t>, then press enter to continue adding the next file name.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334EE585" wp14:editId="4CC88CB3">
                  <wp:extent cx="3970655" cy="104267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7. After one or two seconds, the script will ask you to type in a name for your output file. The program has consolidated all raw data into one output file, simply type in the name of the output file. For example, </w:t>
            </w:r>
            <w:r w:rsidR="00C928BD">
              <w:t>CARESYS_NS</w:t>
            </w:r>
          </w:p>
          <w:p w:rsidR="003E0571" w:rsidRDefault="003E0571" w:rsidP="003F23D6"/>
        </w:tc>
        <w:tc>
          <w:tcPr>
            <w:tcW w:w="6469" w:type="dxa"/>
          </w:tcPr>
          <w:p w:rsidR="003E0571" w:rsidRDefault="00C928BD" w:rsidP="003F23D6">
            <w:r>
              <w:rPr>
                <w:noProof/>
              </w:rPr>
              <w:drawing>
                <wp:inline distT="0" distB="0" distL="0" distR="0" wp14:anchorId="1712FE37" wp14:editId="76DC9884">
                  <wp:extent cx="3970655" cy="13843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571" w:rsidRDefault="003E0571" w:rsidP="003F23D6"/>
          <w:p w:rsidR="003E0571" w:rsidRDefault="003E0571" w:rsidP="003F23D6"/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A149F8">
            <w:r>
              <w:t xml:space="preserve">8. Now you </w:t>
            </w:r>
            <w:r w:rsidR="00C928BD">
              <w:t xml:space="preserve">should be able to see the final output </w:t>
            </w:r>
            <w:r>
              <w:t>appear</w:t>
            </w:r>
            <w:r w:rsidR="00C928BD">
              <w:t>s</w:t>
            </w:r>
            <w:r>
              <w:t xml:space="preserve"> in the “</w:t>
            </w:r>
            <w:proofErr w:type="spellStart"/>
            <w:r w:rsidRPr="00A80A0B">
              <w:rPr>
                <w:color w:val="FF0000"/>
              </w:rPr>
              <w:t>output_files</w:t>
            </w:r>
            <w:proofErr w:type="spellEnd"/>
            <w:r>
              <w:t>” folder</w:t>
            </w:r>
            <w:r w:rsidR="00C928BD">
              <w:t>, as well as a “</w:t>
            </w:r>
            <w:r w:rsidR="00A149F8">
              <w:t>AR</w:t>
            </w:r>
            <w:bookmarkStart w:id="0" w:name="_GoBack"/>
            <w:bookmarkEnd w:id="0"/>
            <w:r w:rsidR="00C928BD">
              <w:t>_CARESYS_NS” file contains all INVOICE raw data filtered from the original raw data</w:t>
            </w:r>
            <w:r>
              <w:t xml:space="preserve">, and the script will </w:t>
            </w:r>
            <w:r w:rsidRPr="00A80A0B">
              <w:rPr>
                <w:color w:val="FF0000"/>
              </w:rPr>
              <w:t>exit automatically</w:t>
            </w:r>
            <w:r>
              <w:t>.</w:t>
            </w:r>
          </w:p>
        </w:tc>
        <w:tc>
          <w:tcPr>
            <w:tcW w:w="6469" w:type="dxa"/>
          </w:tcPr>
          <w:p w:rsidR="003E0571" w:rsidRDefault="00C928BD" w:rsidP="003F23D6">
            <w:pPr>
              <w:rPr>
                <w:noProof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03C09EE7" wp14:editId="304D98B1">
                  <wp:extent cx="1466850" cy="561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571" w:rsidRDefault="003E0571" w:rsidP="002D72CE"/>
    <w:sectPr w:rsidR="003E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32EB"/>
    <w:multiLevelType w:val="hybridMultilevel"/>
    <w:tmpl w:val="E2D21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03"/>
    <w:rsid w:val="002D72CE"/>
    <w:rsid w:val="003E0571"/>
    <w:rsid w:val="004B2303"/>
    <w:rsid w:val="00A149F8"/>
    <w:rsid w:val="00C928BD"/>
    <w:rsid w:val="00E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B8C4D-4CDA-4E80-A132-D0FE25E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CE"/>
    <w:pPr>
      <w:ind w:left="720"/>
      <w:contextualSpacing/>
    </w:pPr>
  </w:style>
  <w:style w:type="table" w:styleId="TableGrid">
    <w:name w:val="Table Grid"/>
    <w:basedOn w:val="TableNormal"/>
    <w:uiPriority w:val="39"/>
    <w:rsid w:val="002D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Presbyterian Aged Care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 (IT Dept)</dc:creator>
  <cp:keywords/>
  <dc:description/>
  <cp:lastModifiedBy>Jason Wei (IT Dept)</cp:lastModifiedBy>
  <cp:revision>4</cp:revision>
  <dcterms:created xsi:type="dcterms:W3CDTF">2016-07-08T03:49:00Z</dcterms:created>
  <dcterms:modified xsi:type="dcterms:W3CDTF">2016-08-15T23:18:00Z</dcterms:modified>
</cp:coreProperties>
</file>