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2031-1543838972492" w:id="1"/>
      <w:bookmarkEnd w:id="1"/>
      <w:r>
        <w:rPr>
          <w:rFonts w:ascii="SimSun" w:hAnsi="SimSun" w:cs="SimSun" w:eastAsia="SimSun"/>
          <w:b w:val="true"/>
          <w:sz w:val="30"/>
          <w:highlight w:val="white"/>
        </w:rPr>
        <w:t>自定义URL转换器</w:t>
      </w:r>
    </w:p>
    <w:p>
      <w:pPr/>
      <w:bookmarkStart w:name="8722-1543838972492" w:id="2"/>
      <w:bookmarkEnd w:id="2"/>
      <w:r>
        <w:rPr>
          <w:rFonts w:ascii="SimSun" w:hAnsi="SimSun" w:cs="SimSun" w:eastAsia="SimSun"/>
          <w:b w:val="true"/>
          <w:sz w:val="24"/>
        </w:rPr>
        <w:t>自定义URL转换器的步骤：</w:t>
      </w:r>
    </w:p>
    <w:p>
      <w:pPr/>
      <w:bookmarkStart w:name="1624-1543838972492" w:id="3"/>
      <w:bookmarkEnd w:id="3"/>
      <w:r>
        <w:rPr>
          <w:rFonts w:ascii="SimSun" w:hAnsi="SimSun" w:cs="SimSun" w:eastAsia="SimSun"/>
          <w:sz w:val="24"/>
        </w:rPr>
        <w:t>转换器是一个类，且必须继承自werkzeug.routing.BaseConverter。</w:t>
      </w:r>
    </w:p>
    <w:p>
      <w:pPr/>
      <w:bookmarkStart w:name="8237-1543838972492" w:id="4"/>
      <w:bookmarkEnd w:id="4"/>
      <w:r>
        <w:rPr>
          <w:rFonts w:ascii="SimSun" w:hAnsi="SimSun" w:cs="SimSun" w:eastAsia="SimSun"/>
          <w:sz w:val="24"/>
        </w:rPr>
        <w:t>1. 实现一个类，继承自`BaseConverter`。</w:t>
      </w:r>
    </w:p>
    <w:p>
      <w:pPr/>
      <w:bookmarkStart w:name="8685-1543838972492" w:id="5"/>
      <w:bookmarkEnd w:id="5"/>
      <w:r>
        <w:rPr>
          <w:rFonts w:ascii="SimSun" w:hAnsi="SimSun" w:cs="SimSun" w:eastAsia="SimSun"/>
          <w:sz w:val="24"/>
        </w:rPr>
        <w:t>2. 在自定义的类中，重写`regex`，也就是这个变量的正则表达式。</w:t>
      </w:r>
    </w:p>
    <w:p>
      <w:pPr/>
      <w:bookmarkStart w:name="2070-1543838972492" w:id="6"/>
      <w:bookmarkEnd w:id="6"/>
      <w:r>
        <w:rPr>
          <w:rFonts w:ascii="SimSun" w:hAnsi="SimSun" w:cs="SimSun" w:eastAsia="SimSun"/>
          <w:sz w:val="24"/>
        </w:rPr>
        <w:t>3. 将自定义的类，映射到`app.url_map.converters`上。</w:t>
      </w:r>
      <w:r>
        <w:rPr>
          <w:rFonts w:ascii="SimSun" w:hAnsi="SimSun" w:cs="SimSun" w:eastAsia="SimSun"/>
          <w:sz w:val="24"/>
          <w:highlight w:val="white"/>
        </w:rPr>
        <w:t>理解为加入字典DEFAULT_CONVERTERS中</w:t>
      </w:r>
    </w:p>
    <w:p>
      <w:pPr/>
      <w:bookmarkStart w:name="7000-1543838972492" w:id="7"/>
      <w:bookmarkEnd w:id="7"/>
      <w:r>
        <w:rPr>
          <w:rFonts w:ascii="SimSun" w:hAnsi="SimSun" w:cs="SimSun" w:eastAsia="SimSun"/>
          <w:sz w:val="24"/>
        </w:rPr>
        <w:t xml:space="preserve">    比如：</w:t>
      </w:r>
    </w:p>
    <w:p>
      <w:pPr/>
      <w:bookmarkStart w:name="4023-1543838972492" w:id="8"/>
      <w:bookmarkEnd w:id="8"/>
      <w:r>
        <w:rPr>
          <w:rFonts w:ascii="SimSun" w:hAnsi="SimSun" w:cs="SimSun" w:eastAsia="SimSun"/>
          <w:sz w:val="24"/>
        </w:rPr>
        <w:t xml:space="preserve">         </w:t>
      </w:r>
      <w:r>
        <w:rPr>
          <w:rFonts w:ascii="SimSun" w:hAnsi="SimSun" w:cs="SimSun" w:eastAsia="SimSun"/>
          <w:sz w:val="24"/>
          <w:highlight w:val="white"/>
        </w:rPr>
        <w:t>app</w:t>
      </w:r>
      <w:r>
        <w:rPr>
          <w:rFonts w:ascii="SimSun" w:hAnsi="SimSun" w:cs="SimSun" w:eastAsia="SimSun"/>
          <w:sz w:val="24"/>
          <w:highlight w:val="white"/>
        </w:rPr>
        <w:t>.url_map.converters[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'tel'</w:t>
      </w:r>
      <w:r>
        <w:rPr>
          <w:rFonts w:ascii="SimSun" w:hAnsi="SimSun" w:cs="SimSun" w:eastAsia="SimSun"/>
          <w:sz w:val="24"/>
          <w:highlight w:val="white"/>
        </w:rPr>
        <w:t>]=TelephoneConveter</w:t>
      </w:r>
    </w:p>
    <w:p>
      <w:pPr/>
      <w:bookmarkStart w:name="3883-1543838972492" w:id="9"/>
      <w:bookmarkEnd w:id="9"/>
    </w:p>
    <w:p>
      <w:pPr/>
      <w:bookmarkStart w:name="6051-1543838972492" w:id="10"/>
      <w:bookmarkEnd w:id="10"/>
      <w:r>
        <w:rPr>
          <w:rFonts w:ascii="SimSun" w:hAnsi="SimSun" w:cs="SimSun" w:eastAsia="SimSun"/>
          <w:b w:val="true"/>
          <w:sz w:val="24"/>
          <w:highlight w:val="white"/>
        </w:rPr>
        <w:t>注意：</w:t>
      </w:r>
      <w:r>
        <w:rPr>
          <w:rFonts w:ascii="SimSun" w:hAnsi="SimSun" w:cs="SimSun" w:eastAsia="SimSun"/>
          <w:b w:val="true"/>
          <w:highlight w:val="white"/>
        </w:rPr>
        <w:t>to_python方法和to_url方法的作用</w:t>
      </w:r>
    </w:p>
    <w:p>
      <w:pPr/>
      <w:bookmarkStart w:name="5015-1543838972492" w:id="11"/>
      <w:bookmarkEnd w:id="11"/>
      <w:r>
        <w:rPr>
          <w:rFonts w:ascii="SimSun" w:hAnsi="SimSun" w:cs="SimSun" w:eastAsia="SimSun"/>
          <w:b w:val="true"/>
          <w:sz w:val="24"/>
          <w:highlight w:val="white"/>
        </w:rPr>
        <w:t xml:space="preserve"> 1.</w:t>
      </w:r>
      <w:r>
        <w:rPr>
          <w:rFonts w:ascii="SimSun" w:hAnsi="SimSun" w:cs="SimSun" w:eastAsia="SimSun"/>
          <w:sz w:val="24"/>
          <w:highlight w:val="white"/>
        </w:rPr>
        <w:t>在转换器类中，</w:t>
      </w:r>
      <w:r>
        <w:rPr>
          <w:rFonts w:ascii="SimSun" w:hAnsi="SimSun" w:cs="SimSun" w:eastAsia="SimSun"/>
          <w:color w:val="df402a"/>
          <w:sz w:val="24"/>
          <w:highlight w:val="white"/>
        </w:rPr>
        <w:t>实现to_python(self,value)方法</w:t>
      </w:r>
      <w:r>
        <w:rPr>
          <w:rFonts w:ascii="SimSun" w:hAnsi="SimSun" w:cs="SimSun" w:eastAsia="SimSun"/>
          <w:sz w:val="24"/>
          <w:highlight w:val="white"/>
        </w:rPr>
        <w:t>，</w:t>
      </w:r>
      <w:r>
        <w:rPr>
          <w:rFonts w:ascii="SimSun" w:hAnsi="SimSun" w:cs="SimSun" w:eastAsia="SimSun"/>
          <w:color w:val="df402a"/>
          <w:sz w:val="24"/>
          <w:highlight w:val="white"/>
        </w:rPr>
        <w:t>这个方法的返回值，将会传递到 view函数中作为参数。</w:t>
      </w:r>
    </w:p>
    <w:p>
      <w:pPr/>
      <w:bookmarkStart w:name="4400-1543838972492" w:id="12"/>
      <w:bookmarkEnd w:id="12"/>
      <w:r>
        <w:rPr>
          <w:rFonts w:ascii="SimSun" w:hAnsi="SimSun" w:cs="SimSun" w:eastAsia="SimSun"/>
          <w:b w:val="true"/>
          <w:sz w:val="24"/>
          <w:highlight w:val="white"/>
        </w:rPr>
        <w:t xml:space="preserve"> 2.</w:t>
      </w:r>
      <w:r>
        <w:rPr>
          <w:rFonts w:ascii="SimSun" w:hAnsi="SimSun" w:cs="SimSun" w:eastAsia="SimSun"/>
          <w:sz w:val="24"/>
          <w:highlight w:val="white"/>
        </w:rPr>
        <w:t>在转换器类中，实现to_url(self,values)方法，这个方法的返回值，将会在调用url_for函数的时候生成符合要求的URL形式。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2019-06-03T03:44:50Z</dcterms:created>
  <dc:creator>Apache POI</dc:creator>
</cp:coreProperties>
</file>