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634-1543841071040" w:id="1"/>
      <w:bookmarkEnd w:id="1"/>
      <w:r>
        <w:rPr>
          <w:rFonts w:ascii="微软雅黑" w:hAnsi="微软雅黑" w:cs="微软雅黑" w:eastAsia="微软雅黑"/>
          <w:b w:val="true"/>
          <w:sz w:val="30"/>
        </w:rPr>
        <w:t>类视图</w:t>
      </w:r>
    </w:p>
    <w:p>
      <w:pPr/>
      <w:bookmarkStart w:name="6621-1543841071040" w:id="2"/>
      <w:bookmarkEnd w:id="2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之前我们接触的视图都是函数，所以一般简称视图函数。其实视图也可以基于类来实现，</w:t>
      </w:r>
      <w:r>
        <w:rPr>
          <w:rFonts w:ascii="SimSun" w:hAnsi="SimSun" w:cs="SimSun" w:eastAsia="SimSun"/>
          <w:color w:val="df402a"/>
          <w:sz w:val="24"/>
          <w:highlight w:val="white"/>
        </w:rPr>
        <w:t>类视图的好处是支持继承，</w:t>
      </w:r>
      <w:r>
        <w:rPr>
          <w:rFonts w:ascii="SimSun" w:hAnsi="SimSun" w:cs="SimSun" w:eastAsia="SimSun"/>
          <w:color w:val="333333"/>
          <w:sz w:val="24"/>
          <w:highlight w:val="white"/>
        </w:rPr>
        <w:t>但是类视图不能跟函数视图一样，写完类视图还需要通过</w:t>
      </w:r>
      <w:r>
        <w:rPr>
          <w:rFonts w:ascii="SimSun" w:hAnsi="SimSun" w:cs="SimSun" w:eastAsia="SimSun"/>
          <w:sz w:val="24"/>
          <w:highlight w:val="white"/>
        </w:rPr>
        <w:t>app.add_url_rule(url_rule,view_func)</w:t>
      </w:r>
      <w:r>
        <w:rPr>
          <w:rFonts w:ascii="SimSun" w:hAnsi="SimSun" w:cs="SimSun" w:eastAsia="SimSun"/>
          <w:color w:val="333333"/>
          <w:sz w:val="24"/>
          <w:highlight w:val="white"/>
        </w:rPr>
        <w:t>来进行注册。以下先对标准类视图进行讲解：</w:t>
      </w:r>
    </w:p>
    <w:p>
      <w:pPr/>
      <w:bookmarkStart w:name="8392-1543841071040" w:id="3"/>
      <w:bookmarkEnd w:id="3"/>
    </w:p>
    <w:p>
      <w:pPr>
        <w:pStyle w:val="3"/>
        <w:spacing w:line="240" w:lineRule="auto" w:before="0" w:after="0"/>
      </w:pPr>
      <w:bookmarkStart w:name="9290-1543841071040" w:id="4"/>
      <w:bookmarkEnd w:id="4"/>
      <w:r>
        <w:rPr>
          <w:rFonts w:ascii="Arial" w:hAnsi="Arial" w:cs="Arial" w:eastAsia="Arial"/>
          <w:b w:val="true"/>
          <w:sz w:val="24"/>
        </w:rPr>
        <w:t>1.标准类视图使用步骤</w:t>
      </w:r>
    </w:p>
    <w:p>
      <w:pPr>
        <w:ind w:left="420"/>
      </w:pPr>
      <w:bookmarkStart w:name="9827-1543841071040" w:id="5"/>
      <w:bookmarkEnd w:id="5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标准类视图，必须</w:t>
      </w:r>
      <w:r>
        <w:rPr>
          <w:rFonts w:ascii="SimSun" w:hAnsi="SimSun" w:cs="SimSun" w:eastAsia="SimSun"/>
          <w:color w:val="df402a"/>
          <w:sz w:val="24"/>
        </w:rPr>
        <w:t>继承</w:t>
      </w:r>
      <w:r>
        <w:rPr>
          <w:rFonts w:ascii="SimSun" w:hAnsi="SimSun" w:cs="SimSun" w:eastAsia="SimSun"/>
          <w:sz w:val="24"/>
        </w:rPr>
        <w:t>自`flask.views.View`.</w:t>
      </w:r>
    </w:p>
    <w:p>
      <w:pPr>
        <w:ind w:left="420"/>
      </w:pPr>
      <w:bookmarkStart w:name="8855-1543841071040" w:id="6"/>
      <w:bookmarkEnd w:id="6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必须</w:t>
      </w:r>
      <w:r>
        <w:rPr>
          <w:rFonts w:ascii="SimSun" w:hAnsi="SimSun" w:cs="SimSun" w:eastAsia="SimSun"/>
          <w:color w:val="df402a"/>
          <w:sz w:val="24"/>
        </w:rPr>
        <w:t>实现`</w:t>
      </w:r>
      <w:r>
        <w:rPr>
          <w:rFonts w:ascii="SimSun" w:hAnsi="SimSun" w:cs="SimSun" w:eastAsia="SimSun"/>
          <w:sz w:val="24"/>
        </w:rPr>
        <w:t>dipatch_request`</w:t>
      </w:r>
      <w:r>
        <w:rPr>
          <w:rFonts w:ascii="SimSun" w:hAnsi="SimSun" w:cs="SimSun" w:eastAsia="SimSun"/>
          <w:color w:val="df402a"/>
          <w:sz w:val="24"/>
        </w:rPr>
        <w:t>方法</w:t>
      </w:r>
      <w:r>
        <w:rPr>
          <w:rFonts w:ascii="SimSun" w:hAnsi="SimSun" w:cs="SimSun" w:eastAsia="SimSun"/>
          <w:sz w:val="24"/>
        </w:rPr>
        <w:t>，以后请求过来后，都会执行这个方法。这个方法的返回值就相当于是之前的函数视图一样。也必须返回`Response`或者子类的对象，或者是字符串，或者是元组。</w:t>
      </w:r>
    </w:p>
    <w:p>
      <w:pPr>
        <w:ind w:left="420"/>
      </w:pPr>
      <w:bookmarkStart w:name="3594-1543841071040" w:id="7"/>
      <w:bookmarkEnd w:id="7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必须通过`app.</w:t>
      </w:r>
      <w:r>
        <w:rPr>
          <w:rFonts w:ascii="SimSun" w:hAnsi="SimSun" w:cs="SimSun" w:eastAsia="SimSun"/>
          <w:color w:val="df402a"/>
          <w:sz w:val="24"/>
        </w:rPr>
        <w:t>add_url_rule</w:t>
      </w:r>
      <w:r>
        <w:rPr>
          <w:rFonts w:ascii="SimSun" w:hAnsi="SimSun" w:cs="SimSun" w:eastAsia="SimSun"/>
          <w:sz w:val="24"/>
        </w:rPr>
        <w:t>(rule,endpoint,view_func)`来做url与视图的</w:t>
      </w:r>
      <w:r>
        <w:rPr>
          <w:rFonts w:ascii="SimSun" w:hAnsi="SimSun" w:cs="SimSun" w:eastAsia="SimSun"/>
          <w:color w:val="df402a"/>
          <w:sz w:val="24"/>
        </w:rPr>
        <w:t>映射</w:t>
      </w:r>
      <w:r>
        <w:rPr>
          <w:rFonts w:ascii="SimSun" w:hAnsi="SimSun" w:cs="SimSun" w:eastAsia="SimSun"/>
          <w:sz w:val="24"/>
        </w:rPr>
        <w:t>。`view_func`这个参数，需要使用类视图下的`</w:t>
      </w:r>
      <w:r>
        <w:rPr>
          <w:rFonts w:ascii="SimSun" w:hAnsi="SimSun" w:cs="SimSun" w:eastAsia="SimSun"/>
          <w:color w:val="df402a"/>
          <w:sz w:val="24"/>
        </w:rPr>
        <w:t>as_view`类方法</w:t>
      </w:r>
      <w:r>
        <w:rPr>
          <w:rFonts w:ascii="SimSun" w:hAnsi="SimSun" w:cs="SimSun" w:eastAsia="SimSun"/>
          <w:sz w:val="24"/>
        </w:rPr>
        <w:t>类转换：`ListView.as_view('list')`。</w:t>
      </w:r>
    </w:p>
    <w:p>
      <w:pPr>
        <w:ind w:left="420"/>
      </w:pPr>
      <w:bookmarkStart w:name="8958-1543841071040" w:id="8"/>
      <w:bookmarkEnd w:id="8"/>
      <w:r>
        <w:rPr>
          <w:rFonts w:ascii="SimSun" w:hAnsi="SimSun" w:cs="SimSun" w:eastAsia="SimSun"/>
          <w:b w:val="true"/>
          <w:sz w:val="24"/>
        </w:rPr>
        <w:t>4.</w:t>
      </w:r>
      <w:r>
        <w:rPr>
          <w:rFonts w:ascii="SimSun" w:hAnsi="SimSun" w:cs="SimSun" w:eastAsia="SimSun"/>
          <w:sz w:val="24"/>
        </w:rPr>
        <w:t xml:space="preserve"> 如果指定了`endpoint`，那么在使用`url_for`反转的时候就必须使用`endpoint`指定的那个值。如果没有指定`endpoint`，那么就可以使用`as_view(视图名字)`中指定的视图名字来作为反转。</w:t>
      </w:r>
    </w:p>
    <w:p>
      <w:pPr/>
      <w:bookmarkStart w:name="8398-1555466051542" w:id="9"/>
      <w:bookmarkEnd w:id="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820"/>
      </w:tblGrid>
      <w:tr>
        <w:trPr>
          <w:trHeight w:val="600"/>
        </w:trPr>
        <w:tc>
          <w:tcPr>
            <w:tcW w:w="128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Flask,views,url_for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#定义一个类视图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</w:t>
            </w:r>
            <w:r>
              <w:rPr>
                <w:rFonts w:ascii="SimSun" w:hAnsi="SimSun" w:cs="SimSun" w:eastAsia="SimSun"/>
                <w:sz w:val="24"/>
              </w:rPr>
              <w:t>ListView(views.View):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dispatch_request(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"这是List列表"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#注册类视图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'/list/'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endpoint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'mlist'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=ListView.as_view(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'my_list'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with  </w:t>
            </w:r>
            <w:r>
              <w:rPr>
                <w:rFonts w:ascii="SimSun" w:hAnsi="SimSun" w:cs="SimSun" w:eastAsia="SimSun"/>
                <w:sz w:val="24"/>
              </w:rPr>
              <w:t>app.test_request_context():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#若注册url时，没有指定endpoint，使用as_view（）方法中的名称  来构建url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print(url_for('my_list'))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若注册url时，有指定endpoint，就不能再使用as_view（）方法中的名称 来构建url，而要使用endpoint的值来构建url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(url_for(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'mlist'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</w:tc>
      </w:tr>
    </w:tbl>
    <w:p>
      <w:pPr/>
      <w:bookmarkStart w:name="9344-1543841071040" w:id="10"/>
      <w:bookmarkEnd w:id="10"/>
    </w:p>
    <w:p>
      <w:pPr>
        <w:pStyle w:val="3"/>
        <w:spacing w:line="240" w:lineRule="auto" w:before="0" w:after="0"/>
      </w:pPr>
      <w:bookmarkStart w:name="3541-1543841071040" w:id="11"/>
      <w:bookmarkEnd w:id="11"/>
      <w:r>
        <w:rPr>
          <w:rFonts w:ascii="微软雅黑" w:hAnsi="微软雅黑" w:cs="微软雅黑" w:eastAsia="微软雅黑"/>
          <w:b w:val="true"/>
          <w:sz w:val="24"/>
        </w:rPr>
        <w:t>2.类视图的好处</w:t>
      </w:r>
    </w:p>
    <w:p>
      <w:pPr/>
      <w:bookmarkStart w:name="7649-1555465932500" w:id="12"/>
      <w:bookmarkEnd w:id="12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 1.</w:t>
      </w:r>
      <w:r>
        <w:rPr>
          <w:rFonts w:ascii="SimSun" w:hAnsi="SimSun" w:cs="SimSun" w:eastAsia="SimSun"/>
          <w:color w:val="df402a"/>
          <w:sz w:val="24"/>
        </w:rPr>
        <w:t>可以继承，把一些共性的东西抽取出来放到父视图中，子视图直接拿来用就可以了。</w:t>
      </w:r>
    </w:p>
    <w:p>
      <w:pPr/>
      <w:bookmarkStart w:name="1070-1555465948609" w:id="13"/>
      <w:bookmarkEnd w:id="13"/>
      <w:r>
        <w:rPr>
          <w:rFonts w:ascii="SimSun" w:hAnsi="SimSun" w:cs="SimSun" w:eastAsia="SimSun"/>
          <w:sz w:val="24"/>
        </w:rPr>
        <w:t xml:space="preserve">     </w:t>
      </w:r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>但是也不是说所有的视图都要使用类视图，这个要根据情况而定。视图函数用得最多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20"/>
      </w:tblGrid>
      <w:tr>
        <w:trPr>
          <w:trHeight w:val="600"/>
        </w:trPr>
        <w:tc>
          <w:tcPr>
            <w:tcW w:w="127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#类视图的好处：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#需求：以后有 好几个url，都需要返回json对象的格式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</w:t>
            </w:r>
            <w:r>
              <w:rPr>
                <w:rFonts w:ascii="SimSun" w:hAnsi="SimSun" w:cs="SimSun" w:eastAsia="SimSun"/>
                <w:sz w:val="24"/>
              </w:rPr>
              <w:t>ListView2(views.View):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getData(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raise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NotImplementedError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dispatch_request(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jsonify(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.getData())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</w:t>
            </w:r>
            <w:r>
              <w:rPr>
                <w:rFonts w:ascii="SimSun" w:hAnsi="SimSun" w:cs="SimSun" w:eastAsia="SimSun"/>
                <w:sz w:val="24"/>
              </w:rPr>
              <w:t>JSONView(ListView2):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getData(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'momo'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'age'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'22'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</w:t>
            </w:r>
            <w:r>
              <w:rPr>
                <w:rFonts w:ascii="SimSun" w:hAnsi="SimSun" w:cs="SimSun" w:eastAsia="SimSun"/>
                <w:sz w:val="24"/>
              </w:rPr>
              <w:t>JSONView2(ListView2):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getData(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'bname'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'水浒传'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'price'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'89'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'/json/'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=JSONView.as_view(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'my_json'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'/json2/'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=JSONView2.as_view(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'my_json2'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</w:tc>
      </w:tr>
    </w:tbl>
    <w:p>
      <w:pPr/>
      <w:bookmarkStart w:name="2080-1555467095016" w:id="14"/>
      <w:bookmarkEnd w:id="14"/>
    </w:p>
    <w:p>
      <w:pPr>
        <w:pStyle w:val="3"/>
        <w:spacing w:line="240" w:lineRule="auto" w:before="0" w:after="0"/>
      </w:pPr>
      <w:bookmarkStart w:name="1287-1555467262515" w:id="15"/>
      <w:bookmarkEnd w:id="15"/>
      <w:r>
        <w:rPr>
          <w:rFonts w:ascii="微软雅黑" w:hAnsi="微软雅黑" w:cs="微软雅黑" w:eastAsia="微软雅黑"/>
          <w:b w:val="true"/>
          <w:sz w:val="24"/>
        </w:rPr>
        <w:t>3.标准类视图使用场景</w:t>
      </w:r>
    </w:p>
    <w:p>
      <w:pPr/>
      <w:bookmarkStart w:name="7510-1555467629619" w:id="16"/>
      <w:bookmarkEnd w:id="16"/>
      <w:r>
        <w:drawing>
          <wp:inline distT="0" distR="0" distB="0" distL="0">
            <wp:extent cx="5267325" cy="6955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17-1555467095557" w:id="17"/>
      <w:bookmarkEnd w:id="17"/>
    </w:p>
    <w:p>
      <w:pPr/>
      <w:bookmarkStart w:name="1756-1555467652513" w:id="18"/>
      <w:bookmarkEnd w:id="18"/>
      <w:r>
        <w:drawing>
          <wp:inline distT="0" distR="0" distB="0" distL="0">
            <wp:extent cx="5267325" cy="264683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54-1555467683029" w:id="19"/>
      <w:bookmarkEnd w:id="19"/>
    </w:p>
    <w:p>
      <w:pPr/>
      <w:bookmarkStart w:name="1295-1555467683029" w:id="20"/>
      <w:bookmarkEnd w:id="20"/>
      <w:r>
        <w:drawing>
          <wp:inline distT="0" distR="0" distB="0" distL="0">
            <wp:extent cx="5267325" cy="259138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88-1555467683029" w:id="21"/>
      <w:bookmarkEnd w:id="2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20"/>
      </w:tblGrid>
      <w:tr>
        <w:trPr>
          <w:trHeight w:val="600"/>
        </w:trPr>
        <w:tc>
          <w:tcPr>
            <w:tcW w:w="121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#需求2：有好几个url，跳转到到不同的页面时，会带一个相同的参数过去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#登录功能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class   LoginView(views.View):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def dispatch_request(self):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    return    render_template('login.html',ads="茅台酒   998")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#注册功能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class   RegisterView(views.View):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def dispatch_request(self):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   return    render_template('register.html',ads="茅台酒   998")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#改进：突出类视图的好处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 </w:t>
            </w:r>
            <w:r>
              <w:rPr>
                <w:rFonts w:ascii="SimSun" w:hAnsi="SimSun" w:cs="SimSun" w:eastAsia="SimSun"/>
                <w:sz w:val="24"/>
              </w:rPr>
              <w:t>ADSView(views.View):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super</w:t>
            </w:r>
            <w:r>
              <w:rPr>
                <w:rFonts w:ascii="SimSun" w:hAnsi="SimSun" w:cs="SimSun" w:eastAsia="SimSun"/>
                <w:sz w:val="24"/>
              </w:rPr>
              <w:t xml:space="preserve">(ADSView,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).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.context={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'ads'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'华为   5G'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#登录功能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 </w:t>
            </w:r>
            <w:r>
              <w:rPr>
                <w:rFonts w:ascii="SimSun" w:hAnsi="SimSun" w:cs="SimSun" w:eastAsia="SimSun"/>
                <w:sz w:val="24"/>
              </w:rPr>
              <w:t>LoginView(ADSView):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dispatch_request(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.context.update({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'pid'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'好牛的一本书'</w:t>
            </w:r>
            <w:r>
              <w:rPr>
                <w:rFonts w:ascii="SimSun" w:hAnsi="SimSun" w:cs="SimSun" w:eastAsia="SimSun"/>
                <w:sz w:val="24"/>
              </w:rPr>
              <w:t>})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'login.html'</w:t>
            </w:r>
            <w:r>
              <w:rPr>
                <w:rFonts w:ascii="SimSun" w:hAnsi="SimSun" w:cs="SimSun" w:eastAsia="SimSun"/>
                <w:sz w:val="24"/>
              </w:rPr>
              <w:t>,**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.context)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#注册功能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  </w:t>
            </w:r>
            <w:r>
              <w:rPr>
                <w:rFonts w:ascii="SimSun" w:hAnsi="SimSun" w:cs="SimSun" w:eastAsia="SimSun"/>
                <w:sz w:val="24"/>
              </w:rPr>
              <w:t>RegisterView(ADSView):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dispatch_request(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'register.html'</w:t>
            </w:r>
            <w:r>
              <w:rPr>
                <w:rFonts w:ascii="SimSun" w:hAnsi="SimSun" w:cs="SimSun" w:eastAsia="SimSun"/>
                <w:sz w:val="24"/>
              </w:rPr>
              <w:t>,**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.context)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=LoginView.as_view(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'/register/'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view_func</w:t>
            </w:r>
            <w:r>
              <w:rPr>
                <w:rFonts w:ascii="SimSun" w:hAnsi="SimSun" w:cs="SimSun" w:eastAsia="SimSun"/>
                <w:sz w:val="24"/>
              </w:rPr>
              <w:t>=RegisterView.as_view(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'register'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</w:tc>
      </w:tr>
    </w:tbl>
    <w:p>
      <w:pPr/>
      <w:bookmarkStart w:name="6593-1555467777943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2019-06-03T03:50:38Z</dcterms:created>
  <dc:creator>Apache POI</dc:creator>
</cp:coreProperties>
</file>