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30-1559021164309" w:id="1"/>
      <w:bookmarkEnd w:id="1"/>
      <w:r>
        <w:rPr>
          <w:rFonts w:ascii="SimSun" w:hAnsi="SimSun" w:cs="SimSun" w:eastAsia="SimSun"/>
          <w:b w:val="true"/>
          <w:sz w:val="24"/>
        </w:rPr>
        <w:t>Flask-SQLAlchemy和alembic结合使用：</w:t>
      </w:r>
    </w:p>
    <w:p>
      <w:pPr/>
      <w:bookmarkStart w:name="9258-1559021784786" w:id="2"/>
      <w:bookmarkEnd w:id="2"/>
      <w:r>
        <w:rPr>
          <w:rFonts w:ascii="SimSun" w:hAnsi="SimSun" w:cs="SimSun" w:eastAsia="SimSun"/>
          <w:b w:val="true"/>
          <w:sz w:val="24"/>
        </w:rPr>
        <w:t>操作步骤如下：</w:t>
      </w:r>
    </w:p>
    <w:p>
      <w:pPr/>
      <w:bookmarkStart w:name="5365-1559021791358" w:id="3"/>
      <w:bookmarkEnd w:id="3"/>
      <w:r>
        <w:rPr>
          <w:rFonts w:ascii="SimSun" w:hAnsi="SimSun" w:cs="SimSun" w:eastAsia="SimSun"/>
          <w:b w:val="true"/>
          <w:sz w:val="24"/>
        </w:rPr>
        <w:t>1.配置好数据库连接文件 如config.py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60"/>
      </w:tblGrid>
      <w:tr>
        <w:trPr>
          <w:trHeight w:val="600"/>
        </w:trPr>
        <w:tc>
          <w:tcPr>
            <w:tcW w:w="118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'fs_alembic_demo'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DB_URI</w:t>
            </w:r>
            <w:r>
              <w:rPr>
                <w:rFonts w:ascii="SimSun" w:hAnsi="SimSun" w:cs="SimSun" w:eastAsia="SimSun"/>
                <w:sz w:val="24"/>
              </w:rPr>
              <w:t xml:space="preserve">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SQLALCHEMY_DATABASE_URI =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DB_URI</w:t>
            </w:r>
          </w:p>
        </w:tc>
      </w:tr>
    </w:tbl>
    <w:p>
      <w:pPr/>
      <w:bookmarkStart w:name="8686-1559021793581" w:id="4"/>
      <w:bookmarkEnd w:id="4"/>
    </w:p>
    <w:p>
      <w:pPr/>
      <w:bookmarkStart w:name="3218-1559021969731" w:id="5"/>
      <w:bookmarkEnd w:id="5"/>
      <w:r>
        <w:rPr>
          <w:rFonts w:ascii="SimSun" w:hAnsi="SimSun" w:cs="SimSun" w:eastAsia="SimSun"/>
          <w:b w:val="true"/>
          <w:sz w:val="24"/>
        </w:rPr>
        <w:t>2.将config.py文件 结合flask项目主要运行文件 如momo.py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920"/>
      </w:tblGrid>
      <w:tr>
        <w:trPr>
          <w:trHeight w:val="600"/>
        </w:trPr>
        <w:tc>
          <w:tcPr>
            <w:tcW w:w="119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SQLAlchemy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yellow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config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>app.config.from_object(config)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 = SQLAlchemy(app)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User(db.Model):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db.Column(db.Integer,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db.Column(db.Integer)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gender=db.Column(db.String(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4773-1559021795006" w:id="6"/>
      <w:bookmarkEnd w:id="6"/>
    </w:p>
    <w:p>
      <w:pPr/>
      <w:bookmarkStart w:name="9910-1559021996920" w:id="7"/>
      <w:bookmarkEnd w:id="7"/>
      <w:r>
        <w:rPr>
          <w:rFonts w:ascii="SimSun" w:hAnsi="SimSun" w:cs="SimSun" w:eastAsia="SimSun"/>
          <w:b w:val="true"/>
          <w:sz w:val="24"/>
        </w:rPr>
        <w:t>3.使用alembic创建一个仓库（初始化仓库）：</w:t>
      </w:r>
    </w:p>
    <w:p>
      <w:pPr/>
      <w:bookmarkStart w:name="1080-1559022039622" w:id="8"/>
      <w:bookmarkEnd w:id="8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>打开dos系统界面</w:t>
      </w:r>
    </w:p>
    <w:p>
      <w:pPr/>
      <w:bookmarkStart w:name="3365-1559022039622" w:id="9"/>
      <w:bookmarkEnd w:id="9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>cd到当前项目目录中，注意：如果想要使用alembic，则需要先进入到安装了alembic的虚拟环境中，不然就找不到这个命令。</w:t>
      </w:r>
    </w:p>
    <w:p>
      <w:pPr/>
      <w:bookmarkStart w:name="5690-1559022039622" w:id="10"/>
      <w:bookmarkEnd w:id="10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>然后执行命令 “alembic init [仓库的名字，推荐使用alembic]”</w:t>
      </w:r>
    </w:p>
    <w:p>
      <w:pPr/>
      <w:bookmarkStart w:name="5077-1559021796295" w:id="11"/>
      <w:bookmarkEnd w:id="11"/>
    </w:p>
    <w:p>
      <w:pPr/>
      <w:bookmarkStart w:name="9575-1559021997807" w:id="12"/>
      <w:bookmarkEnd w:id="12"/>
      <w:r>
        <w:rPr>
          <w:rFonts w:ascii="SimSun" w:hAnsi="SimSun" w:cs="SimSun" w:eastAsia="SimSun"/>
          <w:b w:val="true"/>
          <w:sz w:val="24"/>
        </w:rPr>
        <w:t>4.修改配置文件：</w:t>
      </w:r>
    </w:p>
    <w:p>
      <w:pPr/>
      <w:bookmarkStart w:name="8998-1559022095563" w:id="13"/>
      <w:bookmarkEnd w:id="13"/>
      <w:r>
        <w:rPr>
          <w:rFonts w:ascii="SimSun" w:hAnsi="SimSun" w:cs="SimSun" w:eastAsia="SimSun"/>
          <w:sz w:val="24"/>
        </w:rPr>
        <w:t xml:space="preserve">      在`alembic.ini`中，给`sqlalchemy.url`项设置数据库的连接方式。方式跟sqlalchemy的方式是一样的。</w:t>
      </w:r>
    </w:p>
    <w:p>
      <w:pPr/>
      <w:bookmarkStart w:name="6641-1559022095563" w:id="14"/>
      <w:bookmarkEnd w:id="14"/>
      <w:r>
        <w:rPr>
          <w:rFonts w:ascii="SimSun" w:hAnsi="SimSun" w:cs="SimSun" w:eastAsia="SimSun"/>
          <w:sz w:val="24"/>
        </w:rPr>
        <w:t xml:space="preserve">      sqlalchemy.url = driver://user:pass@localhost/dbname，</w:t>
      </w:r>
    </w:p>
    <w:p>
      <w:pPr/>
      <w:bookmarkStart w:name="7143-1559022095563" w:id="15"/>
      <w:bookmarkEnd w:id="15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>给`sqlalchemy.url`项设置数据库的连接操作为：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40"/>
      </w:tblGrid>
      <w:tr>
        <w:trPr>
          <w:trHeight w:val="600"/>
        </w:trPr>
        <w:tc>
          <w:tcPr>
            <w:tcW w:w="121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sqlalchemy.url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 </w:t>
            </w:r>
            <w:r>
              <w:rPr>
                <w:rFonts w:ascii="SimSun" w:hAnsi="SimSun" w:cs="SimSun" w:eastAsia="SimSun"/>
                <w:sz w:val="24"/>
              </w:rPr>
              <w:t xml:space="preserve">= 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</w:rPr>
              <w:t>mysql+pymysql://root:root@localhost/fs_alembic_demo?charset=utf8</w:t>
            </w:r>
          </w:p>
        </w:tc>
      </w:tr>
    </w:tbl>
    <w:p>
      <w:pPr/>
      <w:bookmarkStart w:name="3768-1559022095563" w:id="16"/>
      <w:bookmarkEnd w:id="16"/>
      <w:r>
        <w:rPr>
          <w:rFonts w:ascii="SimSun" w:hAnsi="SimSun" w:cs="SimSun" w:eastAsia="SimSun"/>
          <w:sz w:val="24"/>
        </w:rPr>
        <w:t xml:space="preserve">     为了使用模型类更新数据库，需要在`alembic/env.py`文件中设置target_metadata项，默认为target_metadata=None。</w:t>
      </w:r>
    </w:p>
    <w:p>
      <w:pPr/>
      <w:bookmarkStart w:name="2067-1559022095563" w:id="17"/>
      <w:bookmarkEnd w:id="17"/>
      <w:r>
        <w:rPr>
          <w:rFonts w:ascii="SimSun" w:hAnsi="SimSun" w:cs="SimSun" w:eastAsia="SimSun"/>
          <w:sz w:val="24"/>
        </w:rPr>
        <w:t xml:space="preserve">     需要将`target_metadata`的值设置为模型`Base.metadata`，但是要导入`momo`</w:t>
      </w:r>
    </w:p>
    <w:p>
      <w:pPr/>
      <w:bookmarkStart w:name="7979-1559022095563" w:id="18"/>
      <w:bookmarkEnd w:id="18"/>
      <w:r>
        <w:rPr>
          <w:rFonts w:ascii="SimSun" w:hAnsi="SimSun" w:cs="SimSun" w:eastAsia="SimSun"/>
          <w:sz w:val="24"/>
        </w:rPr>
        <w:t xml:space="preserve">     使用sys模块和os模块把当前项目的路径导入到path中：</w:t>
      </w:r>
    </w:p>
    <w:p>
      <w:pPr/>
      <w:bookmarkStart w:name="1719-1559022095563" w:id="19"/>
      <w:bookmarkEnd w:id="19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b w:val="true"/>
          <w:sz w:val="24"/>
        </w:rPr>
        <w:t>导入`momo`的操作为：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60"/>
      </w:tblGrid>
      <w:tr>
        <w:trPr>
          <w:trHeight w:val="600"/>
        </w:trPr>
        <w:tc>
          <w:tcPr>
            <w:tcW w:w="121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sys,os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sys.path.append(os.path.dirname(os.path.dirname(__file__)))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momo</w:t>
            </w:r>
          </w:p>
        </w:tc>
      </w:tr>
    </w:tbl>
    <w:p>
      <w:pPr/>
      <w:bookmarkStart w:name="2685-1559022095563" w:id="20"/>
      <w:bookmarkEnd w:id="20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b w:val="true"/>
          <w:sz w:val="24"/>
        </w:rPr>
        <w:t>设置target_metadata项操作为：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60"/>
      </w:tblGrid>
      <w:tr>
        <w:trPr>
          <w:trHeight w:val="600"/>
        </w:trPr>
        <w:tc>
          <w:tcPr>
            <w:tcW w:w="1226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target_metadata</w:t>
            </w:r>
            <w:r>
              <w:rPr>
                <w:rFonts w:ascii="SimSun" w:hAnsi="SimSun" w:cs="SimSun" w:eastAsia="SimSun"/>
                <w:sz w:val="24"/>
              </w:rPr>
              <w:t xml:space="preserve"> = momo.db.Model.metadata</w:t>
            </w:r>
          </w:p>
        </w:tc>
      </w:tr>
    </w:tbl>
    <w:p>
      <w:pPr/>
      <w:bookmarkStart w:name="2317-1559022095563" w:id="21"/>
      <w:bookmarkEnd w:id="21"/>
      <w:r>
        <w:rPr>
          <w:rFonts w:ascii="SimSun" w:hAnsi="SimSun" w:cs="SimSun" w:eastAsia="SimSun"/>
          <w:b w:val="true"/>
          <w:sz w:val="24"/>
        </w:rPr>
        <w:t>5.自动生成迁移文件：</w:t>
      </w:r>
    </w:p>
    <w:p>
      <w:pPr/>
      <w:bookmarkStart w:name="4981-1559022095563" w:id="22"/>
      <w:bookmarkEnd w:id="22"/>
      <w:r>
        <w:rPr>
          <w:rFonts w:ascii="SimSun" w:hAnsi="SimSun" w:cs="SimSun" w:eastAsia="SimSun"/>
          <w:sz w:val="24"/>
        </w:rPr>
        <w:t xml:space="preserve">       使用alembic revision --autogenerate -m "提示信息"将当前模型中的状态生成迁移文件。</w:t>
      </w:r>
    </w:p>
    <w:p>
      <w:pPr/>
      <w:bookmarkStart w:name="2398-1559022095563" w:id="23"/>
      <w:bookmarkEnd w:id="23"/>
    </w:p>
    <w:p>
      <w:pPr/>
      <w:bookmarkStart w:name="4131-1559022095563" w:id="24"/>
      <w:bookmarkEnd w:id="24"/>
      <w:r>
        <w:rPr>
          <w:rFonts w:ascii="SimSun" w:hAnsi="SimSun" w:cs="SimSun" w:eastAsia="SimSun"/>
          <w:b w:val="true"/>
          <w:sz w:val="24"/>
        </w:rPr>
        <w:t>6.将生成的迁移文件映射到数据库中：</w:t>
      </w:r>
    </w:p>
    <w:p>
      <w:pPr/>
      <w:bookmarkStart w:name="4224-1559022095563" w:id="25"/>
      <w:bookmarkEnd w:id="25"/>
      <w:r>
        <w:rPr>
          <w:rFonts w:ascii="SimSun" w:hAnsi="SimSun" w:cs="SimSun" w:eastAsia="SimSun"/>
          <w:sz w:val="24"/>
        </w:rPr>
        <w:t xml:space="preserve">       使用alembic upgrade head将刚刚生成的迁移文件，真正映射到数据库中。</w:t>
      </w:r>
    </w:p>
    <w:p>
      <w:pPr/>
      <w:bookmarkStart w:name="2136-1559022095563" w:id="26"/>
      <w:bookmarkEnd w:id="26"/>
      <w:r>
        <w:rPr>
          <w:rFonts w:ascii="SimSun" w:hAnsi="SimSun" w:cs="SimSun" w:eastAsia="SimSun"/>
          <w:sz w:val="24"/>
        </w:rPr>
        <w:t xml:space="preserve">       同理，如果要降级，那么使用alembic downgrade head。</w:t>
      </w:r>
    </w:p>
    <w:p>
      <w:pPr/>
      <w:bookmarkStart w:name="1678-1559022095563" w:id="27"/>
      <w:bookmarkEnd w:id="27"/>
    </w:p>
    <w:p>
      <w:pPr/>
      <w:bookmarkStart w:name="2088-1559022095563" w:id="28"/>
      <w:bookmarkEnd w:id="28"/>
      <w:r>
        <w:rPr>
          <w:rFonts w:ascii="SimSun" w:hAnsi="SimSun" w:cs="SimSun" w:eastAsia="SimSun"/>
          <w:b w:val="true"/>
          <w:sz w:val="24"/>
        </w:rPr>
        <w:t>7. 以后如果修改了模型，重复5、6步骤。</w:t>
      </w:r>
    </w:p>
    <w:p>
      <w:pPr/>
      <w:bookmarkStart w:name="4018-1559021797801" w:id="29"/>
      <w:bookmarkEnd w:id="29"/>
    </w:p>
    <w:p>
      <w:pPr/>
      <w:bookmarkStart w:name="2818-1559021777791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2019-06-03T04:00:52Z</dcterms:created>
  <dc:creator>Apache POI</dc:creator>
</cp:coreProperties>
</file>