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移动应用安全漏洞扫描最佳实践</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ff"/>
          <w:i w:val="off"/>
        </w:rPr>
        <w:t>在当今数字化转型加速的时代，移动应用已成为企业与用户连接的核心渠道。然而，据最新研究数据，</w:t>
      </w:r>
      <w:r>
        <w:rPr>
          <w:rFonts w:ascii="宋体" w:cs="宋体" w:eastAsia="宋体" w:hAnsi="宋体"/>
          <w:sz w:val="24"/>
          <w:spacing w:val="0"/>
          <w:b w:val="on"/>
          <w:i w:val="off"/>
        </w:rPr>
        <w:t>超过70%的移动应用在初步安全检测时就会被发现存在安全隐患</w:t>
      </w:r>
      <w:r>
        <w:rPr>
          <w:rFonts w:ascii="宋体" w:cs="宋体" w:eastAsia="宋体" w:hAnsi="宋体"/>
          <w:sz w:val="24"/>
          <w:spacing w:val="0"/>
          <w:b w:val="off"/>
          <w:i w:val="off"/>
        </w:rPr>
        <w:t>，这些漏洞可能被攻击者利用，导致用户数据泄露、应用被篡改或逆向破解等严重后果。作为研发者，建立一套完整的应用安全漏洞扫描体系已成为现代移动应用开发的必要环节。</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本文将从工具选择、分阶段扫描流程设计、漏洞报告解读与修复、以及持续监测机制四个维度，为您提供一套系统化的移动应用安全漏洞扫描实践指南，帮助您有效提升Android、iOS和小程序应用的安全性。</w:t>
      </w:r>
      <w:bookmarkEnd w:id="1003"/>
    </w:p>
    <w:p>
      <w:pPr>
        <w:pageBreakBefore w:val="off"/>
        <w:tabs/>
        <w:wordWrap w:val="on"/>
        <w:spacing w:after="0" w:before="160"/>
        <w:ind w:left="0" w:right="0"/>
        <w:jc w:val="left"/>
        <w:textAlignment w:val="auto"/>
        <w:rPr>
          <w:sz w:val="28"/>
        </w:rPr>
      </w:pPr>
      <w:bookmarkStart w:id="1004" w:name=""/>
      <w:r>
        <w:rPr>
          <w:rFonts w:ascii="宋体" w:cs="宋体" w:eastAsia="宋体" w:hAnsi="宋体"/>
          <w:sz w:val="28"/>
          <w:spacing w:val="0"/>
          <w:b w:val="on"/>
          <w:i w:val="off"/>
        </w:rPr>
        <w:t>一、扫描工具组合选择</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1. 静态应用安全测试(SAST)</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SAST工具在不执行应用程序的情况下分析源代码，适用于开发早期阶段，能发现编码缺陷和硬编码密钥等问题。</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n"/>
          <w:i w:val="off"/>
        </w:rPr>
        <w:t>推荐工具及配置</w:t>
      </w:r>
      <w:r>
        <w:rPr>
          <w:rFonts w:ascii="宋体" w:cs="宋体" w:eastAsia="宋体" w:hAnsi="宋体"/>
          <w:sz w:val="24"/>
          <w:spacing w:val="0"/>
          <w:b w:val="off"/>
          <w:i w:val="off"/>
        </w:rPr>
        <w:t>：</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SonarQube</w:t>
      </w:r>
      <w:r>
        <w:rPr>
          <w:rFonts w:ascii="宋体" w:cs="宋体" w:eastAsia="宋体" w:hAnsi="宋体"/>
          <w:sz w:val="24"/>
          <w:spacing w:val="0"/>
          <w:b w:val="off"/>
          <w:i w:val="off"/>
        </w:rPr>
        <w:t>：支持Java/Kotlin/JavaScript等语言，需配置插件支持：</w:t>
      </w:r>
      <w:bookmarkEnd w:id="1008"/>
    </w:p>
    <w:p>
      <w:pPr>
        <w:pageBreakBefore w:val="off"/>
        <w:numPr>
          <w:ilvl w:val="1"/>
          <w:numId w:val="2"/>
        </w:numPr>
        <w:tabs/>
        <w:wordWrap w:val="on"/>
        <w:spacing w:after="0" w:before="160"/>
        <w:ind w:hanging="440" w:left="880" w:right="0"/>
        <w:jc w:val="left"/>
        <w:textAlignment w:val="auto"/>
        <w:rPr>
          <w:sz w:val="24"/>
        </w:rPr>
      </w:pPr>
      <w:bookmarkStart w:id="1009" w:name=""/>
      <w:r>
        <w:rPr>
          <w:rFonts w:ascii="宋体" w:cs="宋体" w:eastAsia="宋体" w:hAnsi="宋体"/>
          <w:sz w:val="24"/>
          <w:spacing w:val="0"/>
          <w:b w:val="off"/>
          <w:i w:val="off"/>
        </w:rPr>
        <w:t>Android/Kotlin：默认支持</w:t>
      </w:r>
      <w:bookmarkEnd w:id="1009"/>
    </w:p>
    <w:p>
      <w:pPr>
        <w:pageBreakBefore w:val="off"/>
        <w:numPr>
          <w:ilvl w:val="1"/>
          <w:numId w:val="2"/>
        </w:numPr>
        <w:tabs/>
        <w:wordWrap w:val="on"/>
        <w:spacing w:after="0" w:before="160"/>
        <w:ind w:hanging="440" w:left="880" w:right="0"/>
        <w:jc w:val="left"/>
        <w:textAlignment w:val="auto"/>
        <w:rPr>
          <w:sz w:val="24"/>
        </w:rPr>
      </w:pPr>
      <w:bookmarkStart w:id="1010" w:name=""/>
      <w:r>
        <w:rPr>
          <w:rFonts w:ascii="宋体" w:cs="宋体" w:eastAsia="宋体" w:hAnsi="宋体"/>
          <w:sz w:val="24"/>
          <w:spacing w:val="0"/>
          <w:b w:val="off"/>
          <w:i w:val="off"/>
        </w:rPr>
        <w:t>iOS/Swift：需安装</w:t>
      </w:r>
      <w:r>
        <w:rPr>
          <w:rFonts w:ascii="宋体" w:cs="宋体" w:eastAsia="宋体" w:hAnsi="宋体"/>
          <w:sz w:val="24"/>
          <w:spacing w:val="0"/>
          <w:b w:val="off"/>
          <w:i w:val="off"/>
        </w:rPr>
        <w:t>插件并配置</w:t>
      </w:r>
      <w:r>
        <w:rPr>
          <w:rFonts w:ascii="宋体" w:cs="宋体" w:eastAsia="宋体" w:hAnsi="宋体"/>
          <w:sz w:val="24"/>
          <w:spacing w:val="0"/>
          <w:b w:val="off"/>
          <w:i w:val="off"/>
        </w:rPr>
        <w:t>文件</w:t>
      </w:r>
      <w:bookmarkEnd w:id="1010"/>
    </w:p>
    <w:p>
      <w:pPr>
        <w:pageBreakBefore w:val="off"/>
        <w:numPr>
          <w:ilvl w:val="1"/>
          <w:numId w:val="2"/>
        </w:numPr>
        <w:tabs/>
        <w:wordWrap w:val="on"/>
        <w:spacing w:after="0" w:before="160"/>
        <w:ind w:hanging="440" w:left="880" w:right="0"/>
        <w:jc w:val="left"/>
        <w:textAlignment w:val="auto"/>
        <w:rPr>
          <w:sz w:val="24"/>
        </w:rPr>
      </w:pPr>
      <w:bookmarkStart w:id="1011" w:name=""/>
      <w:r>
        <w:rPr>
          <w:rFonts w:ascii="宋体" w:cs="宋体" w:eastAsia="宋体" w:hAnsi="宋体"/>
          <w:sz w:val="24"/>
          <w:spacing w:val="0"/>
          <w:b w:val="off"/>
          <w:i w:val="off"/>
        </w:rPr>
        <w:t>小程序：支持JavaScript，可通过ESLint安全插件增强检测能力</w:t>
      </w:r>
      <w:bookmarkEnd w:id="1011"/>
    </w:p>
    <w:p>
      <w:pPr>
        <w:pageBreakBefore w:val="off"/>
        <w:numPr>
          <w:ilvl w:val="0"/>
          <w:numId w:val="1"/>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n"/>
          <w:i w:val="off"/>
        </w:rPr>
        <w:t>梆梆安全</w:t>
      </w:r>
      <w:r>
        <w:rPr>
          <w:rFonts w:ascii="宋体" w:cs="宋体" w:eastAsia="宋体" w:hAnsi="宋体"/>
          <w:sz w:val="24"/>
          <w:spacing w:val="0"/>
          <w:b w:val="off"/>
          <w:i w:val="off"/>
        </w:rPr>
        <w:t>：提供深度静态代码分析能力，安卓检测超百项，iOS检测超40项，支持代码级修复示例</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工具优势</w:t>
      </w:r>
      <w:r>
        <w:rPr>
          <w:rFonts w:ascii="宋体" w:cs="宋体" w:eastAsia="宋体" w:hAnsi="宋体"/>
          <w:sz w:val="24"/>
          <w:spacing w:val="0"/>
          <w:b w:val="off"/>
          <w:i w:val="off"/>
        </w:rPr>
        <w:t>：</w:t>
      </w:r>
      <w:bookmarkEnd w:id="1013"/>
    </w:p>
    <w:p>
      <w:pPr>
        <w:pageBreakBefore w:val="off"/>
        <w:numPr>
          <w:ilvl w:val="0"/>
          <w:numId w:val="3"/>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ff"/>
          <w:i w:val="off"/>
        </w:rPr>
        <w:t>早期发现漏洞，修复成本低</w:t>
      </w:r>
      <w:bookmarkEnd w:id="1014"/>
    </w:p>
    <w:p>
      <w:pPr>
        <w:pageBreakBefore w:val="off"/>
        <w:numPr>
          <w:ilvl w:val="0"/>
          <w:numId w:val="3"/>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ff"/>
          <w:i w:val="off"/>
        </w:rPr>
        <w:t>自动化分析项目所有源代码</w:t>
      </w:r>
      <w:bookmarkEnd w:id="1015"/>
    </w:p>
    <w:p>
      <w:pPr>
        <w:pageBreakBefore w:val="off"/>
        <w:numPr>
          <w:ilvl w:val="0"/>
          <w:numId w:val="3"/>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无需真正运行程序即可分析</w:t>
      </w:r>
      <w:bookmarkEnd w:id="1016"/>
    </w:p>
    <w:p>
      <w:pPr>
        <w:pageBreakBefore w:val="off"/>
        <w:numPr>
          <w:ilvl w:val="0"/>
          <w:numId w:val="3"/>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ff"/>
          <w:i w:val="off"/>
        </w:rPr>
        <w:t>提供可读性较高的分析报告，包含漏洞的确切位置信息和完整调用链</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适用场景</w:t>
      </w:r>
      <w:r>
        <w:rPr>
          <w:rFonts w:ascii="宋体" w:cs="宋体" w:eastAsia="宋体" w:hAnsi="宋体"/>
          <w:sz w:val="24"/>
          <w:spacing w:val="0"/>
          <w:b w:val="off"/>
          <w:i w:val="off"/>
        </w:rPr>
        <w:t>：</w:t>
      </w:r>
      <w:bookmarkEnd w:id="1018"/>
    </w:p>
    <w:p>
      <w:pPr>
        <w:pageBreakBefore w:val="off"/>
        <w:numPr>
          <w:ilvl w:val="0"/>
          <w:numId w:val="4"/>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ff"/>
          <w:i w:val="off"/>
        </w:rPr>
        <w:t>代码提交到版本库时</w:t>
      </w:r>
      <w:bookmarkEnd w:id="1019"/>
    </w:p>
    <w:p>
      <w:pPr>
        <w:pageBreakBefore w:val="off"/>
        <w:numPr>
          <w:ilvl w:val="0"/>
          <w:numId w:val="4"/>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ff"/>
          <w:i w:val="off"/>
        </w:rPr>
        <w:t>开发阶段的代码审查</w:t>
      </w:r>
      <w:bookmarkEnd w:id="1020"/>
    </w:p>
    <w:p>
      <w:pPr>
        <w:pageBreakBefore w:val="off"/>
        <w:numPr>
          <w:ilvl w:val="0"/>
          <w:numId w:val="4"/>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ff"/>
          <w:i w:val="off"/>
        </w:rPr>
        <w:t>持续集成/持续部署(CI/CD)流程中</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2. 动态应用安全测试(DAST)</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DAST通过模拟真实攻击场景，在应用程序运行时检测安全漏洞，重点关注外部攻击者可能利用的弱点。</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n"/>
          <w:i w:val="off"/>
        </w:rPr>
        <w:t>推荐工具及配置</w:t>
      </w:r>
      <w:r>
        <w:rPr>
          <w:rFonts w:ascii="宋体" w:cs="宋体" w:eastAsia="宋体" w:hAnsi="宋体"/>
          <w:sz w:val="24"/>
          <w:spacing w:val="0"/>
          <w:b w:val="off"/>
          <w:i w:val="off"/>
        </w:rPr>
        <w:t>：</w:t>
      </w:r>
      <w:bookmarkEnd w:id="1024"/>
    </w:p>
    <w:p>
      <w:pPr>
        <w:pageBreakBefore w:val="off"/>
        <w:numPr>
          <w:ilvl w:val="0"/>
          <w:numId w:val="5"/>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OWASP ZAP</w:t>
      </w:r>
      <w:r>
        <w:rPr>
          <w:rFonts w:ascii="宋体" w:cs="宋体" w:eastAsia="宋体" w:hAnsi="宋体"/>
          <w:sz w:val="24"/>
          <w:spacing w:val="0"/>
          <w:b w:val="off"/>
          <w:i w:val="off"/>
        </w:rPr>
        <w:t>：开源工具，支持API接口测试</w:t>
      </w:r>
      <w:bookmarkEnd w:id="1025"/>
    </w:p>
    <w:p>
      <w:pPr>
        <w:pageBreakBefore w:val="off"/>
        <w:numPr>
          <w:ilvl w:val="0"/>
          <w:numId w:val="5"/>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Burp Suite</w:t>
      </w:r>
      <w:r>
        <w:rPr>
          <w:rFonts w:ascii="宋体" w:cs="宋体" w:eastAsia="宋体" w:hAnsi="宋体"/>
          <w:sz w:val="24"/>
          <w:spacing w:val="0"/>
          <w:b w:val="off"/>
          <w:i w:val="off"/>
        </w:rPr>
        <w:t>：商业工具，提供全面的API安全测试能力</w:t>
      </w:r>
      <w:bookmarkEnd w:id="1026"/>
    </w:p>
    <w:p>
      <w:pPr>
        <w:pageBreakBefore w:val="off"/>
        <w:numPr>
          <w:ilvl w:val="0"/>
          <w:numId w:val="5"/>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网易易盾IAST</w:t>
      </w:r>
      <w:r>
        <w:rPr>
          <w:rFonts w:ascii="宋体" w:cs="宋体" w:eastAsia="宋体" w:hAnsi="宋体"/>
          <w:sz w:val="24"/>
          <w:spacing w:val="0"/>
          <w:b w:val="off"/>
          <w:i w:val="off"/>
        </w:rPr>
        <w:t>：结合静态和动态方法，通过在应用中插入代码来分析代码执行路径，特别适合移动端应用</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工具优势</w:t>
      </w:r>
      <w:r>
        <w:rPr>
          <w:rFonts w:ascii="宋体" w:cs="宋体" w:eastAsia="宋体" w:hAnsi="宋体"/>
          <w:sz w:val="24"/>
          <w:spacing w:val="0"/>
          <w:b w:val="off"/>
          <w:i w:val="off"/>
        </w:rPr>
        <w:t>：</w:t>
      </w:r>
      <w:bookmarkEnd w:id="1028"/>
    </w:p>
    <w:p>
      <w:pPr>
        <w:pageBreakBefore w:val="off"/>
        <w:numPr>
          <w:ilvl w:val="0"/>
          <w:numId w:val="6"/>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ff"/>
          <w:i w:val="off"/>
        </w:rPr>
        <w:t>贴近实战，模拟实际攻击场景</w:t>
      </w:r>
      <w:bookmarkEnd w:id="1029"/>
    </w:p>
    <w:p>
      <w:pPr>
        <w:pageBreakBefore w:val="off"/>
        <w:numPr>
          <w:ilvl w:val="0"/>
          <w:numId w:val="6"/>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ff"/>
          <w:i w:val="off"/>
        </w:rPr>
        <w:t>误报率较低，测试结果更具操作性</w:t>
      </w:r>
      <w:bookmarkEnd w:id="1030"/>
    </w:p>
    <w:p>
      <w:pPr>
        <w:pageBreakBefore w:val="off"/>
        <w:numPr>
          <w:ilvl w:val="0"/>
          <w:numId w:val="6"/>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ff"/>
          <w:i w:val="off"/>
        </w:rPr>
        <w:t>能够检测业务逻辑漏洞，如身份验证绕过、支付流程缺陷等</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适用场景</w:t>
      </w:r>
      <w:r>
        <w:rPr>
          <w:rFonts w:ascii="宋体" w:cs="宋体" w:eastAsia="宋体" w:hAnsi="宋体"/>
          <w:sz w:val="24"/>
          <w:spacing w:val="0"/>
          <w:b w:val="off"/>
          <w:i w:val="off"/>
        </w:rPr>
        <w:t>：</w:t>
      </w:r>
      <w:bookmarkEnd w:id="1032"/>
    </w:p>
    <w:p>
      <w:pPr>
        <w:pageBreakBefore w:val="off"/>
        <w:numPr>
          <w:ilvl w:val="0"/>
          <w:numId w:val="7"/>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ff"/>
          <w:i w:val="off"/>
        </w:rPr>
        <w:t>测试阶段的外部攻击模拟</w:t>
      </w:r>
      <w:bookmarkEnd w:id="1033"/>
    </w:p>
    <w:p>
      <w:pPr>
        <w:pageBreakBefore w:val="off"/>
        <w:numPr>
          <w:ilvl w:val="0"/>
          <w:numId w:val="7"/>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ff"/>
          <w:i w:val="off"/>
        </w:rPr>
        <w:t>预生产环境的安全验证</w:t>
      </w:r>
      <w:bookmarkEnd w:id="1034"/>
    </w:p>
    <w:p>
      <w:pPr>
        <w:pageBreakBefore w:val="off"/>
        <w:numPr>
          <w:ilvl w:val="0"/>
          <w:numId w:val="7"/>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ff"/>
          <w:i w:val="off"/>
        </w:rPr>
        <w:t>API接口的安全测试</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3. 软件成分分析(SCA)</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SCA工具识别构成现代应用的第三方库和依赖项中的漏洞，这对于使用大量开源组件的移动应用尤为重要。</w:t>
      </w:r>
      <w:bookmarkEnd w:id="1037"/>
    </w:p>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n"/>
          <w:i w:val="off"/>
        </w:rPr>
        <w:t>推荐工具及配置</w:t>
      </w:r>
      <w:r>
        <w:rPr>
          <w:rFonts w:ascii="宋体" w:cs="宋体" w:eastAsia="宋体" w:hAnsi="宋体"/>
          <w:sz w:val="24"/>
          <w:spacing w:val="0"/>
          <w:b w:val="off"/>
          <w:i w:val="off"/>
        </w:rPr>
        <w:t>：</w:t>
      </w:r>
      <w:bookmarkEnd w:id="1038"/>
    </w:p>
    <w:p>
      <w:pPr>
        <w:pageBreakBefore w:val="off"/>
        <w:numPr>
          <w:ilvl w:val="0"/>
          <w:numId w:val="8"/>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源鉴SCA</w:t>
      </w:r>
      <w:r>
        <w:rPr>
          <w:rFonts w:ascii="宋体" w:cs="宋体" w:eastAsia="宋体" w:hAnsi="宋体"/>
          <w:sz w:val="24"/>
          <w:spacing w:val="0"/>
          <w:b w:val="off"/>
          <w:i w:val="off"/>
        </w:rPr>
        <w:t>：支持Android/iOS原生代码及二进制分析，通过制品成分二进制分析引擎检测移动应用中的第三方SDK漏洞</w:t>
      </w:r>
      <w:bookmarkEnd w:id="1039"/>
    </w:p>
    <w:p>
      <w:pPr>
        <w:pageBreakBefore w:val="off"/>
        <w:numPr>
          <w:ilvl w:val="0"/>
          <w:numId w:val="8"/>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清源SCA社区版</w:t>
      </w:r>
      <w:r>
        <w:rPr>
          <w:rFonts w:ascii="宋体" w:cs="宋体" w:eastAsia="宋体" w:hAnsi="宋体"/>
          <w:sz w:val="24"/>
          <w:spacing w:val="0"/>
          <w:b w:val="off"/>
          <w:i w:val="off"/>
        </w:rPr>
        <w:t>：支持多种依赖解析，可通过API/CLI工具与CI/CD集成</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工具优势</w:t>
      </w:r>
      <w:r>
        <w:rPr>
          <w:rFonts w:ascii="宋体" w:cs="宋体" w:eastAsia="宋体" w:hAnsi="宋体"/>
          <w:sz w:val="24"/>
          <w:spacing w:val="0"/>
          <w:b w:val="off"/>
          <w:i w:val="off"/>
        </w:rPr>
        <w:t>：</w:t>
      </w:r>
      <w:bookmarkEnd w:id="1041"/>
    </w:p>
    <w:p>
      <w:pPr>
        <w:pageBreakBefore w:val="off"/>
        <w:numPr>
          <w:ilvl w:val="0"/>
          <w:numId w:val="9"/>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ff"/>
          <w:i w:val="off"/>
        </w:rPr>
        <w:t>检测移动应用中的第三方SDK漏洞</w:t>
      </w:r>
      <w:bookmarkEnd w:id="1042"/>
    </w:p>
    <w:p>
      <w:pPr>
        <w:pageBreakBefore w:val="off"/>
        <w:numPr>
          <w:ilvl w:val="0"/>
          <w:numId w:val="9"/>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ff"/>
          <w:i w:val="off"/>
        </w:rPr>
        <w:t>生成SBOM(软件物料清单)报告，提供漏洞修复建议</w:t>
      </w:r>
      <w:bookmarkEnd w:id="1043"/>
    </w:p>
    <w:p>
      <w:pPr>
        <w:pageBreakBefore w:val="off"/>
        <w:numPr>
          <w:ilvl w:val="0"/>
          <w:numId w:val="9"/>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ff"/>
          <w:i w:val="off"/>
        </w:rPr>
        <w:t>支持漏洞可达性分析，识别漏洞是否实际可被利用</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适用场景</w:t>
      </w:r>
      <w:r>
        <w:rPr>
          <w:rFonts w:ascii="宋体" w:cs="宋体" w:eastAsia="宋体" w:hAnsi="宋体"/>
          <w:sz w:val="24"/>
          <w:spacing w:val="0"/>
          <w:b w:val="off"/>
          <w:i w:val="off"/>
        </w:rPr>
        <w:t>：</w:t>
      </w:r>
      <w:bookmarkEnd w:id="1045"/>
    </w:p>
    <w:p>
      <w:pPr>
        <w:pageBreakBefore w:val="off"/>
        <w:numPr>
          <w:ilvl w:val="0"/>
          <w:numId w:val="10"/>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ff"/>
          <w:i w:val="off"/>
        </w:rPr>
        <w:t>应用部署前的组件漏洞扫描</w:t>
      </w:r>
      <w:bookmarkEnd w:id="1046"/>
    </w:p>
    <w:p>
      <w:pPr>
        <w:pageBreakBefore w:val="off"/>
        <w:numPr>
          <w:ilvl w:val="0"/>
          <w:numId w:val="10"/>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持续集成流程中的依赖库安全检查</w:t>
      </w:r>
      <w:bookmarkEnd w:id="1047"/>
    </w:p>
    <w:p>
      <w:pPr>
        <w:pageBreakBefore w:val="off"/>
        <w:numPr>
          <w:ilvl w:val="0"/>
          <w:numId w:val="10"/>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修复漏洞后验证组件安全性的环节</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n"/>
          <w:i w:val="off"/>
        </w:rPr>
        <w:t>4. 小程序专用工具</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针对小程序平台的特殊性，需要专门的工具来检测其安全风险：</w:t>
      </w:r>
      <w:bookmarkEnd w:id="1050"/>
    </w:p>
    <w:p>
      <w:pPr>
        <w:pageBreakBefore w:val="off"/>
        <w:numPr>
          <w:ilvl w:val="0"/>
          <w:numId w:val="11"/>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白泽·鉴微</w:t>
      </w:r>
      <w:r>
        <w:rPr>
          <w:rFonts w:ascii="宋体" w:cs="宋体" w:eastAsia="宋体" w:hAnsi="宋体"/>
          <w:sz w:val="24"/>
          <w:spacing w:val="0"/>
          <w:b w:val="off"/>
          <w:i w:val="off"/>
        </w:rPr>
        <w:t>：复旦大学推出的免费小程序安全检测平台，支持微信小程序漏洞检测，通过小程序ID提交检测</w:t>
      </w:r>
      <w:bookmarkEnd w:id="1051"/>
    </w:p>
    <w:p>
      <w:pPr>
        <w:pageBreakBefore w:val="off"/>
        <w:numPr>
          <w:ilvl w:val="0"/>
          <w:numId w:val="11"/>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网易易盾小程序安全测试</w:t>
      </w:r>
      <w:r>
        <w:rPr>
          <w:rFonts w:ascii="宋体" w:cs="宋体" w:eastAsia="宋体" w:hAnsi="宋体"/>
          <w:sz w:val="24"/>
          <w:spacing w:val="0"/>
          <w:b w:val="off"/>
          <w:i w:val="off"/>
        </w:rPr>
        <w:t>：提供代码审计、API防护方案，支持微信小程序、支付宝小程序等多平台检测</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工具优势</w:t>
      </w:r>
      <w:r>
        <w:rPr>
          <w:rFonts w:ascii="宋体" w:cs="宋体" w:eastAsia="宋体" w:hAnsi="宋体"/>
          <w:sz w:val="24"/>
          <w:spacing w:val="0"/>
          <w:b w:val="off"/>
          <w:i w:val="off"/>
        </w:rPr>
        <w:t>：</w:t>
      </w:r>
      <w:bookmarkEnd w:id="1053"/>
    </w:p>
    <w:p>
      <w:pPr>
        <w:pageBreakBefore w:val="off"/>
        <w:numPr>
          <w:ilvl w:val="0"/>
          <w:numId w:val="12"/>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专为小程序平台设计，检测维度更精准</w:t>
      </w:r>
      <w:bookmarkEnd w:id="1054"/>
    </w:p>
    <w:p>
      <w:pPr>
        <w:pageBreakBefore w:val="off"/>
        <w:numPr>
          <w:ilvl w:val="0"/>
          <w:numId w:val="12"/>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支持路由枚举、云函数调用监控、加密算法研判等功能</w:t>
      </w:r>
      <w:bookmarkEnd w:id="1055"/>
    </w:p>
    <w:p>
      <w:pPr>
        <w:pageBreakBefore w:val="off"/>
        <w:numPr>
          <w:ilvl w:val="0"/>
          <w:numId w:val="12"/>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提供自动化分析和修复建议，提高测试效率</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适用场景</w:t>
      </w:r>
      <w:r>
        <w:rPr>
          <w:rFonts w:ascii="宋体" w:cs="宋体" w:eastAsia="宋体" w:hAnsi="宋体"/>
          <w:sz w:val="24"/>
          <w:spacing w:val="0"/>
          <w:b w:val="off"/>
          <w:i w:val="off"/>
        </w:rPr>
        <w:t>：</w:t>
      </w:r>
      <w:bookmarkEnd w:id="1057"/>
    </w:p>
    <w:p>
      <w:pPr>
        <w:pageBreakBefore w:val="off"/>
        <w:numPr>
          <w:ilvl w:val="0"/>
          <w:numId w:val="13"/>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小程序上线前合规测试</w:t>
      </w:r>
      <w:bookmarkEnd w:id="1058"/>
    </w:p>
    <w:p>
      <w:pPr>
        <w:pageBreakBefore w:val="off"/>
        <w:numPr>
          <w:ilvl w:val="0"/>
          <w:numId w:val="13"/>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支付流程、身份认证模块的安全验证</w:t>
      </w:r>
      <w:bookmarkEnd w:id="1059"/>
    </w:p>
    <w:p>
      <w:pPr>
        <w:pageBreakBefore w:val="off"/>
        <w:numPr>
          <w:ilvl w:val="0"/>
          <w:numId w:val="13"/>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定期组件漏洞扫描和应急响应</w:t>
      </w:r>
      <w:bookmarkEnd w:id="1060"/>
    </w:p>
    <w:p>
      <w:pPr>
        <w:pageBreakBefore w:val="off"/>
        <w:tabs/>
        <w:wordWrap w:val="on"/>
        <w:spacing w:after="0" w:before="160"/>
        <w:ind w:left="0" w:right="0"/>
        <w:jc w:val="left"/>
        <w:textAlignment w:val="auto"/>
        <w:rPr>
          <w:sz w:val="28"/>
        </w:rPr>
      </w:pPr>
      <w:bookmarkStart w:id="1061" w:name=""/>
      <w:r>
        <w:rPr>
          <w:rFonts w:ascii="宋体" w:cs="宋体" w:eastAsia="宋体" w:hAnsi="宋体"/>
          <w:sz w:val="28"/>
          <w:spacing w:val="0"/>
          <w:b w:val="on"/>
          <w:i w:val="off"/>
        </w:rPr>
        <w:t>二、分阶段扫描流程设计</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1. 开发阶段：静态代码分析</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在开发阶段，应将SAST工具集成到开发环境中，实现代码提交时的自动化安全检测。</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n"/>
          <w:i w:val="off"/>
        </w:rPr>
        <w:t>Android应用扫描流程</w:t>
      </w:r>
      <w:r>
        <w:rPr>
          <w:rFonts w:ascii="宋体" w:cs="宋体" w:eastAsia="宋体" w:hAnsi="宋体"/>
          <w:sz w:val="24"/>
          <w:spacing w:val="0"/>
          <w:b w:val="off"/>
          <w:i w:val="off"/>
        </w:rPr>
        <w:t>：</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n"/>
          <w:i w:val="off"/>
        </w:rPr>
        <w:t>iOS应用扫描流程</w:t>
      </w:r>
      <w:r>
        <w:rPr>
          <w:rFonts w:ascii="宋体" w:cs="宋体" w:eastAsia="宋体" w:hAnsi="宋体"/>
          <w:sz w:val="24"/>
          <w:spacing w:val="0"/>
          <w:b w:val="off"/>
          <w:i w:val="off"/>
        </w:rPr>
        <w:t>：</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n"/>
          <w:i w:val="off"/>
        </w:rPr>
        <w:t>小程序扫描流程</w:t>
      </w:r>
      <w:r>
        <w:rPr>
          <w:rFonts w:ascii="宋体" w:cs="宋体" w:eastAsia="宋体" w:hAnsi="宋体"/>
          <w:sz w:val="24"/>
          <w:spacing w:val="0"/>
          <w:b w:val="off"/>
          <w:i w:val="off"/>
        </w:rPr>
        <w:t>：</w:t>
      </w:r>
      <w:bookmarkEnd w:id="1066"/>
    </w:p>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n"/>
          <w:i w:val="off"/>
        </w:rPr>
        <w:t>2. 测试阶段：动态行为检测</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在测试阶段，应结合DAST和IAST工具，模拟真实攻击场景，检测应用在运行时暴露的安全风险。</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Android/iOS动态测试配置</w:t>
      </w:r>
      <w:r>
        <w:rPr>
          <w:rFonts w:ascii="宋体" w:cs="宋体" w:eastAsia="宋体" w:hAnsi="宋体"/>
          <w:sz w:val="24"/>
          <w:spacing w:val="0"/>
          <w:b w:val="off"/>
          <w:i w:val="off"/>
        </w:rPr>
        <w:t>：</w:t>
      </w:r>
      <w:bookmarkEnd w:id="1069"/>
    </w:p>
    <w:p>
      <w:pPr>
        <w:pageBreakBefore w:val="off"/>
        <w:numPr>
          <w:ilvl w:val="0"/>
          <w:numId w:val="14"/>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ff"/>
          <w:i w:val="off"/>
        </w:rPr>
        <w:t>使用Android Studio Emulator或Xcode Simulator创建测试环境</w:t>
      </w:r>
      <w:bookmarkEnd w:id="1070"/>
    </w:p>
    <w:p>
      <w:pPr>
        <w:pageBreakBefore w:val="off"/>
        <w:numPr>
          <w:ilvl w:val="0"/>
          <w:numId w:val="14"/>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ff"/>
          <w:i w:val="off"/>
        </w:rPr>
        <w:t>配置OWASP ZAP或Burp Suite代理，捕获应用网络流量</w:t>
      </w:r>
      <w:bookmarkEnd w:id="1071"/>
    </w:p>
    <w:p>
      <w:pPr>
        <w:pageBreakBefore w:val="off"/>
        <w:numPr>
          <w:ilvl w:val="0"/>
          <w:numId w:val="14"/>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ff"/>
          <w:i w:val="off"/>
        </w:rPr>
        <w:t>运行自动化测试脚本，覆盖核心业务流程（如登录、支付等）</w:t>
      </w:r>
      <w:bookmarkEnd w:id="1072"/>
    </w:p>
    <w:p>
      <w:pPr>
        <w:pageBreakBefore w:val="off"/>
        <w:numPr>
          <w:ilvl w:val="0"/>
          <w:numId w:val="14"/>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ff"/>
          <w:i w:val="off"/>
        </w:rPr>
        <w:t>分析捕获的流量，检测潜在的注入漏洞、身份验证绕过等问题</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n"/>
          <w:i w:val="off"/>
        </w:rPr>
        <w:t>小程序动态测试配置</w:t>
      </w:r>
      <w:r>
        <w:rPr>
          <w:rFonts w:ascii="宋体" w:cs="宋体" w:eastAsia="宋体" w:hAnsi="宋体"/>
          <w:sz w:val="24"/>
          <w:spacing w:val="0"/>
          <w:b w:val="off"/>
          <w:i w:val="off"/>
        </w:rPr>
        <w:t>：</w:t>
      </w:r>
      <w:bookmarkEnd w:id="1074"/>
    </w:p>
    <w:p>
      <w:pPr>
        <w:pageBreakBefore w:val="off"/>
        <w:numPr>
          <w:ilvl w:val="0"/>
          <w:numId w:val="15"/>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使用微信Web开发者工具或真机调试环境</w:t>
      </w:r>
      <w:bookmarkEnd w:id="1075"/>
    </w:p>
    <w:p>
      <w:pPr>
        <w:pageBreakBefore w:val="off"/>
        <w:numPr>
          <w:ilvl w:val="0"/>
          <w:numId w:val="15"/>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ff"/>
          <w:i w:val="off"/>
        </w:rPr>
        <w:t>配置Frida注入脚本，监控小程序运行时行为</w:t>
      </w:r>
      <w:bookmarkEnd w:id="1076"/>
    </w:p>
    <w:p>
      <w:pPr>
        <w:pageBreakBefore w:val="off"/>
        <w:numPr>
          <w:ilvl w:val="0"/>
          <w:numId w:val="15"/>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使用自动化测试工具模拟用户操作，覆盖敏感API调用场景</w:t>
      </w:r>
      <w:bookmarkEnd w:id="1077"/>
    </w:p>
    <w:p>
      <w:pPr>
        <w:pageBreakBefore w:val="off"/>
        <w:numPr>
          <w:ilvl w:val="0"/>
          <w:numId w:val="15"/>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检测接口安全、数据传输加密、敏感权限使用等风险</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n"/>
          <w:i w:val="off"/>
        </w:rPr>
        <w:t>3. 部署前：组件漏洞扫描</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在应用部署前，应进行全面的SCA扫描，确保第三方组件的安全性。</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n"/>
          <w:i w:val="off"/>
        </w:rPr>
        <w:t>组件漏洞扫描配置</w:t>
      </w:r>
      <w:r>
        <w:rPr>
          <w:rFonts w:ascii="宋体" w:cs="宋体" w:eastAsia="宋体" w:hAnsi="宋体"/>
          <w:sz w:val="24"/>
          <w:spacing w:val="0"/>
          <w:b w:val="off"/>
          <w:i w:val="off"/>
        </w:rPr>
        <w:t>：</w:t>
      </w:r>
      <w:bookmarkEnd w:id="1081"/>
    </w:p>
    <w:p>
      <w:pPr>
        <w:pageBreakBefore w:val="off"/>
        <w:tabs/>
        <w:wordWrap w:val="on"/>
        <w:spacing w:after="0" w:before="160"/>
        <w:ind w:left="0" w:right="0"/>
        <w:jc w:val="left"/>
        <w:textAlignment w:val="auto"/>
        <w:rPr>
          <w:sz w:val="28"/>
        </w:rPr>
      </w:pPr>
      <w:bookmarkStart w:id="1082" w:name=""/>
      <w:r>
        <w:rPr>
          <w:rFonts w:ascii="宋体" w:cs="宋体" w:eastAsia="宋体" w:hAnsi="宋体"/>
          <w:sz w:val="28"/>
          <w:spacing w:val="0"/>
          <w:b w:val="on"/>
          <w:i w:val="off"/>
        </w:rPr>
        <w:t>三、漏洞报告解读与修复</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n"/>
          <w:i w:val="off"/>
        </w:rPr>
        <w:t>1. 漏洞优先级评估</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漏洞优先级评估是漏洞管理的核心环节，它决定了漏洞修复的顺序和资源分配。</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CVSS 3.1评分标准应用</w:t>
      </w:r>
      <w:r>
        <w:rPr>
          <w:rFonts w:ascii="宋体" w:cs="宋体" w:eastAsia="宋体" w:hAnsi="宋体"/>
          <w:sz w:val="24"/>
          <w:spacing w:val="0"/>
          <w:b w:val="off"/>
          <w:i w:val="off"/>
        </w:rPr>
        <w:t>：</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ff"/>
          <w:i w:val="off"/>
        </w:rPr>
        <w:t>CVSS 3.1评分系统提供了漏洞严重性的量化标准：</w:t>
      </w:r>
      <w:bookmarkEnd w:id="1086"/>
    </w:p>
    <w:p>
      <w:pPr>
        <w:pageBreakBefore w:val="off"/>
        <w:numPr>
          <w:ilvl w:val="0"/>
          <w:numId w:val="16"/>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高危漏洞（≥7.0）</w:t>
      </w:r>
      <w:r>
        <w:rPr>
          <w:rFonts w:ascii="宋体" w:cs="宋体" w:eastAsia="宋体" w:hAnsi="宋体"/>
          <w:sz w:val="24"/>
          <w:spacing w:val="0"/>
          <w:b w:val="off"/>
          <w:i w:val="off"/>
        </w:rPr>
        <w:t>：必须立即修复，可能影响应用核心功能或导致用户数据泄露</w:t>
      </w:r>
      <w:bookmarkEnd w:id="1087"/>
    </w:p>
    <w:p>
      <w:pPr>
        <w:pageBreakBefore w:val="off"/>
        <w:numPr>
          <w:ilvl w:val="0"/>
          <w:numId w:val="16"/>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中危漏洞（4-6.9）</w:t>
      </w:r>
      <w:r>
        <w:rPr>
          <w:rFonts w:ascii="宋体" w:cs="宋体" w:eastAsia="宋体" w:hAnsi="宋体"/>
          <w:sz w:val="24"/>
          <w:spacing w:val="0"/>
          <w:b w:val="off"/>
          <w:i w:val="off"/>
        </w:rPr>
        <w:t>：应在下一个开发周期内修复</w:t>
      </w:r>
      <w:bookmarkEnd w:id="1088"/>
    </w:p>
    <w:p>
      <w:pPr>
        <w:pageBreakBefore w:val="off"/>
        <w:numPr>
          <w:ilvl w:val="0"/>
          <w:numId w:val="16"/>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低危漏洞（≤3.9）</w:t>
      </w:r>
      <w:r>
        <w:rPr>
          <w:rFonts w:ascii="宋体" w:cs="宋体" w:eastAsia="宋体" w:hAnsi="宋体"/>
          <w:sz w:val="24"/>
          <w:spacing w:val="0"/>
          <w:b w:val="off"/>
          <w:i w:val="off"/>
        </w:rPr>
        <w:t>：可推迟修复，但需持续监控</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n"/>
          <w:i w:val="off"/>
        </w:rPr>
        <w:t>移动应用漏洞优先级映射</w:t>
      </w:r>
      <w:r>
        <w:rPr>
          <w:rFonts w:ascii="宋体" w:cs="宋体" w:eastAsia="宋体" w:hAnsi="宋体"/>
          <w:sz w:val="24"/>
          <w:spacing w:val="0"/>
          <w:b w:val="off"/>
          <w:i w:val="off"/>
        </w:rPr>
        <w:t>：</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ff"/>
          <w:i w:val="off"/>
        </w:rPr>
        <w:t>结合OWASP MSTG（移动安全测试指南）和CVSS评分，移动应用漏洞可映射为：</w:t>
      </w:r>
      <w:bookmarkEnd w:id="109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060"/>
        <w:gridCol w:w="2060"/>
        <w:gridCol w:w="2060"/>
        <w:gridCol w:w="2060"/>
      </w:tblGrid>
      <w:tr>
        <w:tc>
          <w:tcPr>
            <w:tcW w:type="dxa" w:w="2060"/>
          </w:tcPr>
          <w:p>
            <w:pPr>
              <w:pageBreakBefore w:val="off"/>
              <w:tabs/>
              <w:wordWrap w:val="on"/>
              <w:spacing w:after="0" w:before="0"/>
              <w:ind w:firstLine="0" w:hanging="0" w:left="0" w:right="0"/>
              <w:jc w:val="left"/>
              <w:textAlignment w:val="auto"/>
              <w:rPr>
                <w:sz w:val="24"/>
              </w:rPr>
            </w:pPr>
            <w:bookmarkStart w:id="1092" w:name=""/>
            <w:r>
              <w:rPr>
                <w:rFonts w:ascii="宋体" w:cs="宋体" w:eastAsia="宋体" w:hAnsi="宋体"/>
                <w:sz w:val="24"/>
                <w:spacing w:val="0"/>
                <w:b w:val="off"/>
                <w:i w:val="off"/>
              </w:rPr>
              <w:t>MSTG等级</w:t>
            </w:r>
            <w:bookmarkEnd w:id="1092"/>
          </w:p>
        </w:tc>
        <w:tc>
          <w:tcPr>
            <w:tcW w:type="dxa" w:w="2060"/>
          </w:tcPr>
          <w:p>
            <w:pPr>
              <w:pageBreakBefore w:val="off"/>
              <w:tabs/>
              <w:wordWrap w:val="on"/>
              <w:spacing w:after="0" w:before="0"/>
              <w:ind w:firstLine="0" w:hanging="0" w:left="0" w:right="0"/>
              <w:jc w:val="left"/>
              <w:textAlignment w:val="auto"/>
              <w:rPr>
                <w:sz w:val="24"/>
              </w:rPr>
            </w:pPr>
            <w:bookmarkStart w:id="1093" w:name=""/>
            <w:r>
              <w:rPr>
                <w:rFonts w:ascii="宋体" w:cs="宋体" w:eastAsia="宋体" w:hAnsi="宋体"/>
                <w:sz w:val="24"/>
                <w:spacing w:val="0"/>
                <w:b w:val="off"/>
                <w:i w:val="off"/>
              </w:rPr>
              <w:t>CVSS评分范围</w:t>
            </w:r>
            <w:bookmarkEnd w:id="1093"/>
          </w:p>
        </w:tc>
        <w:tc>
          <w:tcPr>
            <w:tcW w:type="dxa" w:w="2060"/>
          </w:tcPr>
          <w:p>
            <w:pPr>
              <w:pageBreakBefore w:val="off"/>
              <w:tabs/>
              <w:wordWrap w:val="on"/>
              <w:spacing w:after="0" w:before="0"/>
              <w:ind w:firstLine="0" w:hanging="0" w:left="0" w:right="0"/>
              <w:jc w:val="left"/>
              <w:textAlignment w:val="auto"/>
              <w:rPr>
                <w:sz w:val="24"/>
              </w:rPr>
            </w:pPr>
            <w:bookmarkStart w:id="1094" w:name=""/>
            <w:r>
              <w:rPr>
                <w:rFonts w:ascii="宋体" w:cs="宋体" w:eastAsia="宋体" w:hAnsi="宋体"/>
                <w:sz w:val="24"/>
                <w:spacing w:val="0"/>
                <w:b w:val="off"/>
                <w:i w:val="off"/>
              </w:rPr>
              <w:t>修复优先级</w:t>
            </w:r>
            <w:bookmarkEnd w:id="1094"/>
          </w:p>
        </w:tc>
        <w:tc>
          <w:tcPr>
            <w:tcW w:type="dxa" w:w="2060"/>
          </w:tcPr>
          <w:p>
            <w:pPr>
              <w:pageBreakBefore w:val="off"/>
              <w:tabs/>
              <w:wordWrap w:val="on"/>
              <w:spacing w:after="0" w:before="0"/>
              <w:ind w:firstLine="0" w:hanging="0" w:left="0" w:right="0"/>
              <w:jc w:val="left"/>
              <w:textAlignment w:val="auto"/>
              <w:rPr>
                <w:sz w:val="24"/>
              </w:rPr>
            </w:pPr>
            <w:bookmarkStart w:id="1095" w:name=""/>
            <w:r>
              <w:rPr>
                <w:rFonts w:ascii="宋体" w:cs="宋体" w:eastAsia="宋体" w:hAnsi="宋体"/>
                <w:sz w:val="24"/>
                <w:spacing w:val="0"/>
                <w:b w:val="off"/>
                <w:i w:val="off"/>
              </w:rPr>
              <w:t>典型漏洞示例</w:t>
            </w:r>
            <w:bookmarkEnd w:id="1095"/>
          </w:p>
        </w:tc>
      </w:tr>
      <w:tr>
        <w:tc>
          <w:tcPr>
            <w:tcW w:type="dxa" w:w="2060"/>
          </w:tcPr>
          <w:p>
            <w:pPr>
              <w:pageBreakBefore w:val="off"/>
              <w:tabs/>
              <w:wordWrap w:val="on"/>
              <w:spacing w:after="0" w:before="0"/>
              <w:ind w:firstLine="0" w:hanging="0" w:left="0" w:right="0"/>
              <w:jc w:val="left"/>
              <w:textAlignment w:val="auto"/>
              <w:rPr>
                <w:sz w:val="24"/>
              </w:rPr>
            </w:pPr>
            <w:bookmarkStart w:id="1096" w:name=""/>
            <w:r>
              <w:rPr>
                <w:rFonts w:ascii="宋体" w:cs="宋体" w:eastAsia="宋体" w:hAnsi="宋体"/>
                <w:sz w:val="24"/>
                <w:spacing w:val="0"/>
                <w:b w:val="off"/>
                <w:i w:val="off"/>
              </w:rPr>
              <w:t>M1（高风险）</w:t>
            </w:r>
            <w:bookmarkEnd w:id="1096"/>
          </w:p>
        </w:tc>
        <w:tc>
          <w:tcPr>
            <w:tcW w:type="dxa" w:w="2060"/>
          </w:tcPr>
          <w:p>
            <w:pPr>
              <w:pageBreakBefore w:val="off"/>
              <w:tabs/>
              <w:wordWrap w:val="on"/>
              <w:spacing w:after="0" w:before="0"/>
              <w:ind w:firstLine="0" w:hanging="0" w:left="0" w:right="0"/>
              <w:jc w:val="left"/>
              <w:textAlignment w:val="auto"/>
              <w:rPr>
                <w:sz w:val="24"/>
              </w:rPr>
            </w:pPr>
            <w:bookmarkStart w:id="1097" w:name=""/>
            <w:r>
              <w:rPr>
                <w:rFonts w:ascii="宋体" w:cs="宋体" w:eastAsia="宋体" w:hAnsi="宋体"/>
                <w:sz w:val="24"/>
                <w:spacing w:val="0"/>
                <w:b w:val="off"/>
                <w:i w:val="off"/>
              </w:rPr>
              <w:t>≥7.0</w:t>
            </w:r>
            <w:bookmarkEnd w:id="1097"/>
          </w:p>
        </w:tc>
        <w:tc>
          <w:tcPr>
            <w:tcW w:type="dxa" w:w="2060"/>
          </w:tcPr>
          <w:p>
            <w:pPr>
              <w:pageBreakBefore w:val="off"/>
              <w:tabs/>
              <w:wordWrap w:val="on"/>
              <w:spacing w:after="0" w:before="0"/>
              <w:ind w:firstLine="0" w:hanging="0" w:left="0" w:right="0"/>
              <w:jc w:val="left"/>
              <w:textAlignment w:val="auto"/>
              <w:rPr>
                <w:sz w:val="24"/>
              </w:rPr>
            </w:pPr>
            <w:bookmarkStart w:id="1098" w:name=""/>
            <w:r>
              <w:rPr>
                <w:rFonts w:ascii="宋体" w:cs="宋体" w:eastAsia="宋体" w:hAnsi="宋体"/>
                <w:sz w:val="24"/>
                <w:spacing w:val="0"/>
                <w:b w:val="off"/>
                <w:i w:val="off"/>
              </w:rPr>
              <w:t>立即修复</w:t>
            </w:r>
            <w:bookmarkEnd w:id="1098"/>
          </w:p>
        </w:tc>
        <w:tc>
          <w:tcPr>
            <w:tcW w:type="dxa" w:w="2060"/>
          </w:tcPr>
          <w:p>
            <w:pPr>
              <w:pageBreakBefore w:val="off"/>
              <w:tabs/>
              <w:wordWrap w:val="on"/>
              <w:spacing w:after="0" w:before="0"/>
              <w:ind w:firstLine="0" w:hanging="0" w:left="0" w:right="0"/>
              <w:jc w:val="left"/>
              <w:textAlignment w:val="auto"/>
              <w:rPr>
                <w:sz w:val="24"/>
              </w:rPr>
            </w:pPr>
            <w:bookmarkStart w:id="1099" w:name=""/>
            <w:r>
              <w:rPr>
                <w:rFonts w:ascii="宋体" w:cs="宋体" w:eastAsia="宋体" w:hAnsi="宋体"/>
                <w:sz w:val="24"/>
                <w:spacing w:val="0"/>
                <w:b w:val="off"/>
                <w:i w:val="off"/>
              </w:rPr>
              <w:t>WebView注入、硬编码密钥、SSL证书绕过</w:t>
            </w:r>
            <w:bookmarkEnd w:id="1099"/>
          </w:p>
        </w:tc>
      </w:tr>
      <w:tr>
        <w:tc>
          <w:tcPr>
            <w:tcW w:type="dxa" w:w="2060"/>
          </w:tcPr>
          <w:p>
            <w:pPr>
              <w:pageBreakBefore w:val="off"/>
              <w:tabs/>
              <w:wordWrap w:val="on"/>
              <w:spacing w:after="0" w:before="0"/>
              <w:ind w:firstLine="0" w:hanging="0" w:left="0" w:right="0"/>
              <w:jc w:val="left"/>
              <w:textAlignment w:val="auto"/>
              <w:rPr>
                <w:sz w:val="24"/>
              </w:rPr>
            </w:pPr>
            <w:bookmarkStart w:id="1100" w:name=""/>
            <w:r>
              <w:rPr>
                <w:rFonts w:ascii="宋体" w:cs="宋体" w:eastAsia="宋体" w:hAnsi="宋体"/>
                <w:sz w:val="24"/>
                <w:spacing w:val="0"/>
                <w:b w:val="off"/>
                <w:i w:val="off"/>
              </w:rPr>
              <w:t>M2（中风险）</w:t>
            </w:r>
            <w:bookmarkEnd w:id="1100"/>
          </w:p>
        </w:tc>
        <w:tc>
          <w:tcPr>
            <w:tcW w:type="dxa" w:w="2060"/>
          </w:tcPr>
          <w:p>
            <w:pPr>
              <w:pageBreakBefore w:val="off"/>
              <w:tabs/>
              <w:wordWrap w:val="on"/>
              <w:spacing w:after="0" w:before="0"/>
              <w:ind w:firstLine="0" w:hanging="0" w:left="0" w:right="0"/>
              <w:jc w:val="left"/>
              <w:textAlignment w:val="auto"/>
              <w:rPr>
                <w:sz w:val="24"/>
              </w:rPr>
            </w:pPr>
            <w:bookmarkStart w:id="1101" w:name=""/>
            <w:r>
              <w:rPr>
                <w:rFonts w:ascii="宋体" w:cs="宋体" w:eastAsia="宋体" w:hAnsi="宋体"/>
                <w:sz w:val="24"/>
                <w:spacing w:val="0"/>
                <w:b w:val="off"/>
                <w:i w:val="off"/>
              </w:rPr>
              <w:t>4-6.9</w:t>
            </w:r>
            <w:bookmarkEnd w:id="1101"/>
          </w:p>
        </w:tc>
        <w:tc>
          <w:tcPr>
            <w:tcW w:type="dxa" w:w="2060"/>
          </w:tcPr>
          <w:p>
            <w:pPr>
              <w:pageBreakBefore w:val="off"/>
              <w:tabs/>
              <w:wordWrap w:val="on"/>
              <w:spacing w:after="0" w:before="0"/>
              <w:ind w:firstLine="0" w:hanging="0" w:left="0" w:right="0"/>
              <w:jc w:val="left"/>
              <w:textAlignment w:val="auto"/>
              <w:rPr>
                <w:sz w:val="24"/>
              </w:rPr>
            </w:pPr>
            <w:bookmarkStart w:id="1102" w:name=""/>
            <w:r>
              <w:rPr>
                <w:rFonts w:ascii="宋体" w:cs="宋体" w:eastAsia="宋体" w:hAnsi="宋体"/>
                <w:sz w:val="24"/>
                <w:spacing w:val="0"/>
                <w:b w:val="off"/>
                <w:i w:val="off"/>
              </w:rPr>
              <w:t>下一周期修复</w:t>
            </w:r>
            <w:bookmarkEnd w:id="1102"/>
          </w:p>
        </w:tc>
        <w:tc>
          <w:tcPr>
            <w:tcW w:type="dxa" w:w="2060"/>
          </w:tcPr>
          <w:p>
            <w:pPr>
              <w:pageBreakBefore w:val="off"/>
              <w:tabs/>
              <w:wordWrap w:val="on"/>
              <w:spacing w:after="0" w:before="0"/>
              <w:ind w:firstLine="0" w:hanging="0" w:left="0" w:right="0"/>
              <w:jc w:val="left"/>
              <w:textAlignment w:val="auto"/>
              <w:rPr>
                <w:sz w:val="24"/>
              </w:rPr>
            </w:pPr>
            <w:bookmarkStart w:id="1103" w:name=""/>
            <w:r>
              <w:rPr>
                <w:rFonts w:ascii="宋体" w:cs="宋体" w:eastAsia="宋体" w:hAnsi="宋体"/>
                <w:sz w:val="24"/>
                <w:spacing w:val="0"/>
                <w:b w:val="off"/>
                <w:i w:val="off"/>
              </w:rPr>
              <w:t>敏感权限滥用、本地数据存储不安全</w:t>
            </w:r>
            <w:bookmarkEnd w:id="1103"/>
          </w:p>
        </w:tc>
      </w:tr>
      <w:tr>
        <w:tc>
          <w:tcPr>
            <w:tcW w:type="dxa" w:w="2060"/>
          </w:tcPr>
          <w:p>
            <w:pPr>
              <w:pageBreakBefore w:val="off"/>
              <w:tabs/>
              <w:wordWrap w:val="on"/>
              <w:spacing w:after="0" w:before="0"/>
              <w:ind w:firstLine="0" w:hanging="0" w:left="0" w:right="0"/>
              <w:jc w:val="left"/>
              <w:textAlignment w:val="auto"/>
              <w:rPr>
                <w:sz w:val="24"/>
              </w:rPr>
            </w:pPr>
            <w:bookmarkStart w:id="1104" w:name=""/>
            <w:r>
              <w:rPr>
                <w:rFonts w:ascii="宋体" w:cs="宋体" w:eastAsia="宋体" w:hAnsi="宋体"/>
                <w:sz w:val="24"/>
                <w:spacing w:val="0"/>
                <w:b w:val="off"/>
                <w:i w:val="off"/>
              </w:rPr>
              <w:t>M3（低风险）</w:t>
            </w:r>
            <w:bookmarkEnd w:id="1104"/>
          </w:p>
        </w:tc>
        <w:tc>
          <w:tcPr>
            <w:tcW w:type="dxa" w:w="2060"/>
          </w:tcPr>
          <w:p>
            <w:pPr>
              <w:pageBreakBefore w:val="off"/>
              <w:tabs/>
              <w:wordWrap w:val="on"/>
              <w:spacing w:after="0" w:before="0"/>
              <w:ind w:firstLine="0" w:hanging="0" w:left="0" w:right="0"/>
              <w:jc w:val="left"/>
              <w:textAlignment w:val="auto"/>
              <w:rPr>
                <w:sz w:val="24"/>
              </w:rPr>
            </w:pPr>
            <w:bookmarkStart w:id="1105" w:name=""/>
            <w:r>
              <w:rPr>
                <w:rFonts w:ascii="宋体" w:cs="宋体" w:eastAsia="宋体" w:hAnsi="宋体"/>
                <w:sz w:val="24"/>
                <w:spacing w:val="0"/>
                <w:b w:val="off"/>
                <w:i w:val="off"/>
              </w:rPr>
              <w:t>≤3.9</w:t>
            </w:r>
            <w:bookmarkEnd w:id="1105"/>
          </w:p>
        </w:tc>
        <w:tc>
          <w:tcPr>
            <w:tcW w:type="dxa" w:w="2060"/>
          </w:tcPr>
          <w:p>
            <w:pPr>
              <w:pageBreakBefore w:val="off"/>
              <w:tabs/>
              <w:wordWrap w:val="on"/>
              <w:spacing w:after="0" w:before="0"/>
              <w:ind w:firstLine="0" w:hanging="0" w:left="0" w:right="0"/>
              <w:jc w:val="left"/>
              <w:textAlignment w:val="auto"/>
              <w:rPr>
                <w:sz w:val="24"/>
              </w:rPr>
            </w:pPr>
            <w:bookmarkStart w:id="1106" w:name=""/>
            <w:r>
              <w:rPr>
                <w:rFonts w:ascii="宋体" w:cs="宋体" w:eastAsia="宋体" w:hAnsi="宋体"/>
                <w:sz w:val="24"/>
                <w:spacing w:val="0"/>
                <w:b w:val="off"/>
                <w:i w:val="off"/>
              </w:rPr>
              <w:t>低优先级修复</w:t>
            </w:r>
            <w:bookmarkEnd w:id="1106"/>
          </w:p>
        </w:tc>
        <w:tc>
          <w:tcPr>
            <w:tcW w:type="dxa" w:w="2060"/>
          </w:tcPr>
          <w:p>
            <w:pPr>
              <w:pageBreakBefore w:val="off"/>
              <w:tabs/>
              <w:wordWrap w:val="on"/>
              <w:spacing w:after="0" w:before="0"/>
              <w:ind w:firstLine="0" w:hanging="0" w:left="0" w:right="0"/>
              <w:jc w:val="left"/>
              <w:textAlignment w:val="auto"/>
              <w:rPr>
                <w:sz w:val="24"/>
              </w:rPr>
            </w:pPr>
            <w:bookmarkStart w:id="1107" w:name=""/>
            <w:r>
              <w:rPr>
                <w:rFonts w:ascii="宋体" w:cs="宋体" w:eastAsia="宋体" w:hAnsi="宋体"/>
                <w:sz w:val="24"/>
                <w:spacing w:val="0"/>
                <w:b w:val="off"/>
                <w:i w:val="off"/>
              </w:rPr>
              <w:t>日志信息泄露、非敏感数据存储不安全</w:t>
            </w:r>
            <w:bookmarkEnd w:id="1107"/>
          </w:p>
        </w:tc>
      </w:tr>
    </w:tbl>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攻击路径分析</w:t>
      </w:r>
      <w:r>
        <w:rPr>
          <w:rFonts w:ascii="宋体" w:cs="宋体" w:eastAsia="宋体" w:hAnsi="宋体"/>
          <w:sz w:val="24"/>
          <w:spacing w:val="0"/>
          <w:b w:val="off"/>
          <w:i w:val="off"/>
        </w:rPr>
        <w:t>：</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漏洞的严重性不仅取决于其CVSS评分，还取决于它在攻击路径中的位置。例如：</w:t>
      </w:r>
      <w:bookmarkEnd w:id="1109"/>
    </w:p>
    <w:p>
      <w:pPr>
        <w:pageBreakBefore w:val="off"/>
        <w:numPr>
          <w:ilvl w:val="0"/>
          <w:numId w:val="17"/>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ff"/>
          <w:i w:val="off"/>
        </w:rPr>
        <w:t>一个中等严重性的SQL注入漏洞，如果位于面向互联网暴露且处理支付数据的接口上，其实际风险可能远高于CVSS评分显示的等级</w:t>
      </w:r>
      <w:bookmarkEnd w:id="1110"/>
    </w:p>
    <w:p>
      <w:pPr>
        <w:pageBreakBefore w:val="off"/>
        <w:numPr>
          <w:ilvl w:val="0"/>
          <w:numId w:val="17"/>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ff"/>
          <w:i w:val="off"/>
        </w:rPr>
        <w:t>一个低严重性的日志信息泄露漏洞，如果与身份验证失败相关，可能成为攻击者枚举有效凭证的入口</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2. 漏洞修复实施技巧</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n"/>
          <w:i w:val="off"/>
        </w:rPr>
        <w:t>WebView漏洞修复示例</w:t>
      </w:r>
      <w:r>
        <w:rPr>
          <w:rFonts w:ascii="宋体" w:cs="宋体" w:eastAsia="宋体" w:hAnsi="宋体"/>
          <w:sz w:val="24"/>
          <w:spacing w:val="0"/>
          <w:b w:val="off"/>
          <w:i w:val="off"/>
        </w:rPr>
        <w:t>：</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WebView是移动应用中最常见的漏洞来源之一。以下是一个典型的WebView漏洞修复示例：</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修复方案：</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硬编码密钥漏洞修复</w:t>
      </w:r>
      <w:r>
        <w:rPr>
          <w:rFonts w:ascii="宋体" w:cs="宋体" w:eastAsia="宋体" w:hAnsi="宋体"/>
          <w:sz w:val="24"/>
          <w:spacing w:val="0"/>
          <w:b w:val="off"/>
          <w:i w:val="off"/>
        </w:rPr>
        <w:t>：</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硬编码密钥是移动应用中最常见的漏洞之一，可通过以下方式修复：</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n"/>
          <w:i w:val="off"/>
        </w:rPr>
        <w:t>3. 修复验证与回归测试</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漏洞修复后，必须进行验证确保漏洞已被消除：</w:t>
      </w:r>
      <w:bookmarkEnd w:id="1119"/>
    </w:p>
    <w:p>
      <w:pPr>
        <w:pageBreakBefore w:val="off"/>
        <w:numPr>
          <w:ilvl w:val="0"/>
          <w:numId w:val="18"/>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单元测试验证</w:t>
      </w:r>
      <w:r>
        <w:rPr>
          <w:rFonts w:ascii="宋体" w:cs="宋体" w:eastAsia="宋体" w:hAnsi="宋体"/>
          <w:sz w:val="24"/>
          <w:spacing w:val="0"/>
          <w:b w:val="off"/>
          <w:i w:val="off"/>
        </w:rPr>
        <w:t>：针对修复的漏洞编写单元测试</w:t>
      </w:r>
      <w:bookmarkEnd w:id="1120"/>
    </w:p>
    <w:p>
      <w:pPr>
        <w:pageBreakBefore w:val="off"/>
        <w:numPr>
          <w:ilvl w:val="0"/>
          <w:numId w:val="18"/>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集成测试验证</w:t>
      </w:r>
      <w:r>
        <w:rPr>
          <w:rFonts w:ascii="宋体" w:cs="宋体" w:eastAsia="宋体" w:hAnsi="宋体"/>
          <w:sz w:val="24"/>
          <w:spacing w:val="0"/>
          <w:b w:val="off"/>
          <w:i w:val="off"/>
        </w:rPr>
        <w:t>：在集成测试中模拟攻击场景</w:t>
      </w:r>
      <w:bookmarkEnd w:id="1121"/>
    </w:p>
    <w:p>
      <w:pPr>
        <w:pageBreakBefore w:val="off"/>
        <w:numPr>
          <w:ilvl w:val="0"/>
          <w:numId w:val="18"/>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安全扫描验证</w:t>
      </w:r>
      <w:r>
        <w:rPr>
          <w:rFonts w:ascii="宋体" w:cs="宋体" w:eastAsia="宋体" w:hAnsi="宋体"/>
          <w:sz w:val="24"/>
          <w:spacing w:val="0"/>
          <w:b w:val="off"/>
          <w:i w:val="off"/>
        </w:rPr>
        <w:t>：重新运行安全扫描工具确认漏洞已修复</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SonarQube质量门禁配置</w:t>
      </w:r>
      <w:r>
        <w:rPr>
          <w:rFonts w:ascii="宋体" w:cs="宋体" w:eastAsia="宋体" w:hAnsi="宋体"/>
          <w:sz w:val="24"/>
          <w:spacing w:val="0"/>
          <w:b w:val="off"/>
          <w:i w:val="off"/>
        </w:rPr>
        <w:t>：</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在GitLab CI中配置SonarQube质量门禁，阻断未修复高危漏洞的合并请求：</w:t>
      </w:r>
      <w:bookmarkEnd w:id="1124"/>
    </w:p>
    <w:p>
      <w:pPr>
        <w:pageBreakBefore w:val="off"/>
        <w:tabs/>
        <w:wordWrap w:val="on"/>
        <w:spacing w:after="0" w:before="160"/>
        <w:ind w:left="0" w:right="0"/>
        <w:jc w:val="left"/>
        <w:textAlignment w:val="auto"/>
        <w:rPr>
          <w:sz w:val="28"/>
        </w:rPr>
      </w:pPr>
      <w:bookmarkStart w:id="1125" w:name=""/>
      <w:r>
        <w:rPr>
          <w:rFonts w:ascii="宋体" w:cs="宋体" w:eastAsia="宋体" w:hAnsi="宋体"/>
          <w:sz w:val="28"/>
          <w:spacing w:val="0"/>
          <w:b w:val="on"/>
          <w:i w:val="off"/>
        </w:rPr>
        <w:t>四、持续监测机制建立</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n"/>
          <w:i w:val="off"/>
        </w:rPr>
        <w:t>1. 自动化扫描任务配置</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为确保应用长期安全，应建立持续监测机制，设置自动化扫描任务。</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n"/>
          <w:i w:val="off"/>
        </w:rPr>
        <w:t>GitLab CI/CD集成</w:t>
      </w:r>
      <w:r>
        <w:rPr>
          <w:rFonts w:ascii="宋体" w:cs="宋体" w:eastAsia="宋体" w:hAnsi="宋体"/>
          <w:sz w:val="24"/>
          <w:spacing w:val="0"/>
          <w:b w:val="off"/>
          <w:i w:val="off"/>
        </w:rPr>
        <w:t>：</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在GitLab CI/CD中集成自动化扫描任务，确保每次代码提交都进行安全检查：</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n"/>
          <w:i w:val="off"/>
        </w:rPr>
        <w:t>2. 漏洞预警规则设置</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设置合理的漏洞预警规则，确保安全团队能及时发现并处理新漏洞。</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n"/>
          <w:i w:val="off"/>
        </w:rPr>
        <w:t>SonarQube预警规则配置</w:t>
      </w:r>
      <w:r>
        <w:rPr>
          <w:rFonts w:ascii="宋体" w:cs="宋体" w:eastAsia="宋体" w:hAnsi="宋体"/>
          <w:sz w:val="24"/>
          <w:spacing w:val="0"/>
          <w:b w:val="off"/>
          <w:i w:val="off"/>
        </w:rPr>
        <w:t>：</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在SonarQube中配置预警规则，当检测到高危漏洞时自动通知安全团队：</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n"/>
          <w:i w:val="off"/>
        </w:rPr>
        <w:t>漏洞预警阈值设置</w:t>
      </w:r>
      <w:r>
        <w:rPr>
          <w:rFonts w:ascii="宋体" w:cs="宋体" w:eastAsia="宋体" w:hAnsi="宋体"/>
          <w:sz w:val="24"/>
          <w:spacing w:val="0"/>
          <w:b w:val="off"/>
          <w:i w:val="off"/>
        </w:rPr>
        <w:t>：</w:t>
      </w:r>
      <w:bookmarkEnd w:id="1134"/>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60"/>
        <w:gridCol w:w="2760"/>
        <w:gridCol w:w="2760"/>
      </w:tblGrid>
      <w:tr>
        <w:tc>
          <w:tcPr>
            <w:tcW w:type="dxa" w:w="2760"/>
          </w:tcPr>
          <w:p>
            <w:pPr>
              <w:pageBreakBefore w:val="off"/>
              <w:tabs/>
              <w:wordWrap w:val="on"/>
              <w:spacing w:after="0" w:before="0"/>
              <w:ind w:firstLine="0" w:hanging="0" w:left="0" w:right="0"/>
              <w:jc w:val="left"/>
              <w:textAlignment w:val="auto"/>
              <w:rPr>
                <w:sz w:val="24"/>
              </w:rPr>
            </w:pPr>
            <w:bookmarkStart w:id="1135" w:name=""/>
            <w:r>
              <w:rPr>
                <w:rFonts w:ascii="宋体" w:cs="宋体" w:eastAsia="宋体" w:hAnsi="宋体"/>
                <w:sz w:val="24"/>
                <w:spacing w:val="0"/>
                <w:b w:val="off"/>
                <w:i w:val="off"/>
              </w:rPr>
              <w:t>漏洞类型</w:t>
            </w:r>
            <w:bookmarkEnd w:id="1135"/>
          </w:p>
        </w:tc>
        <w:tc>
          <w:tcPr>
            <w:tcW w:type="dxa" w:w="2760"/>
          </w:tcPr>
          <w:p>
            <w:pPr>
              <w:pageBreakBefore w:val="off"/>
              <w:tabs/>
              <w:wordWrap w:val="on"/>
              <w:spacing w:after="0" w:before="0"/>
              <w:ind w:firstLine="0" w:hanging="0" w:left="0" w:right="0"/>
              <w:jc w:val="left"/>
              <w:textAlignment w:val="auto"/>
              <w:rPr>
                <w:sz w:val="24"/>
              </w:rPr>
            </w:pPr>
            <w:bookmarkStart w:id="1136" w:name=""/>
            <w:r>
              <w:rPr>
                <w:rFonts w:ascii="宋体" w:cs="宋体" w:eastAsia="宋体" w:hAnsi="宋体"/>
                <w:sz w:val="24"/>
                <w:spacing w:val="0"/>
                <w:b w:val="off"/>
                <w:i w:val="off"/>
              </w:rPr>
              <w:t>预警阈值</w:t>
            </w:r>
            <w:bookmarkEnd w:id="1136"/>
          </w:p>
        </w:tc>
        <w:tc>
          <w:tcPr>
            <w:tcW w:type="dxa" w:w="2760"/>
          </w:tcPr>
          <w:p>
            <w:pPr>
              <w:pageBreakBefore w:val="off"/>
              <w:tabs/>
              <w:wordWrap w:val="on"/>
              <w:spacing w:after="0" w:before="0"/>
              <w:ind w:firstLine="0" w:hanging="0" w:left="0" w:right="0"/>
              <w:jc w:val="left"/>
              <w:textAlignment w:val="auto"/>
              <w:rPr>
                <w:sz w:val="24"/>
              </w:rPr>
            </w:pPr>
            <w:bookmarkStart w:id="1137" w:name=""/>
            <w:r>
              <w:rPr>
                <w:rFonts w:ascii="宋体" w:cs="宋体" w:eastAsia="宋体" w:hAnsi="宋体"/>
                <w:sz w:val="24"/>
                <w:spacing w:val="0"/>
                <w:b w:val="off"/>
                <w:i w:val="off"/>
              </w:rPr>
              <w:t>通知渠道</w:t>
            </w:r>
            <w:bookmarkEnd w:id="1137"/>
          </w:p>
        </w:tc>
      </w:tr>
      <w:tr>
        <w:tc>
          <w:tcPr>
            <w:tcW w:type="dxa" w:w="2760"/>
          </w:tcPr>
          <w:p>
            <w:pPr>
              <w:pageBreakBefore w:val="off"/>
              <w:tabs/>
              <w:wordWrap w:val="on"/>
              <w:spacing w:after="0" w:before="0"/>
              <w:ind w:firstLine="0" w:hanging="0" w:left="0" w:right="0"/>
              <w:jc w:val="left"/>
              <w:textAlignment w:val="auto"/>
              <w:rPr>
                <w:sz w:val="24"/>
              </w:rPr>
            </w:pPr>
            <w:bookmarkStart w:id="1138" w:name=""/>
            <w:r>
              <w:rPr>
                <w:rFonts w:ascii="宋体" w:cs="宋体" w:eastAsia="宋体" w:hAnsi="宋体"/>
                <w:sz w:val="24"/>
                <w:spacing w:val="0"/>
                <w:b w:val="off"/>
                <w:i w:val="off"/>
              </w:rPr>
              <w:t>注入漏洞</w:t>
            </w:r>
            <w:bookmarkEnd w:id="1138"/>
          </w:p>
        </w:tc>
        <w:tc>
          <w:tcPr>
            <w:tcW w:type="dxa" w:w="2760"/>
          </w:tcPr>
          <w:p>
            <w:pPr>
              <w:pageBreakBefore w:val="off"/>
              <w:tabs/>
              <w:wordWrap w:val="on"/>
              <w:spacing w:after="0" w:before="0"/>
              <w:ind w:firstLine="0" w:hanging="0" w:left="0" w:right="0"/>
              <w:jc w:val="left"/>
              <w:textAlignment w:val="auto"/>
              <w:rPr>
                <w:sz w:val="24"/>
              </w:rPr>
            </w:pPr>
            <w:bookmarkStart w:id="1139" w:name=""/>
            <w:r>
              <w:rPr>
                <w:rFonts w:ascii="宋体" w:cs="宋体" w:eastAsia="宋体" w:hAnsi="宋体"/>
                <w:sz w:val="24"/>
                <w:spacing w:val="0"/>
                <w:b w:val="off"/>
                <w:i w:val="off"/>
              </w:rPr>
              <w:t>CVSS≥7.0</w:t>
            </w:r>
            <w:bookmarkEnd w:id="1139"/>
          </w:p>
        </w:tc>
        <w:tc>
          <w:tcPr>
            <w:tcW w:type="dxa" w:w="2760"/>
          </w:tcPr>
          <w:p>
            <w:pPr>
              <w:pageBreakBefore w:val="off"/>
              <w:tabs/>
              <w:wordWrap w:val="on"/>
              <w:spacing w:after="0" w:before="0"/>
              <w:ind w:firstLine="0" w:hanging="0" w:left="0" w:right="0"/>
              <w:jc w:val="left"/>
              <w:textAlignment w:val="auto"/>
              <w:rPr>
                <w:sz w:val="24"/>
              </w:rPr>
            </w:pPr>
            <w:bookmarkStart w:id="1140" w:name=""/>
            <w:r>
              <w:rPr>
                <w:rFonts w:ascii="宋体" w:cs="宋体" w:eastAsia="宋体" w:hAnsi="宋体"/>
                <w:sz w:val="24"/>
                <w:spacing w:val="0"/>
                <w:b w:val="off"/>
                <w:i w:val="off"/>
              </w:rPr>
              <w:t>邮件、Slack、钉钉</w:t>
            </w:r>
            <w:bookmarkEnd w:id="1140"/>
          </w:p>
        </w:tc>
      </w:tr>
      <w:tr>
        <w:tc>
          <w:tcPr>
            <w:tcW w:type="dxa" w:w="2760"/>
          </w:tcPr>
          <w:p>
            <w:pPr>
              <w:pageBreakBefore w:val="off"/>
              <w:tabs/>
              <w:wordWrap w:val="on"/>
              <w:spacing w:after="0" w:before="0"/>
              <w:ind w:firstLine="0" w:hanging="0" w:left="0" w:right="0"/>
              <w:jc w:val="left"/>
              <w:textAlignment w:val="auto"/>
              <w:rPr>
                <w:sz w:val="24"/>
              </w:rPr>
            </w:pPr>
            <w:bookmarkStart w:id="1141" w:name=""/>
            <w:r>
              <w:rPr>
                <w:rFonts w:ascii="宋体" w:cs="宋体" w:eastAsia="宋体" w:hAnsi="宋体"/>
                <w:sz w:val="24"/>
                <w:spacing w:val="0"/>
                <w:b w:val="off"/>
                <w:i w:val="off"/>
              </w:rPr>
              <w:t>权限漏洞</w:t>
            </w:r>
            <w:bookmarkEnd w:id="1141"/>
          </w:p>
        </w:tc>
        <w:tc>
          <w:tcPr>
            <w:tcW w:type="dxa" w:w="2760"/>
          </w:tcPr>
          <w:p>
            <w:pPr>
              <w:pageBreakBefore w:val="off"/>
              <w:tabs/>
              <w:wordWrap w:val="on"/>
              <w:spacing w:after="0" w:before="0"/>
              <w:ind w:firstLine="0" w:hanging="0" w:left="0" w:right="0"/>
              <w:jc w:val="left"/>
              <w:textAlignment w:val="auto"/>
              <w:rPr>
                <w:sz w:val="24"/>
              </w:rPr>
            </w:pPr>
            <w:bookmarkStart w:id="1142" w:name=""/>
            <w:r>
              <w:rPr>
                <w:rFonts w:ascii="宋体" w:cs="宋体" w:eastAsia="宋体" w:hAnsi="宋体"/>
                <w:sz w:val="24"/>
                <w:spacing w:val="0"/>
                <w:b w:val="off"/>
                <w:i w:val="off"/>
              </w:rPr>
              <w:t>CVSS≥7.0</w:t>
            </w:r>
            <w:bookmarkEnd w:id="1142"/>
          </w:p>
        </w:tc>
        <w:tc>
          <w:tcPr>
            <w:tcW w:type="dxa" w:w="2760"/>
          </w:tcPr>
          <w:p>
            <w:pPr>
              <w:pageBreakBefore w:val="off"/>
              <w:tabs/>
              <w:wordWrap w:val="on"/>
              <w:spacing w:after="0" w:before="0"/>
              <w:ind w:firstLine="0" w:hanging="0" w:left="0" w:right="0"/>
              <w:jc w:val="left"/>
              <w:textAlignment w:val="auto"/>
              <w:rPr>
                <w:sz w:val="24"/>
              </w:rPr>
            </w:pPr>
            <w:bookmarkStart w:id="1143" w:name=""/>
            <w:r>
              <w:rPr>
                <w:rFonts w:ascii="宋体" w:cs="宋体" w:eastAsia="宋体" w:hAnsi="宋体"/>
                <w:sz w:val="24"/>
                <w:spacing w:val="0"/>
                <w:b w:val="off"/>
                <w:i w:val="off"/>
              </w:rPr>
              <w:t>邮件、Slack、钉钉</w:t>
            </w:r>
            <w:bookmarkEnd w:id="1143"/>
          </w:p>
        </w:tc>
      </w:tr>
      <w:tr>
        <w:tc>
          <w:tcPr>
            <w:tcW w:type="dxa" w:w="2760"/>
          </w:tcPr>
          <w:p>
            <w:pPr>
              <w:pageBreakBefore w:val="off"/>
              <w:tabs/>
              <w:wordWrap w:val="on"/>
              <w:spacing w:after="0" w:before="0"/>
              <w:ind w:firstLine="0" w:hanging="0" w:left="0" w:right="0"/>
              <w:jc w:val="left"/>
              <w:textAlignment w:val="auto"/>
              <w:rPr>
                <w:sz w:val="24"/>
              </w:rPr>
            </w:pPr>
            <w:bookmarkStart w:id="1144" w:name=""/>
            <w:r>
              <w:rPr>
                <w:rFonts w:ascii="宋体" w:cs="宋体" w:eastAsia="宋体" w:hAnsi="宋体"/>
                <w:sz w:val="24"/>
                <w:spacing w:val="0"/>
                <w:b w:val="off"/>
                <w:i w:val="off"/>
              </w:rPr>
              <w:t>信息泄露</w:t>
            </w:r>
            <w:bookmarkEnd w:id="1144"/>
          </w:p>
        </w:tc>
        <w:tc>
          <w:tcPr>
            <w:tcW w:type="dxa" w:w="2760"/>
          </w:tcPr>
          <w:p>
            <w:pPr>
              <w:pageBreakBefore w:val="off"/>
              <w:tabs/>
              <w:wordWrap w:val="on"/>
              <w:spacing w:after="0" w:before="0"/>
              <w:ind w:firstLine="0" w:hanging="0" w:left="0" w:right="0"/>
              <w:jc w:val="left"/>
              <w:textAlignment w:val="auto"/>
              <w:rPr>
                <w:sz w:val="24"/>
              </w:rPr>
            </w:pPr>
            <w:bookmarkStart w:id="1145" w:name=""/>
            <w:r>
              <w:rPr>
                <w:rFonts w:ascii="宋体" w:cs="宋体" w:eastAsia="宋体" w:hAnsi="宋体"/>
                <w:sz w:val="24"/>
                <w:spacing w:val="0"/>
                <w:b w:val="off"/>
                <w:i w:val="off"/>
              </w:rPr>
              <w:t>CVSS≥7.0</w:t>
            </w:r>
            <w:bookmarkEnd w:id="1145"/>
          </w:p>
        </w:tc>
        <w:tc>
          <w:tcPr>
            <w:tcW w:type="dxa" w:w="2760"/>
          </w:tcPr>
          <w:p>
            <w:pPr>
              <w:pageBreakBefore w:val="off"/>
              <w:tabs/>
              <w:wordWrap w:val="on"/>
              <w:spacing w:after="0" w:before="0"/>
              <w:ind w:firstLine="0" w:hanging="0" w:left="0" w:right="0"/>
              <w:jc w:val="left"/>
              <w:textAlignment w:val="auto"/>
              <w:rPr>
                <w:sz w:val="24"/>
              </w:rPr>
            </w:pPr>
            <w:bookmarkStart w:id="1146" w:name=""/>
            <w:r>
              <w:rPr>
                <w:rFonts w:ascii="宋体" w:cs="宋体" w:eastAsia="宋体" w:hAnsi="宋体"/>
                <w:sz w:val="24"/>
                <w:spacing w:val="0"/>
                <w:b w:val="off"/>
                <w:i w:val="off"/>
              </w:rPr>
              <w:t>邮件、Slack、钉钉</w:t>
            </w:r>
            <w:bookmarkEnd w:id="1146"/>
          </w:p>
        </w:tc>
      </w:tr>
      <w:tr>
        <w:tc>
          <w:tcPr>
            <w:tcW w:type="dxa" w:w="2760"/>
          </w:tcPr>
          <w:p>
            <w:pPr>
              <w:pageBreakBefore w:val="off"/>
              <w:tabs/>
              <w:wordWrap w:val="on"/>
              <w:spacing w:after="0" w:before="0"/>
              <w:ind w:firstLine="0" w:hanging="0" w:left="0" w:right="0"/>
              <w:jc w:val="left"/>
              <w:textAlignment w:val="auto"/>
              <w:rPr>
                <w:sz w:val="24"/>
              </w:rPr>
            </w:pPr>
            <w:bookmarkStart w:id="1147" w:name=""/>
            <w:r>
              <w:rPr>
                <w:rFonts w:ascii="宋体" w:cs="宋体" w:eastAsia="宋体" w:hAnsi="宋体"/>
                <w:sz w:val="24"/>
                <w:spacing w:val="0"/>
                <w:b w:val="off"/>
                <w:i w:val="off"/>
              </w:rPr>
              <w:t>业务逻辑漏洞</w:t>
            </w:r>
            <w:bookmarkEnd w:id="1147"/>
          </w:p>
        </w:tc>
        <w:tc>
          <w:tcPr>
            <w:tcW w:type="dxa" w:w="2760"/>
          </w:tcPr>
          <w:p>
            <w:pPr>
              <w:pageBreakBefore w:val="off"/>
              <w:tabs/>
              <w:wordWrap w:val="on"/>
              <w:spacing w:after="0" w:before="0"/>
              <w:ind w:firstLine="0" w:hanging="0" w:left="0" w:right="0"/>
              <w:jc w:val="left"/>
              <w:textAlignment w:val="auto"/>
              <w:rPr>
                <w:sz w:val="24"/>
              </w:rPr>
            </w:pPr>
            <w:bookmarkStart w:id="1148" w:name=""/>
            <w:r>
              <w:rPr>
                <w:rFonts w:ascii="宋体" w:cs="宋体" w:eastAsia="宋体" w:hAnsi="宋体"/>
                <w:sz w:val="24"/>
                <w:spacing w:val="0"/>
                <w:b w:val="off"/>
                <w:i w:val="off"/>
              </w:rPr>
              <w:t>MSTG≥M1</w:t>
            </w:r>
            <w:bookmarkEnd w:id="1148"/>
          </w:p>
        </w:tc>
        <w:tc>
          <w:tcPr>
            <w:tcW w:type="dxa" w:w="2760"/>
          </w:tcPr>
          <w:p>
            <w:pPr>
              <w:pageBreakBefore w:val="off"/>
              <w:tabs/>
              <w:wordWrap w:val="on"/>
              <w:spacing w:after="0" w:before="0"/>
              <w:ind w:firstLine="0" w:hanging="0" w:left="0" w:right="0"/>
              <w:jc w:val="left"/>
              <w:textAlignment w:val="auto"/>
              <w:rPr>
                <w:sz w:val="24"/>
              </w:rPr>
            </w:pPr>
            <w:bookmarkStart w:id="1149" w:name=""/>
            <w:r>
              <w:rPr>
                <w:rFonts w:ascii="宋体" w:cs="宋体" w:eastAsia="宋体" w:hAnsi="宋体"/>
                <w:sz w:val="24"/>
                <w:spacing w:val="0"/>
                <w:b w:val="off"/>
                <w:i w:val="off"/>
              </w:rPr>
              <w:t>邮件、Slack、钉钉</w:t>
            </w:r>
            <w:bookmarkEnd w:id="1149"/>
          </w:p>
        </w:tc>
      </w:tr>
      <w:tr>
        <w:tc>
          <w:tcPr>
            <w:tcW w:type="dxa" w:w="2760"/>
          </w:tcPr>
          <w:p>
            <w:pPr>
              <w:pageBreakBefore w:val="off"/>
              <w:tabs/>
              <w:wordWrap w:val="on"/>
              <w:spacing w:after="0" w:before="0"/>
              <w:ind w:firstLine="0" w:hanging="0" w:left="0" w:right="0"/>
              <w:jc w:val="left"/>
              <w:textAlignment w:val="auto"/>
              <w:rPr>
                <w:sz w:val="24"/>
              </w:rPr>
            </w:pPr>
            <w:bookmarkStart w:id="1150" w:name=""/>
            <w:r>
              <w:rPr>
                <w:rFonts w:ascii="宋体" w:cs="宋体" w:eastAsia="宋体" w:hAnsi="宋体"/>
                <w:sz w:val="24"/>
                <w:spacing w:val="0"/>
                <w:b w:val="off"/>
                <w:i w:val="off"/>
              </w:rPr>
              <w:t>配置错误</w:t>
            </w:r>
            <w:bookmarkEnd w:id="1150"/>
          </w:p>
        </w:tc>
        <w:tc>
          <w:tcPr>
            <w:tcW w:type="dxa" w:w="2760"/>
          </w:tcPr>
          <w:p>
            <w:pPr>
              <w:pageBreakBefore w:val="off"/>
              <w:tabs/>
              <w:wordWrap w:val="on"/>
              <w:spacing w:after="0" w:before="0"/>
              <w:ind w:firstLine="0" w:hanging="0" w:left="0" w:right="0"/>
              <w:jc w:val="left"/>
              <w:textAlignment w:val="auto"/>
              <w:rPr>
                <w:sz w:val="24"/>
              </w:rPr>
            </w:pPr>
            <w:bookmarkStart w:id="1151" w:name=""/>
            <w:r>
              <w:rPr>
                <w:rFonts w:ascii="宋体" w:cs="宋体" w:eastAsia="宋体" w:hAnsi="宋体"/>
                <w:sz w:val="24"/>
                <w:spacing w:val="0"/>
                <w:b w:val="off"/>
                <w:i w:val="off"/>
              </w:rPr>
              <w:t>MSTG≥M1</w:t>
            </w:r>
            <w:bookmarkEnd w:id="1151"/>
          </w:p>
        </w:tc>
        <w:tc>
          <w:tcPr>
            <w:tcW w:type="dxa" w:w="2760"/>
          </w:tcPr>
          <w:p>
            <w:pPr>
              <w:pageBreakBefore w:val="off"/>
              <w:tabs/>
              <w:wordWrap w:val="on"/>
              <w:spacing w:after="0" w:before="0"/>
              <w:ind w:firstLine="0" w:hanging="0" w:left="0" w:right="0"/>
              <w:jc w:val="left"/>
              <w:textAlignment w:val="auto"/>
              <w:rPr>
                <w:sz w:val="24"/>
              </w:rPr>
            </w:pPr>
            <w:bookmarkStart w:id="1152" w:name=""/>
            <w:r>
              <w:rPr>
                <w:rFonts w:ascii="宋体" w:cs="宋体" w:eastAsia="宋体" w:hAnsi="宋体"/>
                <w:sz w:val="24"/>
                <w:spacing w:val="0"/>
                <w:b w:val="off"/>
                <w:i w:val="off"/>
              </w:rPr>
              <w:t>邮件、Slack、钉钉</w:t>
            </w:r>
            <w:bookmarkEnd w:id="1152"/>
          </w:p>
        </w:tc>
      </w:tr>
    </w:tbl>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n"/>
          <w:i w:val="off"/>
        </w:rPr>
        <w:t>3. 定期漏洞扫描与趋势分析</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除了每次代码提交的自动化扫描外，还应设置定期全量扫描任务，分析漏洞趋势，优化安全策略。</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全量扫描配置示例</w:t>
      </w:r>
      <w:r>
        <w:rPr>
          <w:rFonts w:ascii="宋体" w:cs="宋体" w:eastAsia="宋体" w:hAnsi="宋体"/>
          <w:sz w:val="24"/>
          <w:spacing w:val="0"/>
          <w:b w:val="off"/>
          <w:i w:val="off"/>
        </w:rPr>
        <w:t>：</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n"/>
          <w:i w:val="off"/>
        </w:rPr>
        <w:t>漏洞趋势分析</w:t>
      </w:r>
      <w:r>
        <w:rPr>
          <w:rFonts w:ascii="宋体" w:cs="宋体" w:eastAsia="宋体" w:hAnsi="宋体"/>
          <w:sz w:val="24"/>
          <w:spacing w:val="0"/>
          <w:b w:val="off"/>
          <w:i w:val="off"/>
        </w:rPr>
        <w:t>：</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定期分析漏洞趋势，识别漏洞高发区域和常见模式，优化安全策略：</w:t>
      </w:r>
      <w:bookmarkEnd w:id="1157"/>
    </w:p>
    <w:p>
      <w:pPr>
        <w:pageBreakBefore w:val="off"/>
        <w:numPr>
          <w:ilvl w:val="0"/>
          <w:numId w:val="19"/>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统计各类漏洞的数量变化趋势</w:t>
      </w:r>
      <w:bookmarkEnd w:id="1158"/>
    </w:p>
    <w:p>
      <w:pPr>
        <w:pageBreakBefore w:val="off"/>
        <w:numPr>
          <w:ilvl w:val="0"/>
          <w:numId w:val="19"/>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ff"/>
          <w:i w:val="off"/>
        </w:rPr>
        <w:t>分析漏洞修复率和平均修复时间</w:t>
      </w:r>
      <w:bookmarkEnd w:id="1159"/>
    </w:p>
    <w:p>
      <w:pPr>
        <w:pageBreakBefore w:val="off"/>
        <w:numPr>
          <w:ilvl w:val="0"/>
          <w:numId w:val="19"/>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ff"/>
          <w:i w:val="off"/>
        </w:rPr>
        <w:t>识别漏洞高发的代码模块和功能区域</w:t>
      </w:r>
      <w:bookmarkEnd w:id="1160"/>
    </w:p>
    <w:p>
      <w:pPr>
        <w:pageBreakBefore w:val="off"/>
        <w:numPr>
          <w:ilvl w:val="0"/>
          <w:numId w:val="19"/>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根据趋势调整安全测试策略和工具配置</w:t>
      </w:r>
      <w:bookmarkEnd w:id="1161"/>
    </w:p>
    <w:p>
      <w:pPr>
        <w:pageBreakBefore w:val="off"/>
        <w:tabs/>
        <w:wordWrap w:val="on"/>
        <w:spacing w:after="0" w:before="160"/>
        <w:ind w:left="0" w:right="0"/>
        <w:jc w:val="left"/>
        <w:textAlignment w:val="auto"/>
        <w:rPr>
          <w:sz w:val="28"/>
        </w:rPr>
      </w:pPr>
      <w:bookmarkStart w:id="1162" w:name=""/>
      <w:r>
        <w:rPr>
          <w:rFonts w:ascii="宋体" w:cs="宋体" w:eastAsia="宋体" w:hAnsi="宋体"/>
          <w:sz w:val="28"/>
          <w:spacing w:val="0"/>
          <w:b w:val="on"/>
          <w:i w:val="off"/>
        </w:rPr>
        <w:t>五、结论与建议</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建立多层次安全防护体系</w:t>
      </w:r>
      <w:r>
        <w:rPr>
          <w:rFonts w:ascii="宋体" w:cs="宋体" w:eastAsia="宋体" w:hAnsi="宋体"/>
          <w:sz w:val="24"/>
          <w:spacing w:val="0"/>
          <w:b w:val="off"/>
          <w:i w:val="off"/>
        </w:rPr>
        <w:t>是保障移动应用安全的关键。通过本文介绍的SAST+DAST+SCA工具组合、分阶段扫描流程、漏洞报告解读方法和持续监测机制，研发者可以构建一套完整的移动应用安全漏洞扫描体系。</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具体实施建议</w:t>
      </w:r>
      <w:r>
        <w:rPr>
          <w:rFonts w:ascii="宋体" w:cs="宋体" w:eastAsia="宋体" w:hAnsi="宋体"/>
          <w:sz w:val="24"/>
          <w:spacing w:val="0"/>
          <w:b w:val="off"/>
          <w:i w:val="off"/>
        </w:rPr>
        <w:t>：</w:t>
      </w:r>
      <w:bookmarkEnd w:id="1164"/>
    </w:p>
    <w:p>
      <w:pPr>
        <w:pageBreakBefore w:val="off"/>
        <w:numPr>
          <w:ilvl w:val="0"/>
          <w:numId w:val="20"/>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n"/>
          <w:i w:val="off"/>
        </w:rPr>
        <w:t>工具选择</w:t>
      </w:r>
      <w:r>
        <w:rPr>
          <w:rFonts w:ascii="宋体" w:cs="宋体" w:eastAsia="宋体" w:hAnsi="宋体"/>
          <w:sz w:val="24"/>
          <w:spacing w:val="0"/>
          <w:b w:val="off"/>
          <w:i w:val="off"/>
        </w:rPr>
        <w:t>：</w:t>
      </w:r>
      <w:bookmarkEnd w:id="1165"/>
    </w:p>
    <w:p>
      <w:pPr>
        <w:pageBreakBefore w:val="off"/>
        <w:numPr>
          <w:ilvl w:val="1"/>
          <w:numId w:val="21"/>
        </w:numPr>
        <w:tabs/>
        <w:wordWrap w:val="on"/>
        <w:spacing w:after="0" w:before="160"/>
        <w:ind w:hanging="440" w:left="880" w:right="0"/>
        <w:jc w:val="left"/>
        <w:textAlignment w:val="auto"/>
        <w:rPr>
          <w:sz w:val="24"/>
        </w:rPr>
      </w:pPr>
      <w:bookmarkStart w:id="1166" w:name=""/>
      <w:r>
        <w:rPr>
          <w:rFonts w:ascii="宋体" w:cs="宋体" w:eastAsia="宋体" w:hAnsi="宋体"/>
          <w:sz w:val="24"/>
          <w:spacing w:val="0"/>
          <w:b w:val="off"/>
          <w:i w:val="off"/>
        </w:rPr>
        <w:t>Android应用：SonarQube（Java/Kotlin）+ OWASP ZAP + 源鉴SCA</w:t>
      </w:r>
      <w:bookmarkEnd w:id="1166"/>
    </w:p>
    <w:p>
      <w:pPr>
        <w:pageBreakBefore w:val="off"/>
        <w:numPr>
          <w:ilvl w:val="1"/>
          <w:numId w:val="21"/>
        </w:numPr>
        <w:tabs/>
        <w:wordWrap w:val="on"/>
        <w:spacing w:after="0" w:before="160"/>
        <w:ind w:hanging="440" w:left="880" w:right="0"/>
        <w:jc w:val="left"/>
        <w:textAlignment w:val="auto"/>
        <w:rPr>
          <w:sz w:val="24"/>
        </w:rPr>
      </w:pPr>
      <w:bookmarkStart w:id="1167" w:name=""/>
      <w:r>
        <w:rPr>
          <w:rFonts w:ascii="宋体" w:cs="宋体" w:eastAsia="宋体" w:hAnsi="宋体"/>
          <w:sz w:val="24"/>
          <w:spacing w:val="0"/>
          <w:b w:val="off"/>
          <w:i w:val="off"/>
        </w:rPr>
        <w:t>iOS应用：SonarQube（Swift）+ Burp Suite + 源鉴SCA</w:t>
      </w:r>
      <w:bookmarkEnd w:id="1167"/>
    </w:p>
    <w:p>
      <w:pPr>
        <w:pageBreakBefore w:val="off"/>
        <w:numPr>
          <w:ilvl w:val="1"/>
          <w:numId w:val="21"/>
        </w:numPr>
        <w:tabs/>
        <w:wordWrap w:val="on"/>
        <w:spacing w:after="0" w:before="160"/>
        <w:ind w:hanging="440" w:left="880" w:right="0"/>
        <w:jc w:val="left"/>
        <w:textAlignment w:val="auto"/>
        <w:rPr>
          <w:sz w:val="24"/>
        </w:rPr>
      </w:pPr>
      <w:bookmarkStart w:id="1168" w:name=""/>
      <w:r>
        <w:rPr>
          <w:rFonts w:ascii="宋体" w:cs="宋体" w:eastAsia="宋体" w:hAnsi="宋体"/>
          <w:sz w:val="24"/>
          <w:spacing w:val="0"/>
          <w:b w:val="off"/>
          <w:i w:val="off"/>
        </w:rPr>
        <w:t>小程序：Skill Audit + 网易易盾 + 白泽·鉴微</w:t>
      </w:r>
      <w:bookmarkEnd w:id="1168"/>
    </w:p>
    <w:p>
      <w:pPr>
        <w:pageBreakBefore w:val="off"/>
        <w:numPr>
          <w:ilvl w:val="0"/>
          <w:numId w:val="20"/>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扫描频率</w:t>
      </w:r>
      <w:r>
        <w:rPr>
          <w:rFonts w:ascii="宋体" w:cs="宋体" w:eastAsia="宋体" w:hAnsi="宋体"/>
          <w:sz w:val="24"/>
          <w:spacing w:val="0"/>
          <w:b w:val="off"/>
          <w:i w:val="off"/>
        </w:rPr>
        <w:t>：</w:t>
      </w:r>
      <w:bookmarkEnd w:id="1169"/>
    </w:p>
    <w:p>
      <w:pPr>
        <w:pageBreakBefore w:val="off"/>
        <w:numPr>
          <w:ilvl w:val="1"/>
          <w:numId w:val="22"/>
        </w:numPr>
        <w:tabs/>
        <w:wordWrap w:val="on"/>
        <w:spacing w:after="0" w:before="160"/>
        <w:ind w:hanging="440" w:left="880" w:right="0"/>
        <w:jc w:val="left"/>
        <w:textAlignment w:val="auto"/>
        <w:rPr>
          <w:sz w:val="24"/>
        </w:rPr>
      </w:pPr>
      <w:bookmarkStart w:id="1170" w:name=""/>
      <w:r>
        <w:rPr>
          <w:rFonts w:ascii="宋体" w:cs="宋体" w:eastAsia="宋体" w:hAnsi="宋体"/>
          <w:sz w:val="24"/>
          <w:spacing w:val="0"/>
          <w:b w:val="off"/>
          <w:i w:val="off"/>
        </w:rPr>
        <w:t>每次代码提交：执行基础静态扫描</w:t>
      </w:r>
      <w:bookmarkEnd w:id="1170"/>
    </w:p>
    <w:p>
      <w:pPr>
        <w:pageBreakBefore w:val="off"/>
        <w:numPr>
          <w:ilvl w:val="1"/>
          <w:numId w:val="22"/>
        </w:numPr>
        <w:tabs/>
        <w:wordWrap w:val="on"/>
        <w:spacing w:after="0" w:before="160"/>
        <w:ind w:hanging="440" w:left="880" w:right="0"/>
        <w:jc w:val="left"/>
        <w:textAlignment w:val="auto"/>
        <w:rPr>
          <w:sz w:val="24"/>
        </w:rPr>
      </w:pPr>
      <w:bookmarkStart w:id="1171" w:name=""/>
      <w:r>
        <w:rPr>
          <w:rFonts w:ascii="宋体" w:cs="宋体" w:eastAsia="宋体" w:hAnsi="宋体"/>
          <w:sz w:val="24"/>
          <w:spacing w:val="0"/>
          <w:b w:val="off"/>
          <w:i w:val="off"/>
        </w:rPr>
        <w:t>每日：执行全量静态和部分动态扫描</w:t>
      </w:r>
      <w:bookmarkEnd w:id="1171"/>
    </w:p>
    <w:p>
      <w:pPr>
        <w:pageBreakBefore w:val="off"/>
        <w:numPr>
          <w:ilvl w:val="1"/>
          <w:numId w:val="22"/>
        </w:numPr>
        <w:tabs/>
        <w:wordWrap w:val="on"/>
        <w:spacing w:after="0" w:before="160"/>
        <w:ind w:hanging="440" w:left="880" w:right="0"/>
        <w:jc w:val="left"/>
        <w:textAlignment w:val="auto"/>
        <w:rPr>
          <w:sz w:val="24"/>
        </w:rPr>
      </w:pPr>
      <w:bookmarkStart w:id="1172" w:name=""/>
      <w:r>
        <w:rPr>
          <w:rFonts w:ascii="宋体" w:cs="宋体" w:eastAsia="宋体" w:hAnsi="宋体"/>
          <w:sz w:val="24"/>
          <w:spacing w:val="0"/>
          <w:b w:val="off"/>
          <w:i w:val="off"/>
        </w:rPr>
        <w:t>每周：执行完整安全测试，包括动态攻击模拟</w:t>
      </w:r>
      <w:bookmarkEnd w:id="1172"/>
    </w:p>
    <w:p>
      <w:pPr>
        <w:pageBreakBefore w:val="off"/>
        <w:numPr>
          <w:ilvl w:val="1"/>
          <w:numId w:val="22"/>
        </w:numPr>
        <w:tabs/>
        <w:wordWrap w:val="on"/>
        <w:spacing w:after="0" w:before="160"/>
        <w:ind w:hanging="440" w:left="880" w:right="0"/>
        <w:jc w:val="left"/>
        <w:textAlignment w:val="auto"/>
        <w:rPr>
          <w:sz w:val="24"/>
        </w:rPr>
      </w:pPr>
      <w:bookmarkStart w:id="1173" w:name=""/>
      <w:r>
        <w:rPr>
          <w:rFonts w:ascii="宋体" w:cs="宋体" w:eastAsia="宋体" w:hAnsi="宋体"/>
          <w:sz w:val="24"/>
          <w:spacing w:val="0"/>
          <w:b w:val="off"/>
          <w:i w:val="off"/>
        </w:rPr>
        <w:t>每月：执行第三方组件漏洞扫描和趋势分析</w:t>
      </w:r>
      <w:bookmarkEnd w:id="1173"/>
    </w:p>
    <w:p>
      <w:pPr>
        <w:pageBreakBefore w:val="off"/>
        <w:numPr>
          <w:ilvl w:val="0"/>
          <w:numId w:val="20"/>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漏洞修复优先级</w:t>
      </w:r>
      <w:r>
        <w:rPr>
          <w:rFonts w:ascii="宋体" w:cs="宋体" w:eastAsia="宋体" w:hAnsi="宋体"/>
          <w:sz w:val="24"/>
          <w:spacing w:val="0"/>
          <w:b w:val="off"/>
          <w:i w:val="off"/>
        </w:rPr>
        <w:t>：</w:t>
      </w:r>
      <w:bookmarkEnd w:id="1174"/>
    </w:p>
    <w:p>
      <w:pPr>
        <w:pageBreakBefore w:val="off"/>
        <w:numPr>
          <w:ilvl w:val="1"/>
          <w:numId w:val="23"/>
        </w:numPr>
        <w:tabs/>
        <w:wordWrap w:val="on"/>
        <w:spacing w:after="0" w:before="160"/>
        <w:ind w:hanging="440" w:left="880" w:right="0"/>
        <w:jc w:val="left"/>
        <w:textAlignment w:val="auto"/>
        <w:rPr>
          <w:sz w:val="24"/>
        </w:rPr>
      </w:pPr>
      <w:bookmarkStart w:id="1175" w:name=""/>
      <w:r>
        <w:rPr>
          <w:rFonts w:ascii="宋体" w:cs="宋体" w:eastAsia="宋体" w:hAnsi="宋体"/>
          <w:sz w:val="24"/>
          <w:spacing w:val="0"/>
          <w:b w:val="off"/>
          <w:i w:val="off"/>
        </w:rPr>
        <w:t>高危漏洞（CVSS≥7.0或MSTG≥M1）：24小时内修复</w:t>
      </w:r>
      <w:bookmarkEnd w:id="1175"/>
    </w:p>
    <w:p>
      <w:pPr>
        <w:pageBreakBefore w:val="off"/>
        <w:numPr>
          <w:ilvl w:val="1"/>
          <w:numId w:val="23"/>
        </w:numPr>
        <w:tabs/>
        <w:wordWrap w:val="on"/>
        <w:spacing w:after="0" w:before="160"/>
        <w:ind w:hanging="440" w:left="880" w:right="0"/>
        <w:jc w:val="left"/>
        <w:textAlignment w:val="auto"/>
        <w:rPr>
          <w:sz w:val="24"/>
        </w:rPr>
      </w:pPr>
      <w:bookmarkStart w:id="1176" w:name=""/>
      <w:r>
        <w:rPr>
          <w:rFonts w:ascii="宋体" w:cs="宋体" w:eastAsia="宋体" w:hAnsi="宋体"/>
          <w:sz w:val="24"/>
          <w:spacing w:val="0"/>
          <w:b w:val="off"/>
          <w:i w:val="off"/>
        </w:rPr>
        <w:t>中危漏洞（CVSS 4-6.9或MSTG M2）：下一个开发周期内修复</w:t>
      </w:r>
      <w:bookmarkEnd w:id="1176"/>
    </w:p>
    <w:p>
      <w:pPr>
        <w:pageBreakBefore w:val="off"/>
        <w:numPr>
          <w:ilvl w:val="1"/>
          <w:numId w:val="23"/>
        </w:numPr>
        <w:tabs/>
        <w:wordWrap w:val="on"/>
        <w:spacing w:after="0" w:before="160"/>
        <w:ind w:hanging="440" w:left="880" w:right="0"/>
        <w:jc w:val="left"/>
        <w:textAlignment w:val="auto"/>
        <w:rPr>
          <w:sz w:val="24"/>
        </w:rPr>
      </w:pPr>
      <w:bookmarkStart w:id="1177" w:name=""/>
      <w:r>
        <w:rPr>
          <w:rFonts w:ascii="宋体" w:cs="宋体" w:eastAsia="宋体" w:hAnsi="宋体"/>
          <w:sz w:val="24"/>
          <w:spacing w:val="0"/>
          <w:b w:val="off"/>
          <w:i w:val="off"/>
        </w:rPr>
        <w:t>低危漏洞（CVSS≤3.9或MSTG M3）：低优先级修复，但需持续监控</w:t>
      </w:r>
      <w:bookmarkEnd w:id="1177"/>
    </w:p>
    <w:p>
      <w:pPr>
        <w:pageBreakBefore w:val="off"/>
        <w:numPr>
          <w:ilvl w:val="0"/>
          <w:numId w:val="20"/>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n"/>
          <w:i w:val="off"/>
        </w:rPr>
        <w:t>安全团队协作</w:t>
      </w:r>
      <w:r>
        <w:rPr>
          <w:rFonts w:ascii="宋体" w:cs="宋体" w:eastAsia="宋体" w:hAnsi="宋体"/>
          <w:sz w:val="24"/>
          <w:spacing w:val="0"/>
          <w:b w:val="off"/>
          <w:i w:val="off"/>
        </w:rPr>
        <w:t>：</w:t>
      </w:r>
      <w:bookmarkEnd w:id="1178"/>
    </w:p>
    <w:p>
      <w:pPr>
        <w:pageBreakBefore w:val="off"/>
        <w:numPr>
          <w:ilvl w:val="1"/>
          <w:numId w:val="24"/>
        </w:numPr>
        <w:tabs/>
        <w:wordWrap w:val="on"/>
        <w:spacing w:after="0" w:before="160"/>
        <w:ind w:hanging="440" w:left="880" w:right="0"/>
        <w:jc w:val="left"/>
        <w:textAlignment w:val="auto"/>
        <w:rPr>
          <w:sz w:val="24"/>
        </w:rPr>
      </w:pPr>
      <w:bookmarkStart w:id="1179" w:name=""/>
      <w:r>
        <w:rPr>
          <w:rFonts w:ascii="宋体" w:cs="宋体" w:eastAsia="宋体" w:hAnsi="宋体"/>
          <w:sz w:val="24"/>
          <w:spacing w:val="0"/>
          <w:b w:val="off"/>
          <w:i w:val="off"/>
        </w:rPr>
        <w:t>开发者负责修复代码级漏洞</w:t>
      </w:r>
      <w:bookmarkEnd w:id="1179"/>
    </w:p>
    <w:p>
      <w:pPr>
        <w:pageBreakBefore w:val="off"/>
        <w:numPr>
          <w:ilvl w:val="1"/>
          <w:numId w:val="24"/>
        </w:numPr>
        <w:tabs/>
        <w:wordWrap w:val="on"/>
        <w:spacing w:after="0" w:before="160"/>
        <w:ind w:hanging="440" w:left="880" w:right="0"/>
        <w:jc w:val="left"/>
        <w:textAlignment w:val="auto"/>
        <w:rPr>
          <w:sz w:val="24"/>
        </w:rPr>
      </w:pPr>
      <w:bookmarkStart w:id="1180" w:name=""/>
      <w:r>
        <w:rPr>
          <w:rFonts w:ascii="宋体" w:cs="宋体" w:eastAsia="宋体" w:hAnsi="宋体"/>
          <w:sz w:val="24"/>
          <w:spacing w:val="0"/>
          <w:b w:val="off"/>
          <w:i w:val="off"/>
        </w:rPr>
        <w:t>安全团队负责验证修复效果和提供安全建议</w:t>
      </w:r>
      <w:bookmarkEnd w:id="1180"/>
    </w:p>
    <w:p>
      <w:pPr>
        <w:pageBreakBefore w:val="off"/>
        <w:numPr>
          <w:ilvl w:val="1"/>
          <w:numId w:val="24"/>
        </w:numPr>
        <w:tabs/>
        <w:wordWrap w:val="on"/>
        <w:spacing w:after="0" w:before="160"/>
        <w:ind w:hanging="440" w:left="880" w:right="0"/>
        <w:jc w:val="left"/>
        <w:textAlignment w:val="auto"/>
        <w:rPr>
          <w:sz w:val="24"/>
        </w:rPr>
      </w:pPr>
      <w:bookmarkStart w:id="1181" w:name=""/>
      <w:r>
        <w:rPr>
          <w:rFonts w:ascii="宋体" w:cs="宋体" w:eastAsia="宋体" w:hAnsi="宋体"/>
          <w:sz w:val="24"/>
          <w:spacing w:val="0"/>
          <w:b w:val="off"/>
          <w:i w:val="off"/>
        </w:rPr>
        <w:t>架构师负责评估漏洞对系统整体安全的影响</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通过这套系统化的方法，研发者可以在保障应用功能开发的同时，有效提升应用的安全性，降低被攻击的风险，保护用户数据安全，维护企业声誉和市场口碑。</w:t>
      </w:r>
      <w:r>
        <w:rPr>
          <w:rFonts w:ascii="宋体" w:cs="宋体" w:eastAsia="宋体" w:hAnsi="宋体"/>
          <w:sz w:val="24"/>
          <w:spacing w:val="0"/>
          <w:b w:val="on"/>
          <w:i w:val="off"/>
        </w:rPr>
        <w:t>安全不是一次性任务，而是贯穿应用整个生命周期的持续过程</w:t>
      </w:r>
      <w:r>
        <w:rPr>
          <w:rFonts w:ascii="宋体" w:cs="宋体" w:eastAsia="宋体" w:hAnsi="宋体"/>
          <w:sz w:val="24"/>
          <w:spacing w:val="0"/>
          <w:b w:val="off"/>
          <w:i w:val="off"/>
        </w:rPr>
        <w:t>。只有将安全融入日常开发流程，才能真正实现安全与效率的平衡。</w:t>
      </w:r>
      <w:bookmarkEnd w:id="1182"/>
    </w:p>
    <w:p>
      <w:pPr>
        <w:pageBreakBefore w:val="off"/>
        <w:tabs/>
        <w:wordWrap w:val="on"/>
        <w:spacing w:after="0" w:before="160"/>
        <w:ind w:left="0" w:right="0"/>
        <w:jc w:val="left"/>
        <w:textAlignment w:val="auto"/>
        <w:rPr>
          <w:sz w:val="28"/>
        </w:rPr>
      </w:pPr>
      <w:bookmarkStart w:id="1183" w:name=""/>
      <w:r>
        <w:rPr>
          <w:rFonts w:ascii="宋体" w:cs="宋体" w:eastAsia="宋体" w:hAnsi="宋体"/>
          <w:sz w:val="28"/>
          <w:spacing w:val="0"/>
          <w:b w:val="on"/>
          <w:i w:val="off"/>
        </w:rPr>
        <w:t>参考来源</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[1]What is Application Vulnerability Scanning? Definition &amp; Guide | Wiz</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https://www.wiz.io/academy/application-vulnerability-scanning</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ff"/>
          <w:i w:val="off"/>
        </w:rPr>
        <w:t>[2]移动APP安全测试_专业安全服务_新服务_安恒信息</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https://www.dbappsecurity.com.cn/product/cloud5312.html</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[3]应用安全测评平台 - 北京梆梆安全科技有限公司_保护您的软件</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https://www.bangcle.com/pages/cat_id/89.html</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[4]隐查查|移动设备隐私安全检测-启明星辰</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http://www.venustech.com.cn/new_type/ycc/</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[5]移动应用安全管理_APP安全管理_APP风险识别_网易智企·易盾</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ff"/>
          <w:i w:val="off"/>
        </w:rPr>
        <w:t>http://dun.163.com/solution/app-security</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ff"/>
          <w:i w:val="off"/>
        </w:rPr>
        <w:t>[6]君云-漏洞扫描渗透测试安全检测服务-云市场-阿里云_云市场-阿里云</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http://market.aliyun.com/detail/cmfw00036208.html?innerSource=search</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[7]君云-漏洞扫描渗透测试安全检测服务-云市场-阿里云_云市场-阿里云</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http://market.aliyun.com/products/52740002/cmfw00036208.html?innerSource=search_%E4%BF%AE%E5%A4%8D%E7%B3%BB%E7%BB%9F</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[8]360移动开放平台</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https://dev.360.cn/wiki/index/id/83</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[9]A Tutorial on Decoding Technologies of Sparse Code Multiple Access</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https://arxiv.org/abs/2205.07456</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[10]黑盒？白盒？灰盒？搞安全的怎么这么喜欢“盒子”？</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https://mp.weixin.qq.com/s?__biz=MzkxNzY3MjE1NA==&amp;idx=1&amp;mid=2247484439&amp;sn=f8ab9b28b60ab717d7239603567c991d</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[11]Ambush from All Sides: Understanding Security Threats in Open-Source Software CI/CD Pipelines</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https://arxiv.org/abs/2401.17606</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[12]Design and development of an IoT-based web application for an intelligent remote SCADA system</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https://www.researchgate.net/publication/323531182_Design_and_development_of_an_IoT-based_web_application_for_an_intelligent_remote_SCADA_system/fulltext/5a99f3da0f7e9be379640232/Design-and-development-of-an-IoT-based-web-application-for-an-intelligent-remote-SCADA-system.pdf</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[13]安全漏洞检测集成及实践：SAST/DAST工具集成指南-腾讯云开发者社区-腾讯云</w:t>
      </w:r>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https://cloud.tencent.com/developer/article/2555100</w:t>
      </w:r>
      <w:bookmarkEnd w:id="1209"/>
    </w:p>
    <w:p>
      <w:pPr>
        <w:pageBreakBefore w:val="off"/>
        <w:tabs/>
        <w:wordWrap w:val="on"/>
        <w:spacing w:after="0" w:before="160"/>
        <w:ind w:left="0" w:right="0"/>
        <w:jc w:val="left"/>
        <w:textAlignment w:val="auto"/>
        <w:rPr>
          <w:sz w:val="24"/>
        </w:rPr>
      </w:pPr>
      <w:bookmarkStart w:id="1210" w:name=""/>
      <w:r>
        <w:rPr>
          <w:rFonts w:ascii="宋体" w:cs="宋体" w:eastAsia="宋体" w:hAnsi="宋体"/>
          <w:sz w:val="24"/>
          <w:spacing w:val="0"/>
          <w:b w:val="off"/>
          <w:i w:val="off"/>
        </w:rPr>
        <w:t>[14]Vulnerability Detection Approaches on Application Behaviors in Mobile Environment</w:t>
      </w:r>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https://arxiv.org/abs/2307.16064</w:t>
      </w:r>
      <w:bookmarkEnd w:id="1211"/>
    </w:p>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[15]A middleware platform for the dynamic evolution of distributed component-based systems</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https://link.springer.com/content/pdf/10.1007/s00607-014-0396-7.pdf</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[16]应用安全测试：DAST vs SAST 工具的互补使用_sast和dast-CSDN博客</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https://blog.csdn.net/2501_93877387/article/details/154183362</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[17]Finding Vulnerabilities in Mobile Application APIs: A Modular Programmatic Approach</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rPr>
        <w:t>https://arxiv.org/abs/2310.14137</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[18]SCA工具源鉴SCA4.9版本进阶︱多模态SCA引擎重磅升级，开源风险深度治理能力再次进阶_二进制软件基因安全评估-CSDN博客</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https://blog.csdn.net/weixin_72305072/article/details/149445786</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[19]小程序全自动安全审计 Skill 、搞定敏感信息 / 接口 / 高危漏洞 / 加密漏洞全自动分析-CSDN博客</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https://blog.csdn.net/Chengbei11/article/details/160890904</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[20]Comparing Mobile Testing Tools Using Documentary Analysis</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https://arxiv.org/abs/2307.00355</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[21]如何为Swift Composable Architecture打造无障碍应用：完整指南-CSDN博客</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https://blog.csdn.net/gitblog_00281/article/details/151216029</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[22]数万款小程序存在严重安全隐患，复旦团队推出白泽·鉴微平台，提供免费“安全体检”！</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https://mp.weixin.qq.com/s?new=1&amp;signature=Ntx9PnLh6K5xJgskzinz0NqjNeoqAVz2ND11xV5Ak9mb2cZpHoagFoMu-NToz6ndyntq-WQdpPCc8i1*P26pNdHj-BsNj3mIGVcKLJ4TW3Uy9ru8mhjYDoYoV4JeGhIj&amp;src=11&amp;timestamp=1759151247&amp;ver=6266</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[23]GitHub Marketplace for Practitioners and Researchers to Date A Systematic Analysis of the Knowledge Mobilization Gap in Open Source Software Automation</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https://arxiv.org/abs/2208.00332</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[24]【清源SCA社区版】正式上线！｜深度解析：从功能架构到技术实践的全维度指南</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https://mp.weixin.qq.com/s?new=1&amp;signature=kk8KDJYvzkqE-2TOimqHhUQ5CQt3rs3vu1l2Hcd-8dEHCUV*FSR8wuhx4SnGe3NG6nv*nWYJpvhQ8o3wptey4lgeZ9PKrjbE2hgCKQmMoFUGXObVISb4fpN*tdBpg2FR&amp;src=11&amp;timestamp=1751688830&amp;ver=6093</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[25]小程序挖洞必备神器｜集成接口信息收集、路由枚举，Frida注入助力挖洞高效落地（2026-4-8）更新-CSDN博客</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https://blog.csdn.net/Chengbei11/article/details/159978007</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[26]Best Practices for Developing Computational and Data-Intensive (CDI) Applications</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https://arxiv.org/abs/2406.01780</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[27]悬镜源鉴SCA，新一代开源数字供应链安全审查与治理平台</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https://oss.xmirror.cn/?lang=zh</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[28]2025年SCA工具推荐：悬镜源鉴SCA 4.8 揭秘-CSDN博客</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https://blog.csdn.net/weixin_72305072/article/details/145543168</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[29]复旦大学-系统软件与安全实验室</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https://secsys.fudan.edu.cn/news/content/2025-07-22-001/</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[30]AI安全公司悬镜安全源鉴SCA（软件成分分析）产品，开源商业化成果获肯定-CSDN博客</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https://blog.csdn.net/lanoukejijiaoyu/article/details/154687180</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[31]如何从微信里打开抖音小程序</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https://mp.weixin.qq.com/s?new=1&amp;signature=FEaMg7zM2OxBbNrFzB*xa-vaVNDONWGiJp3WJmugW*DveaL1F8AfBAjkeJ5NpQUCx*Q30MV*v6Hs4BIWzHkbX6o4qqGAfkGzwjXN6BiLHoKdqXHaMgkl*m6e8TC1nD8o&amp;src=11&amp;timestamp=1751769905&amp;ver=6095</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[32]源鉴SCA4.9︱多模态SCA引擎重磅升级，开源风险深度治理能力再次进阶</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https://www.xmirror.cn/particulars?id=3247&amp;type=dt</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[33]复旦大学入选2025年上海市通管局网络和数据安全重点支撑单位，白泽·鉴微平台全力护航！</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https://mp.weixin.qq.com/s?new=1&amp;signature=Ntx9PnLh6K5xJgskzinz0NqjNeoqAVz2ND11xV5Ak9lNXvtg-xKcMQ5b6k3N03IoWr2zQO8kTkIFnM22U0syHmR3UT8mLYcoSFood5i2HvmIhXaeAC4R5Si76Doj-YeJ&amp;src=11&amp;timestamp=1759151247&amp;ver=6266</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[34]悬镜安全通过中国信通院可信开源治理工具（SCA）能力评估 - FreeBuf网络安全行业门户</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https://www.freebuf.com/company-information/461133.html</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[35]Sorald: Automatic Patch Suggestions for SonarQube Static Analysis Violations</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https://arxiv.org/abs/2103.12033</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[36]H5应用加固_H5加固_H5代码混淆_防破解_网易智企·易盾</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http://dun.163.com/product/h5-reinforce</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[37]软件供应链安全工具推荐 | 软件成分分析工具悬镜安全源鉴SCA，业内排名TOP 1的SCA工具-CSDN博客</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https://blog.csdn.net/Anprou/article/details/145778371</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[38]Are architectural smells independent from code smells? An empirical study</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https://arxiv.org/pdf/1904.11755</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[39]apk加固安全测试网站有哪些</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https://docs.pingcode.com/insights/kfnszn3t1pf5ld2ygnops9ce</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[40]悬镜源鉴SCA，新一代开源数字供应链安全审查与治理平台</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https://oss.xmirror.cn/</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[41]An Empirical Study of Bugs in Eclipse Stable Internal Interfaces</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https://arxiv.org/abs/2203.09134</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[42]网易易盾怎么加固app</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https://docs.pingcode.com/insights/vlg5tddqf9rtpwyxp1h0qj3f</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[43]悬镜安全-新一代AI数字供应链安全开拓者</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https://www.xmirror.cn/page/particulars?id=3232&amp;type=dynamic</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[44]eScope: A Fine-Grained Power Prediction Mechanism for Mobile Applications</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https://arxiv.org/abs/2405.08819</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[45]风控引擎_开发文档_客户端接入_Android接入_C#_Android_网易易盾</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http://support.dun.163.com/documents/761315885761396736?docId=778684330614894592</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[46]Middleware for LLMs: Tools Are Instrumental for Language Agents in Complex Enviroment</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https://arxiv.org/abs/2402.14672</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[47]营销反作弊_防薅羊毛_防刷单_投票保护_防刷点击_网易智企·易盾</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http://dun.163.com/solution/anticheat</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[48]Exploring Multi-Programming-Language Commits and Their Impacts on Software Quality: An Empirical Study on Apache Projects</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https://arxiv.org/abs/2311.08424</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[49]Android 加固_开发文档_Android 手游加固_Android 手游—UE_网易易盾</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http://support.dun.163.com/documents/15588074449563648?docId=989347640586424320</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[50]易盾（网易） · GitBook</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https://test-service.cocos.com/document/zh/neteaseyidun.html</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[51]Data-Driven Evidence-Based Syntac Sugar Design</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https://arxiv.org/abs/2402.01079</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[52]Learning migration models for supporting incremental language migrations of software applications</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https://arxiv.org/abs/2103.09728</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[53]风控引擎_开发文档_客户端接入_鸿蒙接入_鸿蒙端接入(ArkTS)_网易易盾</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http://support.dun.163.com/documents/761315885761396736?docId=938161970749362176</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[54]Mac下Sonar Swift的配置使用-CSDN博客</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https://blog.csdn.net/weixin_33964094/article/details/91434600</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[55]游戏安全解决方案_私服解决方案_防打金工作室 _网易智企·易盾</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https://dun.163.com/solution/game-new</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[56]Mac M1 Docker + Sonarqube 服务部署 分析Swift项目代码这篇文章，主要是介绍如何在M1机器 - 掘金</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http://juejin.im/entry/7455181864460599308</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[57]Vulnerability Assessment ofIndustrial Control System with an Improved CVSS</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https://arxiv.org/abs/2306.08631</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[58]CVSS 通用漏洞评分系统：漏洞风险评估的核心标准_国际通用标准cvss(通用漏洞评分系统)-CSDN博客</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https://blog.csdn.net/linxiangke/article/details/153689350</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[59]LLbezpeky: Leveraging Large Language Models for Vulnerability Detection</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https://arxiv.org/abs/2401.01269</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[60]Technical Debts and Faults in Open-source Quantum Software Systems: An Empirical Study</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https://arxiv.org/abs/2206.00666</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[61]CVSS3.1漏洞评分系统详解：指标、计算与应用,-CSDN博客</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https://blog.csdn.net/2301_76563067/article/details/133301937</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[62]So{U}RCER : Developer-Driven Security Testing Framework for Android Apps</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https://arxiv.org/abs/2111.01631</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[63]How do Developers Improve Code Readability? An Empirical Study of Pull Requests</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https://arxiv.org/abs/2309.02594</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[64]Security Analysis of Mobile Banking Application in Qatar</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https://arxiv.org/abs/2202.00582</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[65]Pre-trained Model-based Automated Software Vulnerability Repair: How Far are We?</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https://arxiv.org/abs/2308.12533</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[66]Vulnerable Source Code Detection using SonarCloud Code Analysis</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https://arxiv.org/abs/2307.02446</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[67]TMAP: A Threat Modeling and Attack Path Analysis Framework forIndustrial IoT Systems (A Case Study of IoM and IoP)</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https://arxiv.org/abs/2312.15319</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[68]Merchants of Vulnerabilities: How Bug Bounty programs Benefit software vendors</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https://arxiv.org/abs/2404.17497</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[69]Examining Zero-Shot Vulnerability Repair with Large Language Models</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https://arxiv.org/abs/2112.02125</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[70]CVSS-BERT: Explainable Natural Language Processing to Determine the Severity of a Computer Security Vulnerability from its Description</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https://arxiv.org/abs/2111.08510</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[71]Adversarial Machine Learning - Industry Perspectives</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https://arxiv.org/abs/2002.05646</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[72]Some SonarQube Issues have a Significant but Small effect on Faults and Changes. A large-scale empirical study</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https://arxiv.org/abs/1908.11590</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[73]SECURE: Benchmarking Generative Large Language Models for Cybersecurity Advisory</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https://arxiv.org/abs/2405.20441</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[74]A continuous integration and web framework in support of the ATLAS Publication Process</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https://arxiv.org/abs/2005.06989</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[75]On managing vulnerabilities in AI/ML systems</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https://arxiv.org/abs/2101.10865</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[76]A Static Analysis Platform for Investigating Security Trends in Repositories</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https://arxiv.org/abs/2304.01725</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[77]PREPRINT: Do I really need all this work to find vulnerabilities?</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https://arxiv.org/abs/2208.01595</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[78]Dependency Practices for Vulnerability Mitigation</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https://arxiv.org/abs/2310.07847</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[79]The Online Observation Quality System Software Architecture for the ASTRI Mini-Array Project</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https://arxiv.org/abs/2302.13603</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[80]SoftList: A Tool for Managing Technical Debt through Retro Perspective Code Analysis</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https://arxiv.org/abs/2304.14464</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[81]A Study on the Vulnerabilities of Mobile Apps associated with Software Modules</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https://arxiv.org/abs/1702.03112</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[82]A new advance on dimensional- aware scalar, vector and matrix operations in C++</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https://arxiv.org/abs/2205.09071</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[83]SonarQube在Android项目中的实战应用案例-CSDN博客</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https://blog.csdn.net/weixin_30632267/article/details/151576593</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[84]Towards Immediate Feedback for Security Relevant Code in Development Enviroment</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https://arxiv.org/abs/2207.03225</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[85]Metamorphic Testing for Web System Security</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https://arxiv.org/abs/2208.09505</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[86]SONARQUBE 如何和gitlab做集成，在开发分支合并测试基线分支时做代码扫描，推送扫描结果。 - CSDN文库</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https://wenku.csdn.net/answer/6ypde26mpx</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[87]持续集成中如何嵌入代码质量门禁？5大工具链配置全公开-CSDN博客</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https://blog.csdn.net/DeepNest/article/details/154070145</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[88]Fault Prediction based on Software Metrics and SonarQ Rules. Machine or Deep Learning?</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https://arxiv.org/abs/2103.11321</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[89]Are SonarQube Rules Inducing Bugs?</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https://arxiv.org/abs/1907.00376</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[90]Cleer Arc5耳机SonarQube质量门禁设置-CSDN博客</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https://blog.csdn.net/weixin_42389113/article/details/155078382</w:t>
      </w:r>
      <w:bookmarkEnd w:id="1363"/>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2026-05-21T04:04:31Z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r9h54JI0R3OUxQOTuF9RKpbhlZ58/2gob5ZZLKl/xM=","ProduceID":"doc_sgs:09d74382-fe56-4639-aea2-eb9d1995d765","ReservedCode2":"Zr9h54JI0R3OUxQOTuF9RKpbhlZ58/2gob5ZZLKl/xM=","PropagateID":"doc_sgs:09d74382-fe56-4639-aea2-eb9d1995d765","ContentProducer":"001191440101MA9Y9T4H7A00000"}</vt:lpwstr>
  </property>
</Properties>
</file>