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C0" w:rsidRDefault="004C53C0" w:rsidP="004C53C0">
      <w:pPr>
        <w:shd w:val="clear" w:color="auto" w:fill="FFFFFF"/>
        <w:spacing w:before="75" w:after="75" w:line="240" w:lineRule="auto"/>
        <w:jc w:val="center"/>
        <w:outlineLvl w:val="2"/>
        <w:rPr>
          <w:rFonts w:ascii="宋体" w:eastAsia="宋体" w:hAnsi="宋体" w:cs="宋体"/>
          <w:b/>
          <w:bCs/>
          <w:color w:val="353535"/>
          <w:sz w:val="27"/>
          <w:szCs w:val="27"/>
        </w:rPr>
      </w:pPr>
      <w:r>
        <w:rPr>
          <w:rFonts w:ascii="宋体" w:eastAsia="宋体" w:hAnsi="宋体" w:cs="宋体" w:hint="eastAsia"/>
          <w:b/>
          <w:bCs/>
          <w:color w:val="353535"/>
          <w:sz w:val="27"/>
          <w:szCs w:val="27"/>
        </w:rPr>
        <w:t>《在线预约换汇服务条款》</w:t>
      </w:r>
    </w:p>
    <w:p w:rsidR="004C53C0" w:rsidRDefault="004C53C0" w:rsidP="00B64B18">
      <w:pPr>
        <w:shd w:val="clear" w:color="auto" w:fill="FFFFFF"/>
        <w:spacing w:before="75" w:after="75" w:line="240" w:lineRule="auto"/>
        <w:outlineLvl w:val="2"/>
        <w:rPr>
          <w:rFonts w:ascii="宋体" w:eastAsia="宋体" w:hAnsi="宋体" w:cs="宋体"/>
          <w:b/>
          <w:bCs/>
          <w:color w:val="353535"/>
          <w:sz w:val="27"/>
          <w:szCs w:val="27"/>
        </w:rPr>
      </w:pPr>
    </w:p>
    <w:p w:rsidR="00B64B18" w:rsidRPr="00B64B18" w:rsidRDefault="00B64B18" w:rsidP="00B64B18">
      <w:pPr>
        <w:shd w:val="clear" w:color="auto" w:fill="FFFFFF"/>
        <w:spacing w:before="75" w:after="75" w:line="240" w:lineRule="auto"/>
        <w:outlineLvl w:val="2"/>
        <w:rPr>
          <w:rFonts w:ascii="Times New Roman" w:eastAsia="Times New Roman" w:hAnsi="Times New Roman" w:cs="Times New Roman"/>
          <w:b/>
          <w:bCs/>
          <w:color w:val="353535"/>
          <w:sz w:val="27"/>
          <w:szCs w:val="27"/>
        </w:rPr>
      </w:pPr>
      <w:r w:rsidRPr="00B64B18">
        <w:rPr>
          <w:rFonts w:ascii="宋体" w:eastAsia="宋体" w:hAnsi="宋体" w:cs="宋体" w:hint="eastAsia"/>
          <w:b/>
          <w:bCs/>
          <w:color w:val="353535"/>
          <w:sz w:val="27"/>
          <w:szCs w:val="27"/>
        </w:rPr>
        <w:t>基本款</w:t>
      </w:r>
      <w:r w:rsidRPr="00B64B18">
        <w:rPr>
          <w:rFonts w:ascii="宋体" w:eastAsia="宋体" w:hAnsi="宋体" w:cs="宋体"/>
          <w:b/>
          <w:bCs/>
          <w:color w:val="353535"/>
          <w:sz w:val="27"/>
          <w:szCs w:val="27"/>
        </w:rPr>
        <w:t>项</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1.本订单为客户与本公司之间预约货币兑换的依据，请客户按照操作流程认真填写本订单。</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2.客户填写本预约订单须遵守我国有关的法律法规及外汇管理政策。客户的货币兑换金额受到国家外汇管理法律法规的约束：所有订单不得超过年度总额每人每年等值5万美元。在年度总额内通过个人结售汇系统办理境内个人兑换业务，每人每日累计不得超过等值5000美元（含）；境外个人兑入业务，每人每日累计不得超过等值5000美元（含）。办理境外个人无结汇水单的兑出业务，每人每日累计不得超过等值500美元（含）。超过此数额限制本公司将不予兑换。</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3. 本服务仅面向通过网站使用本服务的个人。本服务仅可用于以个人或商务差旅为目的的外币预订，不得用于投机、投资或其他任何用途。</w:t>
      </w:r>
    </w:p>
    <w:p w:rsidR="00B64B18" w:rsidRPr="00B64B18" w:rsidRDefault="00B64B18" w:rsidP="00B64B18">
      <w:pPr>
        <w:shd w:val="clear" w:color="auto" w:fill="FFFFFF"/>
        <w:spacing w:before="75" w:after="75" w:line="240" w:lineRule="auto"/>
        <w:outlineLvl w:val="2"/>
        <w:rPr>
          <w:rFonts w:ascii="Times New Roman" w:eastAsia="Times New Roman" w:hAnsi="Times New Roman" w:cs="Times New Roman"/>
          <w:b/>
          <w:bCs/>
          <w:color w:val="353535"/>
          <w:sz w:val="27"/>
          <w:szCs w:val="27"/>
        </w:rPr>
      </w:pPr>
      <w:r w:rsidRPr="00B64B18">
        <w:rPr>
          <w:rFonts w:ascii="宋体" w:eastAsia="宋体" w:hAnsi="宋体" w:cs="宋体" w:hint="eastAsia"/>
          <w:b/>
          <w:bCs/>
          <w:color w:val="353535"/>
          <w:sz w:val="27"/>
          <w:szCs w:val="27"/>
        </w:rPr>
        <w:t>订单确</w:t>
      </w:r>
      <w:r w:rsidRPr="00B64B18">
        <w:rPr>
          <w:rFonts w:ascii="宋体" w:eastAsia="宋体" w:hAnsi="宋体" w:cs="宋体"/>
          <w:b/>
          <w:bCs/>
          <w:color w:val="353535"/>
          <w:sz w:val="27"/>
          <w:szCs w:val="27"/>
        </w:rPr>
        <w:t>认</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1.点击"同意并预约"按钮后，我们的系统将显示确认页面，详细列出订单信息。这表示我们已收到您的订单。我们可自行决定是否接受您的订单。如果我们决定接受您的订单，并同意为您提供本服务，则您将收到我们的"订单确认短信"。</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2.联合货币可出于合规、库存等原因自行决定不向任何人提供本服务。如果联合货币拒绝向您提供本服务，对您所产生的任何费用、损失或损害，我们将不负任何责任。</w:t>
      </w:r>
    </w:p>
    <w:p w:rsidR="00B64B18" w:rsidRPr="00B64B18" w:rsidRDefault="00B64B18" w:rsidP="00B64B18">
      <w:pPr>
        <w:shd w:val="clear" w:color="auto" w:fill="FFFFFF"/>
        <w:spacing w:before="75" w:after="75" w:line="240" w:lineRule="auto"/>
        <w:outlineLvl w:val="2"/>
        <w:rPr>
          <w:rFonts w:ascii="Times New Roman" w:eastAsia="Times New Roman" w:hAnsi="Times New Roman" w:cs="Times New Roman"/>
          <w:b/>
          <w:bCs/>
          <w:color w:val="353535"/>
          <w:sz w:val="27"/>
          <w:szCs w:val="27"/>
        </w:rPr>
      </w:pPr>
      <w:r w:rsidRPr="00B64B18">
        <w:rPr>
          <w:rFonts w:ascii="宋体" w:eastAsia="宋体" w:hAnsi="宋体" w:cs="宋体" w:hint="eastAsia"/>
          <w:b/>
          <w:bCs/>
          <w:color w:val="353535"/>
          <w:sz w:val="27"/>
          <w:szCs w:val="27"/>
        </w:rPr>
        <w:t>取消及变动订</w:t>
      </w:r>
      <w:r w:rsidRPr="00B64B18">
        <w:rPr>
          <w:rFonts w:ascii="宋体" w:eastAsia="宋体" w:hAnsi="宋体" w:cs="宋体"/>
          <w:b/>
          <w:bCs/>
          <w:color w:val="353535"/>
          <w:sz w:val="27"/>
          <w:szCs w:val="27"/>
        </w:rPr>
        <w:t>单</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1.若客户取消预约或计划减少兑换金额，</w:t>
      </w:r>
      <w:proofErr w:type="gramStart"/>
      <w:r w:rsidRPr="00B64B18">
        <w:rPr>
          <w:rFonts w:ascii="微软雅黑" w:eastAsia="微软雅黑" w:hAnsi="微软雅黑" w:cs="Times New Roman" w:hint="eastAsia"/>
          <w:color w:val="353535"/>
          <w:sz w:val="18"/>
          <w:szCs w:val="18"/>
        </w:rPr>
        <w:t>请点击“</w:t>
      </w:r>
      <w:proofErr w:type="gramEnd"/>
      <w:r w:rsidR="004C53C0">
        <w:rPr>
          <w:rFonts w:ascii="微软雅黑" w:eastAsia="微软雅黑" w:hAnsi="微软雅黑" w:cs="Times New Roman" w:hint="eastAsia"/>
          <w:color w:val="353535"/>
          <w:sz w:val="18"/>
          <w:szCs w:val="18"/>
        </w:rPr>
        <w:t>我的订单</w:t>
      </w:r>
      <w:r w:rsidRPr="00B64B18">
        <w:rPr>
          <w:rFonts w:ascii="微软雅黑" w:eastAsia="微软雅黑" w:hAnsi="微软雅黑" w:cs="Times New Roman" w:hint="eastAsia"/>
          <w:color w:val="353535"/>
          <w:sz w:val="18"/>
          <w:szCs w:val="18"/>
        </w:rPr>
        <w:t>”，登陆并查看我的预约选择“取消”。减少兑换金额请先进行“取消”，然后重新预约。</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2.若客户计划增加兑换金额，请客户另外填写新的预约订单，只填写增加部分即可。</w:t>
      </w:r>
    </w:p>
    <w:p w:rsidR="00B64B18" w:rsidRPr="00B64B18" w:rsidRDefault="00B64B18" w:rsidP="00B64B18">
      <w:pPr>
        <w:shd w:val="clear" w:color="auto" w:fill="FFFFFF"/>
        <w:spacing w:before="75" w:after="75" w:line="240" w:lineRule="auto"/>
        <w:outlineLvl w:val="2"/>
        <w:rPr>
          <w:rFonts w:ascii="Times New Roman" w:eastAsia="Times New Roman" w:hAnsi="Times New Roman" w:cs="Times New Roman"/>
          <w:b/>
          <w:bCs/>
          <w:color w:val="353535"/>
          <w:sz w:val="27"/>
          <w:szCs w:val="27"/>
        </w:rPr>
      </w:pPr>
      <w:r w:rsidRPr="00B64B18">
        <w:rPr>
          <w:rFonts w:ascii="宋体" w:eastAsia="宋体" w:hAnsi="宋体" w:cs="宋体" w:hint="eastAsia"/>
          <w:b/>
          <w:bCs/>
          <w:color w:val="353535"/>
          <w:sz w:val="27"/>
          <w:szCs w:val="27"/>
        </w:rPr>
        <w:t>货币兑换汇率标</w:t>
      </w:r>
      <w:r w:rsidRPr="00B64B18">
        <w:rPr>
          <w:rFonts w:ascii="宋体" w:eastAsia="宋体" w:hAnsi="宋体" w:cs="宋体"/>
          <w:b/>
          <w:bCs/>
          <w:color w:val="353535"/>
          <w:sz w:val="27"/>
          <w:szCs w:val="27"/>
        </w:rPr>
        <w:t>准</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1、客户填写预约订单时，系统将会自动显示一个参考汇率。此汇率仅供参考而非货币兑换所采用的标准</w:t>
      </w:r>
      <w:r w:rsidR="004C53C0">
        <w:rPr>
          <w:rFonts w:ascii="微软雅黑" w:eastAsia="微软雅黑" w:hAnsi="微软雅黑" w:cs="Times New Roman" w:hint="eastAsia"/>
          <w:color w:val="353535"/>
          <w:sz w:val="18"/>
          <w:szCs w:val="18"/>
        </w:rPr>
        <w:t>，</w:t>
      </w:r>
      <w:r w:rsidRPr="00B64B18">
        <w:rPr>
          <w:rFonts w:ascii="微软雅黑" w:eastAsia="微软雅黑" w:hAnsi="微软雅黑" w:cs="Times New Roman" w:hint="eastAsia"/>
          <w:color w:val="353535"/>
          <w:sz w:val="18"/>
          <w:szCs w:val="18"/>
        </w:rPr>
        <w:t>实际汇率为业务成交当日的预约网点</w:t>
      </w:r>
      <w:r w:rsidR="004C53C0">
        <w:rPr>
          <w:rFonts w:ascii="微软雅黑" w:eastAsia="微软雅黑" w:hAnsi="微软雅黑" w:cs="Times New Roman" w:hint="eastAsia"/>
          <w:color w:val="353535"/>
          <w:sz w:val="18"/>
          <w:szCs w:val="18"/>
        </w:rPr>
        <w:t>柜台汇率。</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2.客户与本公司进行货币兑换时采用的汇率标准由我公司根据外汇市场信息决定。</w:t>
      </w:r>
    </w:p>
    <w:p w:rsidR="00B64B18" w:rsidRPr="00B64B18" w:rsidRDefault="00B64B18" w:rsidP="00B64B18">
      <w:pPr>
        <w:shd w:val="clear" w:color="auto" w:fill="FFFFFF"/>
        <w:spacing w:before="75" w:after="75" w:line="240" w:lineRule="auto"/>
        <w:outlineLvl w:val="2"/>
        <w:rPr>
          <w:rFonts w:ascii="Times New Roman" w:eastAsia="Times New Roman" w:hAnsi="Times New Roman" w:cs="Times New Roman"/>
          <w:b/>
          <w:bCs/>
          <w:color w:val="353535"/>
          <w:sz w:val="27"/>
          <w:szCs w:val="27"/>
        </w:rPr>
      </w:pPr>
      <w:r w:rsidRPr="00B64B18">
        <w:rPr>
          <w:rFonts w:ascii="宋体" w:eastAsia="宋体" w:hAnsi="宋体" w:cs="宋体" w:hint="eastAsia"/>
          <w:b/>
          <w:bCs/>
          <w:color w:val="353535"/>
          <w:sz w:val="27"/>
          <w:szCs w:val="27"/>
        </w:rPr>
        <w:t>取</w:t>
      </w:r>
      <w:r w:rsidRPr="00B64B18">
        <w:rPr>
          <w:rFonts w:ascii="宋体" w:eastAsia="宋体" w:hAnsi="宋体" w:cs="宋体"/>
          <w:b/>
          <w:bCs/>
          <w:color w:val="353535"/>
          <w:sz w:val="27"/>
          <w:szCs w:val="27"/>
        </w:rPr>
        <w:t>款</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1.客户凭借个人有效身份证件及订单序号取款。个人有效身份证件是指与客户预约时填写的个人信息相一致的真实、有效地身份证件。具体是指在有效期内的下列证件： （一）国内居民：中华人民共和国身份证（含军官证）； （二）港澳居民：港澳居民来往内地通行证； （三）台湾居民：台湾居民来往大陆通行证（台胞证）；（四）其他非居民：护照。</w:t>
      </w:r>
      <w:bookmarkStart w:id="0" w:name="_GoBack"/>
      <w:bookmarkEnd w:id="0"/>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2.客户应该在其所预约的时间和地点取款。若客户未按预约时间取款，交易将自动取消。</w:t>
      </w:r>
    </w:p>
    <w:p w:rsidR="00B64B18" w:rsidRPr="00B64B18" w:rsidRDefault="00B64B18" w:rsidP="00B64B18">
      <w:pPr>
        <w:shd w:val="clear" w:color="auto" w:fill="FFFFFF"/>
        <w:spacing w:before="75" w:after="75" w:line="300" w:lineRule="atLeast"/>
        <w:ind w:firstLine="240"/>
        <w:rPr>
          <w:rFonts w:ascii="微软雅黑" w:eastAsia="微软雅黑" w:hAnsi="微软雅黑" w:cs="Times New Roman"/>
          <w:color w:val="353535"/>
          <w:sz w:val="18"/>
          <w:szCs w:val="18"/>
        </w:rPr>
      </w:pPr>
      <w:r w:rsidRPr="00B64B18">
        <w:rPr>
          <w:rFonts w:ascii="微软雅黑" w:eastAsia="微软雅黑" w:hAnsi="微软雅黑" w:cs="Times New Roman" w:hint="eastAsia"/>
          <w:color w:val="353535"/>
          <w:sz w:val="18"/>
          <w:szCs w:val="18"/>
        </w:rPr>
        <w:t>3.目前我们的网站无法提供货币面额的选择。若您需要小面额的现钞，请在到店提取时咨询我们的店员。</w:t>
      </w:r>
    </w:p>
    <w:p w:rsidR="001926B9" w:rsidRPr="00B64B18" w:rsidRDefault="001926B9" w:rsidP="00B64B18"/>
    <w:sectPr w:rsidR="001926B9" w:rsidRPr="00B6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18"/>
    <w:rsid w:val="001926B9"/>
    <w:rsid w:val="004C53C0"/>
    <w:rsid w:val="00B6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5542"/>
  <w15:chartTrackingRefBased/>
  <w15:docId w15:val="{387E1EB6-F7C1-486E-8348-864618E7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B64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B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4B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Qibo Dai</dc:creator>
  <cp:keywords/>
  <dc:description/>
  <cp:lastModifiedBy>Q D</cp:lastModifiedBy>
  <cp:revision>2</cp:revision>
  <dcterms:created xsi:type="dcterms:W3CDTF">2016-07-12T11:42:00Z</dcterms:created>
  <dcterms:modified xsi:type="dcterms:W3CDTF">2016-07-12T11:42:00Z</dcterms:modified>
</cp:coreProperties>
</file>