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5F54" w14:textId="77777777" w:rsidR="0060539C" w:rsidRDefault="0060539C" w:rsidP="0060539C">
      <w:r>
        <w:t>Statistical Analysis:</w:t>
      </w:r>
    </w:p>
    <w:p w14:paraId="116BC74D" w14:textId="171E9667" w:rsidR="0060539C" w:rsidRDefault="0060539C" w:rsidP="0060539C"/>
    <w:p w14:paraId="073AC46F" w14:textId="27E30C7E" w:rsidR="006917D1" w:rsidRDefault="006917D1" w:rsidP="0060539C">
      <w:pPr>
        <w:rPr>
          <w:rFonts w:ascii="Arial" w:hAnsi="Arial" w:cs="Arial"/>
          <w:sz w:val="30"/>
          <w:szCs w:val="30"/>
          <w:shd w:val="clear" w:color="auto" w:fill="F2F2F2"/>
        </w:rPr>
      </w:pPr>
      <w:r w:rsidRPr="006917D1">
        <w:rPr>
          <w:rFonts w:ascii="Arial" w:hAnsi="Arial" w:cs="Arial"/>
          <w:sz w:val="30"/>
          <w:szCs w:val="30"/>
          <w:shd w:val="clear" w:color="auto" w:fill="F2F2F2"/>
        </w:rPr>
        <w:t>Assumption 1</w:t>
      </w:r>
    </w:p>
    <w:p w14:paraId="76FAF994" w14:textId="77777777" w:rsidR="006917D1" w:rsidRDefault="006917D1" w:rsidP="006917D1">
      <w:r>
        <w:t>There are no extreme outliers in the distribution of dependent variable,</w:t>
      </w:r>
    </w:p>
    <w:p w14:paraId="4C6310A5" w14:textId="15459E54" w:rsidR="006917D1" w:rsidRDefault="006917D1" w:rsidP="006917D1">
      <w:r>
        <w:t>as assessed by visual inspection of boxplot</w:t>
      </w:r>
    </w:p>
    <w:p w14:paraId="435A88BA" w14:textId="2AD7A966" w:rsidR="006917D1" w:rsidRDefault="006917D1" w:rsidP="006917D1">
      <w:pPr>
        <w:rPr>
          <w:rFonts w:ascii="Arial" w:hAnsi="Arial" w:cs="Arial"/>
          <w:sz w:val="30"/>
          <w:szCs w:val="30"/>
          <w:shd w:val="clear" w:color="auto" w:fill="F2F2F2"/>
        </w:rPr>
      </w:pPr>
      <w:r w:rsidRPr="006917D1">
        <w:rPr>
          <w:rFonts w:ascii="Arial" w:hAnsi="Arial" w:cs="Arial"/>
          <w:sz w:val="30"/>
          <w:szCs w:val="30"/>
          <w:shd w:val="clear" w:color="auto" w:fill="F2F2F2"/>
        </w:rPr>
        <w:t xml:space="preserve">Assumption </w:t>
      </w:r>
      <w:r>
        <w:rPr>
          <w:rFonts w:ascii="Arial" w:hAnsi="Arial" w:cs="Arial"/>
          <w:sz w:val="30"/>
          <w:szCs w:val="30"/>
          <w:shd w:val="clear" w:color="auto" w:fill="F2F2F2"/>
        </w:rPr>
        <w:t>2</w:t>
      </w:r>
    </w:p>
    <w:p w14:paraId="2E8A8054" w14:textId="4E4A0CF9" w:rsidR="006917D1" w:rsidRPr="00B233E9" w:rsidRDefault="00FF2BFE" w:rsidP="00FF2BFE">
      <w:pPr>
        <w:rPr>
          <w:rFonts w:ascii="Calibri" w:eastAsia="Times New Roman" w:hAnsi="Calibri" w:cs="Calibri"/>
          <w:color w:val="000000"/>
          <w:lang w:eastAsia="en-PH"/>
        </w:rPr>
      </w:pPr>
      <w:r>
        <w:t>The independent variable has two related</w:t>
      </w:r>
      <w:r>
        <w:t xml:space="preserve"> </w:t>
      </w:r>
      <w:r>
        <w:t>groups (</w:t>
      </w:r>
      <w:r w:rsidR="00B233E9" w:rsidRPr="00B233E9">
        <w:rPr>
          <w:rFonts w:ascii="Calibri" w:eastAsia="Times New Roman" w:hAnsi="Calibri" w:cs="Calibri"/>
          <w:color w:val="000000"/>
          <w:lang w:eastAsia="en-PH"/>
        </w:rPr>
        <w:t>Horizontal</w:t>
      </w:r>
      <w:r>
        <w:t xml:space="preserve"> and </w:t>
      </w:r>
      <w:r w:rsidR="00B233E9" w:rsidRPr="00B233E9">
        <w:rPr>
          <w:rFonts w:ascii="Calibri" w:eastAsia="Times New Roman" w:hAnsi="Calibri" w:cs="Calibri"/>
          <w:color w:val="000000"/>
          <w:lang w:eastAsia="en-PH"/>
        </w:rPr>
        <w:t>Fixation</w:t>
      </w:r>
      <w:r>
        <w:t>)</w:t>
      </w:r>
    </w:p>
    <w:p w14:paraId="033C1487" w14:textId="5662EC72" w:rsidR="006917D1" w:rsidRDefault="006917D1" w:rsidP="006917D1">
      <w:pPr>
        <w:rPr>
          <w:rFonts w:ascii="Arial" w:hAnsi="Arial" w:cs="Arial"/>
          <w:sz w:val="30"/>
          <w:szCs w:val="30"/>
          <w:shd w:val="clear" w:color="auto" w:fill="F2F2F2"/>
        </w:rPr>
      </w:pPr>
      <w:r w:rsidRPr="006917D1">
        <w:rPr>
          <w:rFonts w:ascii="Arial" w:hAnsi="Arial" w:cs="Arial"/>
          <w:sz w:val="30"/>
          <w:szCs w:val="30"/>
          <w:shd w:val="clear" w:color="auto" w:fill="F2F2F2"/>
        </w:rPr>
        <w:t xml:space="preserve">Assumption </w:t>
      </w:r>
      <w:r>
        <w:rPr>
          <w:rFonts w:ascii="Arial" w:hAnsi="Arial" w:cs="Arial"/>
          <w:sz w:val="30"/>
          <w:szCs w:val="30"/>
          <w:shd w:val="clear" w:color="auto" w:fill="F2F2F2"/>
        </w:rPr>
        <w:t>3</w:t>
      </w:r>
    </w:p>
    <w:p w14:paraId="2C15ADA7" w14:textId="2049012E" w:rsidR="00F210C4" w:rsidRDefault="00F210C4" w:rsidP="006917D1">
      <w:r w:rsidRPr="00F210C4">
        <w:drawing>
          <wp:inline distT="0" distB="0" distL="0" distR="0" wp14:anchorId="1305E648" wp14:editId="5E8EBBA3">
            <wp:extent cx="3152775" cy="241439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356" cy="24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C4">
        <w:drawing>
          <wp:inline distT="0" distB="0" distL="0" distR="0" wp14:anchorId="2BBF04C6" wp14:editId="5A26E935">
            <wp:extent cx="3562022" cy="3000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015" cy="30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CB1A" w14:textId="0D03CF2D" w:rsidR="00F210C4" w:rsidRPr="006917D1" w:rsidRDefault="00F210C4" w:rsidP="006917D1"/>
    <w:p w14:paraId="32EC2110" w14:textId="19FB8CB2" w:rsidR="006917D1" w:rsidRDefault="006917D1" w:rsidP="006917D1">
      <w:pPr>
        <w:rPr>
          <w:rFonts w:ascii="Arial" w:hAnsi="Arial" w:cs="Arial"/>
          <w:sz w:val="30"/>
          <w:szCs w:val="30"/>
          <w:shd w:val="clear" w:color="auto" w:fill="F2F2F2"/>
        </w:rPr>
      </w:pPr>
      <w:r w:rsidRPr="006917D1">
        <w:rPr>
          <w:rFonts w:ascii="Arial" w:hAnsi="Arial" w:cs="Arial"/>
          <w:sz w:val="30"/>
          <w:szCs w:val="30"/>
          <w:shd w:val="clear" w:color="auto" w:fill="F2F2F2"/>
        </w:rPr>
        <w:lastRenderedPageBreak/>
        <w:t xml:space="preserve">Assumption </w:t>
      </w:r>
      <w:r>
        <w:rPr>
          <w:rFonts w:ascii="Arial" w:hAnsi="Arial" w:cs="Arial"/>
          <w:sz w:val="30"/>
          <w:szCs w:val="30"/>
          <w:shd w:val="clear" w:color="auto" w:fill="F2F2F2"/>
        </w:rPr>
        <w:t>4</w:t>
      </w:r>
    </w:p>
    <w:p w14:paraId="62B094E9" w14:textId="77777777" w:rsidR="00C4506C" w:rsidRDefault="00C4506C" w:rsidP="00C4506C">
      <w:r>
        <w:t>1. Normality test:</w:t>
      </w:r>
    </w:p>
    <w:p w14:paraId="2B4D9B71" w14:textId="4138036F" w:rsidR="00C4506C" w:rsidRDefault="00C4506C" w:rsidP="00C4506C">
      <w:r>
        <w:t xml:space="preserve">     - Level condition: Shapiro-Wilk test (p-value = 0.</w:t>
      </w:r>
      <w:r>
        <w:t>164</w:t>
      </w:r>
      <w:r>
        <w:t>) indicates that the data are normally distributed.</w:t>
      </w:r>
    </w:p>
    <w:p w14:paraId="62514428" w14:textId="4F92E892" w:rsidR="00C4506C" w:rsidRPr="00C4506C" w:rsidRDefault="00C4506C" w:rsidP="006917D1">
      <w:r>
        <w:t xml:space="preserve">     - Fixed condition: The Shapiro-Wilk test (p-value = 0.079) also indicates a normal distribution.</w:t>
      </w:r>
    </w:p>
    <w:p w14:paraId="0F185BB2" w14:textId="20BA4741" w:rsidR="00F210C4" w:rsidRPr="006917D1" w:rsidRDefault="00A7770D" w:rsidP="006917D1">
      <w:r w:rsidRPr="00A7770D">
        <w:drawing>
          <wp:inline distT="0" distB="0" distL="0" distR="0" wp14:anchorId="254C5438" wp14:editId="7C47A662">
            <wp:extent cx="3419952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820" w14:textId="7422927D" w:rsidR="006917D1" w:rsidRDefault="006917D1" w:rsidP="006917D1">
      <w:pPr>
        <w:rPr>
          <w:rFonts w:ascii="Arial" w:hAnsi="Arial" w:cs="Arial"/>
          <w:sz w:val="30"/>
          <w:szCs w:val="30"/>
          <w:shd w:val="clear" w:color="auto" w:fill="F2F2F2"/>
        </w:rPr>
      </w:pPr>
      <w:r w:rsidRPr="006917D1">
        <w:rPr>
          <w:rFonts w:ascii="Arial" w:hAnsi="Arial" w:cs="Arial"/>
          <w:sz w:val="30"/>
          <w:szCs w:val="30"/>
          <w:shd w:val="clear" w:color="auto" w:fill="F2F2F2"/>
        </w:rPr>
        <w:t xml:space="preserve">Assumption </w:t>
      </w:r>
      <w:r>
        <w:rPr>
          <w:rFonts w:ascii="Arial" w:hAnsi="Arial" w:cs="Arial"/>
          <w:sz w:val="30"/>
          <w:szCs w:val="30"/>
          <w:shd w:val="clear" w:color="auto" w:fill="F2F2F2"/>
        </w:rPr>
        <w:t>5</w:t>
      </w:r>
    </w:p>
    <w:p w14:paraId="4B708B68" w14:textId="09406DAE" w:rsidR="001C1AA9" w:rsidRDefault="001C1AA9" w:rsidP="001C1AA9">
      <w:r>
        <w:t>Independent samples T test:</w:t>
      </w:r>
    </w:p>
    <w:p w14:paraId="6D5AB221" w14:textId="548A6864" w:rsidR="001C1AA9" w:rsidRPr="006917D1" w:rsidRDefault="001C1AA9" w:rsidP="006917D1">
      <w:r>
        <w:t xml:space="preserve">     - t-test (t = </w:t>
      </w:r>
      <w:r w:rsidR="00C4506C">
        <w:t>3.233</w:t>
      </w:r>
      <w:r>
        <w:t>, p-value = 0.00</w:t>
      </w:r>
      <w:r w:rsidR="00C4506C">
        <w:t>2</w:t>
      </w:r>
      <w:r>
        <w:t>) showed a statistically significant difference between the two groups. Given that the p-value is less than 0.05, we reject the null hypothesis that there is no difference in "critical recall" between the "level" and "fixed" conditions.</w:t>
      </w:r>
    </w:p>
    <w:p w14:paraId="5370D198" w14:textId="77777777" w:rsidR="0090235C" w:rsidRDefault="00A7770D" w:rsidP="0060539C">
      <w:r w:rsidRPr="00A7770D">
        <w:drawing>
          <wp:inline distT="0" distB="0" distL="0" distR="0" wp14:anchorId="3E3F662C" wp14:editId="686599C6">
            <wp:extent cx="5124472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430" cy="33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C6A7" w14:textId="77777777" w:rsidR="0090235C" w:rsidRDefault="0060539C" w:rsidP="0060539C">
      <w:r>
        <w:t xml:space="preserve">     - </w:t>
      </w:r>
      <w:proofErr w:type="spellStart"/>
      <w:r>
        <w:t>Levene's</w:t>
      </w:r>
      <w:proofErr w:type="spellEnd"/>
      <w:r>
        <w:t xml:space="preserve"> test (p-value = 0.00</w:t>
      </w:r>
      <w:r w:rsidR="0090235C">
        <w:t>2</w:t>
      </w:r>
      <w:r>
        <w:t>) shows that the variances of the two groups are not equal, which violates one of the t-test assumptions.</w:t>
      </w:r>
    </w:p>
    <w:p w14:paraId="2B695318" w14:textId="2617203D" w:rsidR="00E578B3" w:rsidRDefault="00E578B3" w:rsidP="0060539C">
      <w:r>
        <w:lastRenderedPageBreak/>
        <w:t>GITGUB LINK:</w:t>
      </w:r>
      <w:r w:rsidR="0030270F" w:rsidRPr="0030270F">
        <w:t xml:space="preserve"> </w:t>
      </w:r>
      <w:bookmarkStart w:id="0" w:name="_GoBack"/>
      <w:bookmarkEnd w:id="0"/>
    </w:p>
    <w:sectPr w:rsidR="00E57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53"/>
    <w:rsid w:val="00097EFE"/>
    <w:rsid w:val="001C1AA9"/>
    <w:rsid w:val="0030270F"/>
    <w:rsid w:val="0060539C"/>
    <w:rsid w:val="006917D1"/>
    <w:rsid w:val="006E40C2"/>
    <w:rsid w:val="008D19C9"/>
    <w:rsid w:val="0090235C"/>
    <w:rsid w:val="00A7770D"/>
    <w:rsid w:val="00B233E9"/>
    <w:rsid w:val="00C34F2D"/>
    <w:rsid w:val="00C4506C"/>
    <w:rsid w:val="00E578B3"/>
    <w:rsid w:val="00EE6253"/>
    <w:rsid w:val="00F210C4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D838"/>
  <w15:chartTrackingRefBased/>
  <w15:docId w15:val="{11CB6895-8E33-4683-998B-0CE5AF37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3rd Floor</dc:creator>
  <cp:keywords/>
  <dc:description/>
  <cp:lastModifiedBy>EdTECH 3rd Floor</cp:lastModifiedBy>
  <cp:revision>33</cp:revision>
  <dcterms:created xsi:type="dcterms:W3CDTF">2023-11-13T02:03:00Z</dcterms:created>
  <dcterms:modified xsi:type="dcterms:W3CDTF">2023-11-13T02:42:00Z</dcterms:modified>
</cp:coreProperties>
</file>