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《邓选》学习（三十四）改开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前后生活“苦”与“甜”之三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default" w:ascii="仿宋_GB2312" w:hAnsi="宋体" w:eastAsia="仿宋_GB2312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《邓选》第三卷《在中央顾问委员会第三次全体会议上的讲话》（一</w:t>
      </w:r>
      <w:r>
        <w:rPr>
          <w:rFonts w:hint="default" w:ascii="仿宋_GB2312" w:hAnsi="宋体" w:eastAsia="仿宋_GB2312" w:cs="仿宋_GB2312"/>
          <w:color w:val="000000"/>
          <w:kern w:val="0"/>
          <w:sz w:val="28"/>
          <w:szCs w:val="28"/>
          <w:lang w:val="en-US" w:eastAsia="zh-CN" w:bidi="ar"/>
        </w:rPr>
        <w:t>九八四年十月二十二日）：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840" w:leftChars="400" w:right="840" w:rightChars="400"/>
        <w:jc w:val="both"/>
        <w:rPr>
          <w:rFonts w:hint="eastAsia" w:ascii="黑体" w:hAnsi="宋体" w:eastAsia="黑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因为实践证明现在的政策是正确的，是行之有效的。人民生活确实好起来了，国家兴旺发达起来了，国际信誉高起来了，这是最大的事情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0" w:right="0"/>
        <w:jc w:val="both"/>
        <w:rPr>
          <w:rFonts w:hint="default" w:ascii="仿宋_GB2312" w:hAnsi="宋体" w:eastAsia="仿宋_GB2312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《邓选》第三卷《在中国共产党全国代表会议上的讲话》（</w:t>
      </w:r>
      <w:r>
        <w:rPr>
          <w:rFonts w:hint="default" w:ascii="仿宋_GB2312" w:hAnsi="宋体" w:eastAsia="仿宋_GB2312" w:cs="仿宋_GB2312"/>
          <w:color w:val="000000"/>
          <w:kern w:val="0"/>
          <w:sz w:val="28"/>
          <w:szCs w:val="28"/>
          <w:lang w:val="en-US" w:eastAsia="zh-CN" w:bidi="ar"/>
        </w:rPr>
        <w:t>一九八五年九月二十三日）：</w:t>
      </w:r>
    </w:p>
    <w:p>
      <w:pPr>
        <w:keepNext w:val="0"/>
        <w:keepLines w:val="0"/>
        <w:widowControl w:val="0"/>
        <w:suppressLineNumbers w:val="0"/>
        <w:spacing w:before="240" w:beforeLines="100" w:beforeAutospacing="0" w:after="240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总的说来，除了个别例外，全国人民的生活，都有了不同程度的改善。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新中国前三十年生活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苦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，改开后的生活好，是绝大多数人的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事实到底是什么？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的背后有哪些秘密？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本文对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1982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年中国统计年鉴的数据做了整理，以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1978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年底为改开分界线，分析一下这个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pStyle w:val="3"/>
        <w:spacing w:before="200" w:after="20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接上期</w:t>
      </w:r>
      <w:r>
        <w:rPr>
          <w:rFonts w:hint="eastAsia"/>
          <w:lang w:eastAsia="zh-CN"/>
        </w:rPr>
        <w:t>）</w:t>
      </w:r>
    </w:p>
    <w:p>
      <w:pPr>
        <w:pStyle w:val="3"/>
        <w:spacing w:before="200" w:after="200"/>
      </w:pPr>
      <w:r>
        <w:t>五、国民经济主要指标平均每年增长速度（二）</w:t>
      </w:r>
    </w:p>
    <w:p>
      <w:pPr>
        <w:spacing w:before="200" w:after="200"/>
      </w:pPr>
      <w:r>
        <w:drawing>
          <wp:inline distT="0" distB="0" distL="0" distR="0">
            <wp:extent cx="4762500" cy="752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1、从上表可以看到，工农业总产值，1979-1981年的增长率是低于1953-1978年的，低于1953-1981年的平均增长率。如下图（红色为1979-1981年平均增长率，绿色为1953-1981年平均增长率）：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2、1979-1981年国民收入的年平均增长速度要低于1953-1978年的平均增长率，也低于1953-1981年的平均增长速度。 如下图（红色为1979-1981年平均增长率，绿色为1953-1981年平均增长率）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上期的价格指数与收入指数对比，未找到国民收入平均增长率指标，用的是全民所有制单位职工总额增长率对比。本次找到了国民收入增长率指标。</w:t>
      </w:r>
    </w:p>
    <w:p>
      <w:pPr>
        <w:spacing w:before="200" w:after="200"/>
      </w:pPr>
      <w:r>
        <w:drawing>
          <wp:inline distT="0" distB="0" distL="0" distR="0">
            <wp:extent cx="4762500" cy="1419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从表中可以看到，1979-1981年的国民收入增长率是低于1953-1981年平均水平的。至少，在改开初期，收入的增长率是低于1953年以来的平均增长率的。但是，1979-1981年的物价指数增长率是远远超过1953-1981年的平均增长率的。</w:t>
      </w:r>
    </w:p>
    <w:p>
      <w:pPr>
        <w:spacing w:before="200" w:after="200"/>
      </w:pPr>
      <w:r>
        <w:t>我们做一个收入与物价指数对比图（蓝色为国民收入增长率，棕色为职工生活费用指数增长率）：</w:t>
      </w:r>
    </w:p>
    <w:p>
      <w:pPr>
        <w:spacing w:before="200" w:after="200"/>
      </w:pPr>
      <w:r>
        <w:drawing>
          <wp:inline distT="0" distB="0" distL="0" distR="0">
            <wp:extent cx="4581525" cy="33623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六、国民经济主要指标平均每年增长速度（二）</w:t>
      </w:r>
    </w:p>
    <w:p>
      <w:pPr>
        <w:spacing w:before="200" w:after="200"/>
      </w:pPr>
      <w:r>
        <w:drawing>
          <wp:inline distT="0" distB="0" distL="0" distR="0">
            <wp:extent cx="4762500" cy="46196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改开后的1979-1981年的各项指标平均增长率与1953-1981年平均增长率对比，红色数字为改开的增长率低于改开前的增长率。可以很明显看到，轻工业产品以及载重汽车的增长率高于改开前的增长率，其余各项指标尤其是重工业以及机械耕种的面积全面落后于改开前。</w:t>
      </w:r>
    </w:p>
    <w:p>
      <w:pPr>
        <w:spacing w:before="200" w:after="200"/>
      </w:pPr>
      <w:r>
        <w:t>最突出的是，1979-1981年的粮食产量增长率竟然低于改开前的增长率。</w:t>
      </w:r>
    </w:p>
    <w:p>
      <w:pPr>
        <w:spacing w:before="200" w:after="200"/>
      </w:pPr>
      <w:r>
        <w:t>1、粮食增长率（红色为1979-1981年平均增长率，绿色为1953-1981年平均增长率）：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机耕面积增长率（红色为1979-1981年平均增长率，绿色为1953-1981年平均增长率）：从下图中可以看到，改开后的机耕面积竟然是负增长，1953-1981年的年平均增长率21.3%，而1979-1981年的平均增长率是负增长-3.6%。这说明有的地方已经开始单干，从而导致机械化耕种面积大幅度降低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3、农用排灌机械增长率（红色为1979-1981年平均增长率，绿色为1953-1981年平均增长率）：</w:t>
      </w:r>
    </w:p>
    <w:p>
      <w:pPr>
        <w:spacing w:before="200" w:after="200"/>
      </w:pPr>
      <w:r>
        <w:t>可以看到，农用排灌机械增长率也大幅下降。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4、农村用电量增长率（红色为1979-1981年平均增长率，绿色为1953-1981年平均增长率）：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5、标志国家工业化水平的四大指标的钢铁、能源、工业母机的增长率，1979-1981年全面低于改开前增长率（红色为1979-1981年平均增长率，绿色为1953-1981年平均增长率）：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1979-1981年内燃机增长率竟然下降了17.5%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1979-1981年民用钢质船竟然下降了10.7%。</w:t>
      </w:r>
    </w:p>
    <w:p>
      <w:pPr>
        <w:pStyle w:val="3"/>
        <w:spacing w:before="200" w:after="200"/>
      </w:pPr>
      <w:r>
        <w:t>七、国民经济主要指标平均每年增长速度（三）</w:t>
      </w:r>
    </w:p>
    <w:p>
      <w:pPr>
        <w:spacing w:before="200" w:after="200"/>
      </w:pPr>
      <w:r>
        <w:drawing>
          <wp:inline distT="0" distB="0" distL="0" distR="0">
            <wp:extent cx="4762500" cy="15811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上表是全民所有制企业财务指标增长率，可以看到，1979-1981年的增长率全面落后于改开前。（表中红色数字为改开后落后于改开前的数据）。</w:t>
      </w:r>
    </w:p>
    <w:p>
      <w:pPr>
        <w:spacing w:before="200" w:after="200"/>
      </w:pPr>
      <w:r>
        <w:t>1、固定资产原值（红色为1979-1981年平均增长率，绿色为1953-1981年平均增长率）：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2、年底固定资产净值（红色为1979-1981年平均增长率，绿色为1953-1981年平均增长率）：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3、资金总额（红色为1979-1981年平均增长率，绿色为1953-1981年平均增长率）：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4、定额流动资金（红色为1979-1981年平均增长率，绿色为1953-1981年平均增长率）：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5、利润和税金总额（红色为1979-1981年平均增长率，绿色为1953-1981年平均增长率）：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6、利润（红色为1979-1981年平均增长率，绿色为1953-1981年平均增长率）：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八、国民经济主要指标平均每年增长速度（四）</w:t>
      </w:r>
    </w:p>
    <w:p>
      <w:pPr>
        <w:spacing w:before="200" w:after="200"/>
      </w:pPr>
      <w:r>
        <w:drawing>
          <wp:inline distT="0" distB="0" distL="0" distR="0">
            <wp:extent cx="4762500" cy="8096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上表是全民所有制基本建设增长率，可以看到，1979-1981年的增长率全面落后于改开前。（表中红色数字为改开后落后于改开前的数据）。</w:t>
      </w:r>
    </w:p>
    <w:p>
      <w:pPr>
        <w:spacing w:before="200" w:after="200"/>
      </w:pPr>
      <w:r>
        <w:t>1、基本建设新增固定资产（红色为1979-1981年平均增长率，绿色为1953-1981年平均增长率）：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2、基本建设投资总额（红色为1979-1981年平均增长率，绿色为1953-1981年平均增长率）：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从增长率看，除几个轻工业产品外，1979-1981年的平均增长率全面落后于改开前。即使在粮食产量上，也落后于改开前。</w:t>
      </w:r>
    </w:p>
    <w:p>
      <w:pPr>
        <w:spacing w:before="200" w:after="200"/>
      </w:pPr>
      <w:r>
        <w:t>（未完待续）</w:t>
      </w: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063602A5"/>
    <w:rsid w:val="374761B1"/>
    <w:rsid w:val="7B453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000000"/>
      <w:sz w:val="32"/>
      <w:szCs w:val="32"/>
    </w:rPr>
  </w:style>
  <w:style w:type="paragraph" w:styleId="3">
    <w:name w:val="heading 2"/>
    <w:next w:val="1"/>
    <w:autoRedefine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2024-02-05T13:51:00Z</dcterms:created>
  <dc:creator>火龙果</dc:creator>
  <cp:lastModifiedBy>user</cp:lastModifiedBy>
  <dcterms:modified xsi:type="dcterms:W3CDTF">2024-02-05T05:55:51Z</dcterms:modified>
  <dc:title>从1982统计年鉴看改开前后生活“苦”与“甜” 之三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A27AE327174844DC88C36905353BBD06_13</vt:lpwstr>
  </property>
</Properties>
</file>