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bidi w:val="0"/>
        <w:rPr>
          <w:rFonts w:hint="eastAsia"/>
          <w:sz w:val="44"/>
          <w:szCs w:val="44"/>
          <w:lang w:val="en-US" w:eastAsia="zh-CN"/>
        </w:rPr>
      </w:pPr>
      <w:r>
        <w:rPr>
          <w:rFonts w:hint="eastAsia"/>
          <w:sz w:val="44"/>
          <w:szCs w:val="44"/>
          <w:lang w:val="en-US" w:eastAsia="zh-CN"/>
        </w:rPr>
        <w:t>联系方式：</w:t>
      </w:r>
    </w:p>
    <w:p>
      <w:pPr>
        <w:bidi w:val="0"/>
        <w:rPr>
          <w:rFonts w:hint="eastAsia"/>
          <w:sz w:val="44"/>
          <w:szCs w:val="44"/>
          <w:lang w:val="en-US" w:eastAsia="zh-CN"/>
        </w:rPr>
      </w:pPr>
      <w:r>
        <w:rPr>
          <w:rFonts w:hint="eastAsia"/>
          <w:sz w:val="44"/>
          <w:szCs w:val="44"/>
          <w:lang w:val="en-US" w:eastAsia="zh-CN"/>
        </w:rPr>
        <w:t>公众号：井冈山观心1921</w:t>
      </w:r>
    </w:p>
    <w:p>
      <w:pPr>
        <w:bidi w:val="0"/>
        <w:rPr>
          <w:rFonts w:hint="eastAsia"/>
          <w:sz w:val="44"/>
          <w:szCs w:val="44"/>
          <w:lang w:val="en-US" w:eastAsia="zh-CN"/>
        </w:rPr>
      </w:pPr>
      <w:r>
        <w:rPr>
          <w:rFonts w:hint="eastAsia"/>
          <w:sz w:val="44"/>
          <w:szCs w:val="44"/>
          <w:lang w:val="en-US" w:eastAsia="zh-CN"/>
        </w:rPr>
        <w:t>微  博：井冈山观心1921</w:t>
      </w:r>
    </w:p>
    <w:p>
      <w:pPr>
        <w:bidi w:val="0"/>
        <w:rPr>
          <w:rFonts w:hint="default"/>
          <w:sz w:val="52"/>
          <w:szCs w:val="52"/>
          <w:lang w:val="en-US" w:eastAsia="zh-CN"/>
        </w:rPr>
      </w:pPr>
      <w:r>
        <w:rPr>
          <w:rFonts w:hint="eastAsia"/>
          <w:sz w:val="44"/>
          <w:szCs w:val="44"/>
          <w:lang w:val="en-US" w:eastAsia="zh-CN"/>
        </w:rPr>
        <w:t>知  乎：井冈山观心</w:t>
      </w:r>
    </w:p>
    <w:p>
      <w:pPr>
        <w:pBdr>
          <w:bottom w:val="single" w:color="auto" w:sz="4" w:space="0"/>
        </w:pBdr>
        <w:bidi w:val="0"/>
        <w:jc w:val="center"/>
        <w:rPr>
          <w:rFonts w:hint="default"/>
          <w:sz w:val="52"/>
          <w:szCs w:val="52"/>
          <w:lang w:val="en-US" w:eastAsia="zh-CN"/>
        </w:rPr>
      </w:pPr>
      <w:r>
        <w:rPr>
          <w:rFonts w:ascii="宋体" w:hAnsi="宋体" w:eastAsia="宋体" w:cs="宋体"/>
          <w:sz w:val="32"/>
          <w:szCs w:val="32"/>
        </w:rPr>
        <w:drawing>
          <wp:inline distT="0" distB="0" distL="114300" distR="114300">
            <wp:extent cx="4414520" cy="1256665"/>
            <wp:effectExtent l="0" t="0" r="5080" b="63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4414520" cy="1256665"/>
                    </a:xfrm>
                    <a:prstGeom prst="rect">
                      <a:avLst/>
                    </a:prstGeom>
                    <a:noFill/>
                    <a:ln w="9525">
                      <a:noFill/>
                    </a:ln>
                  </pic:spPr>
                </pic:pic>
              </a:graphicData>
            </a:graphic>
          </wp:inline>
        </w:drawing>
      </w:r>
    </w:p>
    <w:p>
      <w:pPr>
        <w:pStyle w:val="2"/>
        <w:pageBreakBefore w:val="0"/>
        <w:kinsoku/>
        <w:wordWrap/>
        <w:overflowPunct/>
        <w:topLinePunct w:val="0"/>
        <w:autoSpaceDE/>
        <w:autoSpaceDN/>
        <w:bidi w:val="0"/>
        <w:adjustRightInd/>
        <w:snapToGrid/>
        <w:spacing w:before="313" w:beforeLines="100" w:after="313" w:afterLines="100"/>
        <w:jc w:val="center"/>
        <w:textAlignment w:val="auto"/>
        <w:rPr>
          <w:rFonts w:hint="default" w:ascii="Helvetica" w:hAnsi="Helvetica" w:eastAsia="Helvetica" w:cs="Helvetica"/>
          <w:kern w:val="0"/>
          <w:sz w:val="56"/>
          <w:szCs w:val="56"/>
          <w:lang w:val="en-US" w:eastAsia="zh-CN" w:bidi="ar"/>
        </w:rPr>
      </w:pPr>
      <w:r>
        <w:rPr>
          <w:rFonts w:hint="eastAsia"/>
          <w:sz w:val="72"/>
          <w:szCs w:val="72"/>
          <w:lang w:val="en-US" w:eastAsia="zh-CN"/>
        </w:rPr>
        <w:t>《邓选》学习 （十七）四人帮是否不允许引进先进技术</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Helvetica" w:hAnsi="Helvetica" w:eastAsia="Helvetica" w:cs="Helvetica"/>
          <w:kern w:val="0"/>
          <w:sz w:val="56"/>
          <w:szCs w:val="56"/>
          <w:lang w:val="en-US" w:eastAsia="zh-CN" w:bidi="ar"/>
        </w:rPr>
      </w:pPr>
      <w:r>
        <w:rPr>
          <w:rFonts w:ascii="Helvetica" w:hAnsi="Helvetica" w:eastAsia="Helvetica" w:cs="Helvetica"/>
          <w:kern w:val="0"/>
          <w:sz w:val="56"/>
          <w:szCs w:val="56"/>
          <w:lang w:val="en-US" w:eastAsia="zh-CN" w:bidi="ar"/>
        </w:rPr>
        <w:t>我们制定了明确的方针，要利用世界上一切先进技术、先进成果。</w:t>
      </w:r>
      <w:r>
        <w:rPr>
          <w:rStyle w:val="6"/>
          <w:rFonts w:hint="default" w:ascii="Helvetica" w:hAnsi="Helvetica" w:eastAsia="Helvetica" w:cs="Helvetica"/>
          <w:kern w:val="0"/>
          <w:sz w:val="56"/>
          <w:szCs w:val="56"/>
          <w:lang w:val="en-US" w:eastAsia="zh-CN" w:bidi="ar"/>
        </w:rPr>
        <w:t>在“四人帮”时期要这样做是不允许的，</w:t>
      </w:r>
      <w:r>
        <w:rPr>
          <w:rFonts w:hint="default" w:ascii="Helvetica" w:hAnsi="Helvetica" w:eastAsia="Helvetica" w:cs="Helvetica"/>
          <w:kern w:val="0"/>
          <w:sz w:val="56"/>
          <w:szCs w:val="56"/>
          <w:lang w:val="en-US" w:eastAsia="zh-CN" w:bidi="ar"/>
        </w:rPr>
        <w:t>他们说这是洋奴哲学。——《邓选》第二卷《实现四化，永不称霸》（一九七八年五月七日）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《陈伯达最后口述回忆》有过这样的记述：</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我提出了“以发展电子技术为中心，开展新的工业革命的工蕖革命”的意见。我多次和科学院负责人谈这个问题有篇讲话稿还送主席看过，毛主席有过批语。</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从</w:t>
      </w:r>
      <w:r>
        <w:rPr>
          <w:rFonts w:hint="default" w:ascii="Helvetica" w:hAnsi="Helvetica" w:eastAsia="Helvetica" w:cs="Helvetica"/>
          <w:kern w:val="0"/>
          <w:sz w:val="56"/>
          <w:szCs w:val="56"/>
          <w:lang w:val="en-US" w:eastAsia="zh-CN" w:bidi="ar"/>
        </w:rPr>
        <w:t>1963</w:t>
      </w:r>
      <w:r>
        <w:rPr>
          <w:rFonts w:hint="eastAsia" w:ascii="Helvetica" w:hAnsi="Helvetica" w:eastAsia="Helvetica" w:cs="Helvetica"/>
          <w:kern w:val="0"/>
          <w:sz w:val="56"/>
          <w:szCs w:val="56"/>
          <w:lang w:val="en-US" w:eastAsia="zh-CN" w:bidi="ar"/>
        </w:rPr>
        <w:t>年开始，我主持起草了一个题目为《工业问题》的文件，因为事关国家经济发展的走向，为了慎重，四易其稿，到1965年夏天才定稿。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 xml:space="preserve">《工业问题》的文件搞好后，我送交毛主席看。毛主席看后很高兴，特地请我一起吃饭。这是他解放后唯一的一次单独请我吃饭。席间，毛主席说：“搞了这么多年，总算找到了一条发展工业的路子。” </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56"/>
          <w:szCs w:val="56"/>
          <w:lang w:val="en-US" w:eastAsia="zh-CN" w:bidi="ar"/>
        </w:rPr>
      </w:pPr>
      <w:r>
        <w:rPr>
          <w:rFonts w:hint="eastAsia" w:ascii="Helvetica" w:hAnsi="Helvetica" w:eastAsia="Helvetica" w:cs="Helvetica"/>
          <w:kern w:val="0"/>
          <w:sz w:val="56"/>
          <w:szCs w:val="56"/>
          <w:lang w:val="en-US" w:eastAsia="zh-CN" w:bidi="ar"/>
        </w:rPr>
        <w:t>过了几天，中央召了一次常委会，讨论这个文件。参加会的有毛主席、刘少奇、周恩来、邓小平，因为是我的文件，我也参加。讨论的时候，邓小平说：“这个文件没有提以钢为纲的方针， 搞电子等新技术，大家都没有经验，中国人口多，底子薄，搞太多新技术恐怕不合适，还是一切照旧，稳当一些好。”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邓小平否定了我拟的这个文件，可能与1963年的一件事有些关系，那时我对他主持拟定的给苏共中央的信提出过意见，我说那篇稿子在毛主席那里恐怕通不过，他不相信。他把稿子送毛主席后，果然毛主席说不行，又叫我重新搞。这次他就说我搞的文件不行。我和邓小平之间的不和主要就是造两个文件的事引起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8" w:lineRule="atLeast"/>
        <w:ind w:left="0" w:right="0"/>
        <w:textAlignment w:val="auto"/>
        <w:rPr>
          <w:rFonts w:hint="eastAsia" w:ascii="Helvetica" w:hAnsi="Helvetica" w:eastAsia="宋体" w:cs="Helvetica"/>
          <w:sz w:val="56"/>
          <w:szCs w:val="56"/>
          <w:lang w:val="en-US" w:eastAsia="zh-CN"/>
        </w:rPr>
      </w:pPr>
      <w:r>
        <w:rPr>
          <w:rFonts w:hint="eastAsia" w:ascii="Helvetica" w:hAnsi="Helvetica" w:eastAsia="宋体" w:cs="Helvetica"/>
          <w:sz w:val="56"/>
          <w:szCs w:val="56"/>
          <w:lang w:eastAsia="zh-CN"/>
        </w:rPr>
        <w:t>《</w:t>
      </w:r>
      <w:r>
        <w:rPr>
          <w:rFonts w:hint="eastAsia" w:ascii="Helvetica" w:hAnsi="Helvetica" w:eastAsia="Helvetica" w:cs="Helvetica"/>
          <w:kern w:val="0"/>
          <w:sz w:val="56"/>
          <w:szCs w:val="56"/>
          <w:lang w:val="en-US" w:eastAsia="zh-CN" w:bidi="ar"/>
        </w:rPr>
        <w:t>陈伯达最后口述回忆</w:t>
      </w:r>
      <w:r>
        <w:rPr>
          <w:rFonts w:hint="eastAsia" w:ascii="Helvetica" w:hAnsi="Helvetica" w:eastAsia="宋体" w:cs="Helvetica"/>
          <w:sz w:val="56"/>
          <w:szCs w:val="56"/>
          <w:lang w:eastAsia="zh-CN"/>
        </w:rPr>
        <w:t>》</w:t>
      </w:r>
      <w:r>
        <w:rPr>
          <w:rFonts w:hint="eastAsia" w:ascii="Helvetica" w:hAnsi="Helvetica" w:eastAsia="宋体" w:cs="Helvetica"/>
          <w:sz w:val="56"/>
          <w:szCs w:val="56"/>
          <w:lang w:val="en-US" w:eastAsia="zh-CN"/>
        </w:rPr>
        <w:t>还提到了毛主席对其关于电子工业讲话的批示，见于《建国以来毛泽东文稿》（第十一册）：</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我们办工业，必须把眼光放到全世界，不能只看到苏</w:t>
      </w:r>
      <w:r>
        <w:rPr>
          <w:rFonts w:hint="default" w:ascii="Helvetica" w:hAnsi="Helvetica" w:eastAsia="Helvetica" w:cs="Helvetica"/>
          <w:kern w:val="0"/>
          <w:sz w:val="56"/>
          <w:szCs w:val="56"/>
          <w:lang w:val="en-US" w:eastAsia="zh-CN" w:bidi="ar"/>
        </w:rPr>
        <w:t>联的那一套。</w:t>
      </w:r>
      <w:r>
        <w:rPr>
          <w:rFonts w:hint="eastAsia" w:ascii="Helvetica" w:hAnsi="Helvetica" w:eastAsia="Helvetica" w:cs="Helvetica"/>
          <w:kern w:val="0"/>
          <w:sz w:val="56"/>
          <w:szCs w:val="56"/>
          <w:lang w:val="en-US" w:eastAsia="zh-CN" w:bidi="ar"/>
        </w:rPr>
        <w:t>凡办事，要看得到，抓得起。要有这两种能力。凡办事，首先要看得到。如果连那件事看都没有看到，当然谈不到抓的问题。有许多人，对于当前已经出现了苗头，甚〔至〕大量出现了的事实，缺乏看到的能力（感觉和理解），当然谈不到抓起来做的问题。至于抓得起，是指抓全局，更需要有一种大的能力，普通叫做有魄力。有些人对于某些事，不是没有看到，甚至著书立说，长篇大论。至于做，他就抓不起来了，或者抓了片断面，忘了全面。说到抓，既要抓得起，又要抓得对，又要抓得紧。抓不起，等于不抓。抓不对，就要坏事。抓得不紧，也等于不抓。看也有看得对不对的问题。看得不对，等于不看，或者还要坏。面向全世界，既看得到，又抓得起，又抓得对，又抓</w:t>
      </w:r>
      <w:r>
        <w:rPr>
          <w:rFonts w:hint="default" w:ascii="Helvetica" w:hAnsi="Helvetica" w:eastAsia="Helvetica" w:cs="Helvetica"/>
          <w:kern w:val="0"/>
          <w:sz w:val="56"/>
          <w:szCs w:val="56"/>
          <w:lang w:val="en-US" w:eastAsia="zh-CN" w:bidi="ar"/>
        </w:rPr>
        <w:t xml:space="preserve">得紧，雷厉风行，又实事求是，一丝不苟，这就可靠，就可以很迅速地发展我们的工业。大庆油田，就是一个很突出的例子。 </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注释〔１〕本篇（一）是毛泽东写在中共中央政治研究室主任、中国科学院副院长陈伯达一九六四年十月二十日为送阅他的两个讲话稿给毛泽东的信上。两个讲话稿：一是陈伯达同年九月十六日在讨论发展电子工业问题座谈会上的插话摘要，一是陈伯达同年十月七日在科学院党组会上关于科学研究机构改革问题的讲话要点。本篇（二）是毛泽东审阅前一个插话摘要时修改的一段话，用宋体字排印的是毛泽东加写和改写的文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8" w:lineRule="atLeast"/>
        <w:ind w:left="0" w:right="0"/>
        <w:jc w:val="center"/>
        <w:textAlignment w:val="auto"/>
        <w:rPr>
          <w:rFonts w:hint="default" w:ascii="Helvetica" w:hAnsi="Helvetica" w:eastAsia="宋体" w:cs="Helvetica"/>
          <w:sz w:val="56"/>
          <w:szCs w:val="56"/>
          <w:lang w:val="en-US" w:eastAsia="zh-CN"/>
        </w:rPr>
      </w:pPr>
      <w:r>
        <w:rPr>
          <w:rFonts w:ascii="宋体" w:hAnsi="宋体" w:eastAsia="宋体" w:cs="宋体"/>
          <w:sz w:val="56"/>
          <w:szCs w:val="56"/>
        </w:rPr>
        <w:drawing>
          <wp:inline distT="0" distB="0" distL="114300" distR="114300">
            <wp:extent cx="4411345" cy="9907905"/>
            <wp:effectExtent l="0" t="0" r="8255" b="1714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411345" cy="9907905"/>
                    </a:xfrm>
                    <a:prstGeom prst="rect">
                      <a:avLst/>
                    </a:prstGeom>
                    <a:noFill/>
                    <a:ln w="9525">
                      <a:noFill/>
                    </a:ln>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8" w:lineRule="atLeast"/>
        <w:ind w:left="0" w:right="0"/>
        <w:textAlignment w:val="auto"/>
        <w:rPr>
          <w:sz w:val="56"/>
          <w:szCs w:val="56"/>
        </w:rPr>
      </w:pPr>
      <w:r>
        <w:rPr>
          <w:rFonts w:hint="default" w:ascii="Helvetica" w:hAnsi="Helvetica" w:eastAsia="Helvetica" w:cs="Helvetica"/>
          <w:sz w:val="56"/>
          <w:szCs w:val="56"/>
        </w:rPr>
        <w:t>据《“四三方案”：新中国第二次大规模技术设备引进》记载：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default" w:ascii="Helvetica" w:hAnsi="Helvetica" w:eastAsia="Helvetica" w:cs="Helvetica"/>
          <w:kern w:val="0"/>
          <w:sz w:val="56"/>
          <w:szCs w:val="56"/>
          <w:lang w:val="en-US" w:eastAsia="zh-CN" w:bidi="ar"/>
        </w:rPr>
        <w:t>1972年1月16日，李先念、纪登奎、华国锋联名报送了陈锦华起草的国家计委《关于进口成套化纤、化肥技术设备的报告》，建议向国外进口成套化纤、化肥装备和部分有关的关键设备。化纤方面，拟从法国、日本进口4套装置，约需2.7亿美元。建成后每年可生产合成纤维24万吨，约等于500万吨棉花，可织布40亿尺。化肥方面，进口两套30万吨大型合成氨厂设备，建在四川和大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8" w:lineRule="atLeast"/>
        <w:ind w:left="0" w:right="0"/>
        <w:textAlignment w:val="auto"/>
        <w:rPr>
          <w:sz w:val="56"/>
          <w:szCs w:val="56"/>
        </w:rPr>
      </w:pPr>
      <w:r>
        <w:rPr>
          <w:rFonts w:hint="default" w:ascii="Helvetica" w:hAnsi="Helvetica" w:eastAsia="Helvetica" w:cs="Helvetica"/>
          <w:sz w:val="56"/>
          <w:szCs w:val="56"/>
        </w:rPr>
        <w:t>该报告随即得到了毛主席和周总理的批准（２月５日，毛主席圈阅批准。江青也圈阅同意。见下图，红色标记处即是江青圈阅）。    </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sz w:val="56"/>
          <w:szCs w:val="56"/>
        </w:rPr>
      </w:pPr>
      <w:r>
        <w:rPr>
          <w:rFonts w:ascii="宋体" w:hAnsi="宋体" w:eastAsia="宋体" w:cs="宋体"/>
          <w:kern w:val="0"/>
          <w:sz w:val="56"/>
          <w:szCs w:val="56"/>
          <w:lang w:val="en-US" w:eastAsia="zh-CN" w:bidi="ar"/>
        </w:rPr>
        <w:drawing>
          <wp:inline distT="0" distB="0" distL="114300" distR="114300">
            <wp:extent cx="4200525" cy="571500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200525" cy="5715000"/>
                    </a:xfrm>
                    <a:prstGeom prst="rect">
                      <a:avLst/>
                    </a:prstGeom>
                    <a:noFill/>
                    <a:ln w="9525">
                      <a:noFill/>
                    </a:ln>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center"/>
        <w:textAlignment w:val="auto"/>
        <w:rPr>
          <w:color w:val="7F7F7F"/>
          <w:sz w:val="32"/>
          <w:szCs w:val="32"/>
        </w:rPr>
      </w:pPr>
      <w:r>
        <w:rPr>
          <w:color w:val="000000" w:themeColor="text1"/>
          <w:spacing w:val="9"/>
          <w:sz w:val="32"/>
          <w:szCs w:val="32"/>
          <w14:textFill>
            <w14:solidFill>
              <w14:schemeClr w14:val="tx1"/>
            </w14:solidFill>
          </w14:textFill>
        </w:rPr>
        <w:t>▲ 《关于进口成套化纤、化肥技术设备的报告》，图片来源：陈锦华著《国事忆述》</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Helvetica" w:hAnsi="Helvetica" w:eastAsia="Helvetica" w:cs="Helvetica"/>
          <w:kern w:val="0"/>
          <w:sz w:val="56"/>
          <w:szCs w:val="56"/>
          <w:lang w:val="en-US" w:eastAsia="zh-CN" w:bidi="ar"/>
        </w:rPr>
      </w:pPr>
      <w:r>
        <w:rPr>
          <w:rFonts w:hint="default" w:ascii="Helvetica" w:hAnsi="Helvetica" w:eastAsia="Helvetica" w:cs="Helvetica"/>
          <w:kern w:val="0"/>
          <w:sz w:val="56"/>
          <w:szCs w:val="56"/>
          <w:lang w:val="en-US" w:eastAsia="zh-CN" w:bidi="ar"/>
        </w:rPr>
        <w:t>在新中国第二次大规模技术引进时，江青是圈阅同意了的。这完全颠覆了人们头脑中被灌输的、根深蒂固的——江青奉行“闭关锁国”“不要资本主义的苗”“不要西方先进技术”路线的印象。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在文革期间被批判的洋奴哲学是什么呢？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《人民日报》1968年10月30日第5版《埋葬“洋奴哲学”，走自力更生的道路——记天津第三塑料制品厂试制成功我国第一台转盘注射机的战斗》：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伟大领袖毛主席教导说：“我们是主张自力更生的。</w:t>
      </w:r>
      <w:r>
        <w:rPr>
          <w:rFonts w:hint="eastAsia" w:ascii="Helvetica" w:hAnsi="Helvetica" w:eastAsia="Helvetica" w:cs="Helvetica"/>
          <w:b/>
          <w:bCs/>
          <w:kern w:val="0"/>
          <w:sz w:val="56"/>
          <w:szCs w:val="56"/>
          <w:lang w:val="en-US" w:eastAsia="zh-CN" w:bidi="ar"/>
        </w:rPr>
        <w:t>我们希望有外援，但是我们不能依赖它</w:t>
      </w:r>
      <w:r>
        <w:rPr>
          <w:rFonts w:hint="eastAsia" w:ascii="Helvetica" w:hAnsi="Helvetica" w:eastAsia="Helvetica" w:cs="Helvetica"/>
          <w:kern w:val="0"/>
          <w:sz w:val="56"/>
          <w:szCs w:val="56"/>
          <w:lang w:val="en-US" w:eastAsia="zh-CN" w:bidi="ar"/>
        </w:rPr>
        <w:t>，我们依靠自己的努力，依靠全体军民的创造力。”自力更生，这是我国发展生产和攀登科学技术高峰的正确的革命道路。</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《人民日报》1970年9月5日第3版《批判洋奴哲学　总结群众经验　编写新教材》：</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我们在批判旧教材的洋奴哲学、爬行主义的同时，坚持</w:t>
      </w:r>
      <w:r>
        <w:rPr>
          <w:rFonts w:hint="eastAsia" w:ascii="Helvetica" w:hAnsi="Helvetica" w:eastAsia="Helvetica" w:cs="Helvetica"/>
          <w:b/>
          <w:bCs/>
          <w:color w:val="C00000"/>
          <w:kern w:val="0"/>
          <w:sz w:val="56"/>
          <w:szCs w:val="56"/>
          <w:lang w:val="en-US" w:eastAsia="zh-CN" w:bidi="ar"/>
        </w:rPr>
        <w:t>“古为今用，洋为中用”</w:t>
      </w:r>
      <w:r>
        <w:rPr>
          <w:rFonts w:hint="eastAsia" w:ascii="Helvetica" w:hAnsi="Helvetica" w:eastAsia="Helvetica" w:cs="Helvetica"/>
          <w:kern w:val="0"/>
          <w:sz w:val="56"/>
          <w:szCs w:val="56"/>
          <w:lang w:val="en-US" w:eastAsia="zh-CN" w:bidi="ar"/>
        </w:rPr>
        <w:t>的方针。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《人民日报》1970年6月4日第3版《扫除洋奴哲学 大搞造船工业》：</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及其代理人，竭力反对毛主席的革命路线，污蔑大搞造船工业是“好高骛远”。他们炮制了一个“造船让路论”，叫嚷什么：“造船工业最好自觉让路，否则就要被迫让路”。长期以来，他们以“让路”为名，挥舞反革命黑刀，对造船工业大砍大杀，使一些科研、生产、建设项目被迫下马、停产，妄图扼杀造船工业。</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“造船让路论”，就是“造船工业取消论”。大搞造船工业，还是取消造船工业，这是毛主席的革命路线同......修正主义路线的一个根本分歧。</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《人民日报》1970年1月15日第3版《大破洋奴哲学　变无用为有用——从冶金炉烟气制酸成功看综合利用上的两条路线斗争》：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外国的资产阶级“专家”、“权威”都把含二氧化硫低的烟气不能制酸，作为一项不可逾越的“禁律”。曾经有一位自命不凡的外国“专家”，跑到我国的一个有色金属冶炼厂里，大言不惭地说：“你们要用低浓度含硫烟气制酸根本不可能。”国内的资产阶级技术“权威”，也奴颜婢膝地说：“低浓度硫烟现在还不能制酸，最多只能除害”，</w:t>
      </w:r>
      <w:r>
        <w:rPr>
          <w:rFonts w:hint="eastAsia" w:ascii="Helvetica" w:hAnsi="Helvetica" w:eastAsia="Helvetica" w:cs="Helvetica"/>
          <w:b/>
          <w:bCs/>
          <w:kern w:val="0"/>
          <w:sz w:val="56"/>
          <w:szCs w:val="56"/>
          <w:lang w:val="en-US" w:eastAsia="zh-CN" w:bidi="ar"/>
        </w:rPr>
        <w:t>“外国没有搞成以前，我们要搞是太早了。”</w:t>
      </w:r>
      <w:r>
        <w:rPr>
          <w:rFonts w:hint="eastAsia" w:ascii="Helvetica" w:hAnsi="Helvetica" w:eastAsia="Helvetica" w:cs="Helvetica"/>
          <w:kern w:val="0"/>
          <w:sz w:val="56"/>
          <w:szCs w:val="56"/>
          <w:lang w:val="en-US" w:eastAsia="zh-CN" w:bidi="ar"/>
        </w:rPr>
        <w:t>但是用毛泽东思想武装起来的工人阶级，胸有朝阳志气大，越是“禁律”越要破，越是“禁区”越要闯。</w:t>
      </w:r>
      <w:r>
        <w:rPr>
          <w:rFonts w:hint="eastAsia" w:ascii="Helvetica" w:hAnsi="Helvetica" w:eastAsia="Helvetica" w:cs="Helvetica"/>
          <w:b/>
          <w:bCs/>
          <w:kern w:val="0"/>
          <w:sz w:val="56"/>
          <w:szCs w:val="56"/>
          <w:lang w:val="en-US" w:eastAsia="zh-CN" w:bidi="ar"/>
        </w:rPr>
        <w:t>他们经过反复试验，摸透了冶金炉烟气的脾气，大破陈规旧律，终于闯出了一条回收低硫烟气制酸的新工艺，投资省，建设快，效率高，设备简易，彻底打破了所谓“低浓度含硫烟气不能制酸”的“禁律”。</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这种回收低硫烟气制酸的新工艺，需要一种能回收烟气的新设备——密闭鼓风炉。......的代理人又是一头扎进洋人怀里，派人出国考察，还想购买外国专利。我国冶金工人痛斥......：“你们拿了国家的钱去向洋人买专利，就是不让我们搞科研。我们苦干加巧干，一定能够制造出来。外国有的我们要超，外国没有的我们要闯！”就是靠这种革命精神，一个靠手拉风箱起家的小冶炼厂的工人，在一个草棚子里，用普通的设备，创造性地制成了我国自己的密闭鼓风炉，解决了回收烟气的设备问题。</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Helvetica" w:hAnsi="Helvetica" w:eastAsia="Helvetica" w:cs="Helvetica"/>
          <w:kern w:val="0"/>
          <w:sz w:val="56"/>
          <w:szCs w:val="56"/>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从报道中可以看到，批判洋奴哲学，并不是不要外援，</w:t>
      </w:r>
      <w:r>
        <w:rPr>
          <w:rFonts w:ascii="Helvetica" w:hAnsi="Helvetica" w:eastAsia="Helvetica" w:cs="Helvetica"/>
          <w:i w:val="0"/>
          <w:iCs w:val="0"/>
          <w:caps w:val="0"/>
          <w:spacing w:val="9"/>
          <w:sz w:val="56"/>
          <w:szCs w:val="56"/>
        </w:rPr>
        <w:t>绝不是简单地“排外</w:t>
      </w:r>
      <w:r>
        <w:rPr>
          <w:rFonts w:hint="default" w:ascii="Helvetica" w:hAnsi="Helvetica" w:eastAsia="Helvetica" w:cs="Helvetica"/>
          <w:i w:val="0"/>
          <w:iCs w:val="0"/>
          <w:caps w:val="0"/>
          <w:spacing w:val="9"/>
          <w:sz w:val="56"/>
          <w:szCs w:val="56"/>
        </w:rPr>
        <w:t>”，</w:t>
      </w:r>
      <w:r>
        <w:rPr>
          <w:rFonts w:hint="eastAsia" w:ascii="Helvetica" w:hAnsi="Helvetica" w:eastAsia="Helvetica" w:cs="Helvetica"/>
          <w:kern w:val="0"/>
          <w:sz w:val="56"/>
          <w:szCs w:val="56"/>
          <w:lang w:val="en-US" w:eastAsia="zh-CN" w:bidi="ar"/>
        </w:rPr>
        <w:t>而是“</w:t>
      </w:r>
      <w:r>
        <w:rPr>
          <w:rFonts w:hint="eastAsia" w:ascii="Helvetica" w:hAnsi="Helvetica" w:eastAsia="Helvetica" w:cs="Helvetica"/>
          <w:b/>
          <w:bCs/>
          <w:kern w:val="0"/>
          <w:sz w:val="56"/>
          <w:szCs w:val="56"/>
          <w:lang w:val="en-US" w:eastAsia="zh-CN" w:bidi="ar"/>
        </w:rPr>
        <w:t>我们希望有外援，但是我们不能依赖它</w:t>
      </w:r>
      <w:r>
        <w:rPr>
          <w:rFonts w:hint="eastAsia" w:ascii="Helvetica" w:hAnsi="Helvetica" w:eastAsia="Helvetica" w:cs="Helvetica"/>
          <w:kern w:val="0"/>
          <w:sz w:val="56"/>
          <w:szCs w:val="56"/>
          <w:lang w:val="en-US" w:eastAsia="zh-CN" w:bidi="ar"/>
        </w:rPr>
        <w:t>，我们依靠自己的努力，依靠全体军民的创造力。”最主要的是，一定要打破迷信，打破“外国人都没做出来的，我们肯定不行”的迷信。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Helvetica" w:hAnsi="Helvetica" w:eastAsia="Helvetica" w:cs="Helvetica"/>
          <w:kern w:val="0"/>
          <w:sz w:val="56"/>
          <w:szCs w:val="56"/>
          <w:lang w:val="en-US" w:eastAsia="zh-CN" w:bidi="ar"/>
        </w:rPr>
      </w:pPr>
      <w:r>
        <w:rPr>
          <w:rFonts w:hint="eastAsia" w:ascii="Helvetica" w:hAnsi="Helvetica" w:eastAsia="Helvetica" w:cs="Helvetica"/>
          <w:kern w:val="0"/>
          <w:sz w:val="56"/>
          <w:szCs w:val="56"/>
          <w:lang w:val="en-US" w:eastAsia="zh-CN" w:bidi="ar"/>
        </w:rPr>
        <w:t>洋奴哲学是什么呢？是外援为主，自力更生为辅，或者不要自力更生，一切唯洋人为圭臬——洋人没有的，我们造不出来；洋人没做过的，我们不能做。</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Helvetica" w:hAnsi="Helvetica" w:eastAsia="Helvetica" w:cs="Helvetica"/>
          <w:kern w:val="0"/>
          <w:sz w:val="56"/>
          <w:szCs w:val="56"/>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sz w:val="56"/>
          <w:szCs w:val="56"/>
        </w:rPr>
      </w:pPr>
      <w:r>
        <w:rPr>
          <w:rFonts w:ascii="宋体" w:hAnsi="宋体" w:eastAsia="宋体" w:cs="宋体"/>
          <w:kern w:val="0"/>
          <w:sz w:val="56"/>
          <w:szCs w:val="56"/>
          <w:lang w:val="en-US" w:eastAsia="zh-CN" w:bidi="ar"/>
        </w:rPr>
        <w:t>往期回顾：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"http://mp.weixin.qq.com/s?__biz=MzkyMzQxMDY5MA==&amp;mid=2247486695&amp;idx=1&amp;sn=cdaa29a97e062678c10ff361ff05d69b&amp;chksm=c1e4c48af6934d9ccf0cabeddd49160d8e2b061c1c7513bd250d0996c3bad3eefe3ba3b9134a&amp;scene=21"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《邓选》学习（十六）是“四人帮”主张“穷过渡”吗</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"http://mp.weixin.qq.com/s?__biz=MzkyMzQxMDY5MA==&amp;mid=2247486679&amp;idx=1&amp;sn=c69785ed9ec84f7b5bed64068b9c1de1&amp;chksm=c1e4c4baf6934dac4d42a9f632c85dc0739ee5a67a5727bbc0e978c2e23166c6400211e60cad&amp;scene=21"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 （十五） “四人帮”反对“四个现代化”吗</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"http://mp.weixin.qq.com/s?__biz=MzkyMzQxMDY5MA==&amp;mid=2247486675&amp;idx=1&amp;sn=06e839c638743ff4bb044679846f3b73&amp;chksm=c1e4c4bef6934da8ef37821e56b1511575b7b58cd8c335fc457d63705862946b956c1cbf129a&amp;scene=21"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 （十四） 科学技术是不是第一生产力</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"http://mp.weixin.qq.com/s?__biz=MzkyMzQxMDY5MA==&amp;mid=2247486665&amp;idx=1&amp;sn=cc32ca3262a4da39209d7c8a05f503f6&amp;chksm=c1e4c4a4f6934db282dd28e524e68f3d0b1cd036c53a3810cfeffb21c0b70525f7d0896d7221&amp;scene=21"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 （十三） 文革期间经济崩溃了吗？</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"http://mp.weixin.qq.com/s?__biz=MzkyMzQxMDY5MA==&amp;mid=2247486633&amp;idx=1&amp;sn=961b7978aed203578393bfd2be18e632&amp;chksm=c1e4c4c4f6934dd2304948a7bdffaac86a084821a781a2e6c140b76d2880b40cbc10574006da&amp;scene=21"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邓论学习 （十二） 是四人帮搞的“血统论”吗？</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"http://mp.weixin.qq.com/s?__biz=MzkyMzQxMDY5MA==&amp;mid=2247486543&amp;idx=1&amp;sn=d50fe8d081bfec4a6611d7a0ced92f17&amp;chksm=c1e4c422f6934d34a5319fdf2042a71d1d075616fe6a02cb563a8424b29209b1a0b05f49b4fb&amp;scene=21"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 （十一）发展速度</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"http://mp.weixin.qq.com/s?__biz=MzkyMzQxMDY5MA==&amp;mid=2247486518&amp;idx=1&amp;sn=433eda585ed1435cf1c24fe4df299fac&amp;chksm=c1e4c45bf6934d4df78a4f8cc054013e999b783cf510e5f985ff9758ea009fddf7f7d28b7ffb&amp;scene=21"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 （十）</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"http://mp.weixin.qq.com/s?__biz=MzkyMzQxMDY5MA==&amp;mid=2247486507&amp;idx=1&amp;sn=436681b7c59d94495458d30a29010b80&amp;chksm=c1e4c446f6934d50e01d8fc7becee1738fb01f72a7fdcaac59898f68f3c7b34380e1f248eb41&amp;scene=21"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《邓选》学习（九） 计划经济</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"http://mp.weixin.qq.com/s?__biz=MzkyMzQxMDY5MA==&amp;mid=2247486503&amp;idx=1&amp;sn=bea0e43a2dba172219a078c7d6931767&amp;chksm=c1e4c44af6934d5c16c93d1cc42ee4bb96d5883de00cbf0917f6c66fb2240addb2fec02a4abd&amp;scene=21"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邓论学习 （八）实事求是</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"http://mp.weixin.qq.com/s?__biz=MzkyMzQxMDY5MA==&amp;mid=2247486494&amp;idx=1&amp;sn=43b51421751bdd335c647a78077bdc66&amp;chksm=c1e4c473f6934d65d3751ce086563e8ce17d83a02840f8b21aa4971b555a1d5db6a2fcf5f438&amp;scene=21"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 （七）</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"http://mp.weixin.qq.com/s?__biz=MzkyMzQxMDY5MA==&amp;mid=2247486493&amp;idx=1&amp;sn=ae71c7a1f2fa08219dcd67202b56ab7b&amp;chksm=c1e4c470f6934d664f224e7b8eb4edca690816089c880586cb02f4b878adc41d7750fc73096e&amp;scene=21"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 （六）</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"http://mp.weixin.qq.com/s?__biz=MzkyMzQxMDY5MA==&amp;mid=2247486482&amp;idx=1&amp;sn=999bba2d8cf938a2329eddf74efec3d1&amp;chksm=c1e4c47ff6934d69cf90ce46daa0cd6c18adad08d11bb64ab20a7c3aeec236cb3aa0fdbf17ac&amp;scene=21"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 （五）</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"http://mp.weixin.qq.com/s?__biz=MzkyMzQxMDY5MA==&amp;mid=2247486476&amp;idx=1&amp;sn=1d6d1be6519382f9bd13c97f24d0d122&amp;chksm=c1e4c461f6934d77447e42ee6189b6f4b9e66acf3e8697577bae56cb7e8da0391edb4aa6b6ae&amp;scene=21"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w:t>
      </w:r>
      <w:bookmarkStart w:id="0" w:name="_GoBack"/>
      <w:bookmarkEnd w:id="0"/>
      <w:r>
        <w:rPr>
          <w:rStyle w:val="7"/>
          <w:color w:val="000000" w:themeColor="text1"/>
          <w:sz w:val="56"/>
          <w:szCs w:val="56"/>
          <w:u w:val="none"/>
          <w14:textFill>
            <w14:solidFill>
              <w14:schemeClr w14:val="tx1"/>
            </w14:solidFill>
          </w14:textFill>
        </w:rPr>
        <w:t>习 （四）</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"http://mp.weixin.qq.com/s?__biz=MzkyMzQxMDY5MA==&amp;mid=2247486459&amp;idx=1&amp;sn=1249d49cb6102b767c3359ecfd5c19de&amp;chksm=c1e4c396f6934a8071623110db343f6c2d70e392e53a5e93baf0a52b33fbb090c0d46ea399a7&amp;scene=21"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邓论学习 之三</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color w:val="000000" w:themeColor="text1"/>
          <w:sz w:val="56"/>
          <w:szCs w:val="56"/>
          <w14:textFill>
            <w14:solidFill>
              <w14:schemeClr w14:val="tx1"/>
            </w14:solidFill>
          </w14:textFill>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"http://mp.weixin.qq.com/s?__biz=MzkyMzQxMDY5MA==&amp;mid=2247486455&amp;idx=1&amp;sn=d1815f52b8719cff76c5c1e1005edac7&amp;chksm=c1e4c39af6934a8cf5d879c9fe2154d95eb578c8132b55bcd9e3c446735925076dc35d3658f3&amp;scene=21"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 （二）</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sz w:val="56"/>
          <w:szCs w:val="56"/>
        </w:rPr>
      </w:pPr>
      <w:r>
        <w:rPr>
          <w:color w:val="000000" w:themeColor="text1"/>
          <w:sz w:val="56"/>
          <w:szCs w:val="56"/>
          <w:u w:val="none"/>
          <w14:textFill>
            <w14:solidFill>
              <w14:schemeClr w14:val="tx1"/>
            </w14:solidFill>
          </w14:textFill>
        </w:rPr>
        <w:fldChar w:fldCharType="begin"/>
      </w:r>
      <w:r>
        <w:rPr>
          <w:color w:val="000000" w:themeColor="text1"/>
          <w:sz w:val="56"/>
          <w:szCs w:val="56"/>
          <w:u w:val="none"/>
          <w14:textFill>
            <w14:solidFill>
              <w14:schemeClr w14:val="tx1"/>
            </w14:solidFill>
          </w14:textFill>
        </w:rPr>
        <w:instrText xml:space="preserve"> HYPERLINK "http://mp.weixin.qq.com/s?__biz=MzkyMzQxMDY5MA==&amp;mid=2247486449&amp;idx=1&amp;sn=b1e3e2e1b5f383a0f8bc42dbb0ecaf0d&amp;chksm=c1e4c39cf6934a8a23a3e49c51fd0a71f00d81ff43940cbed270a54f605f9ea7811dd6a89c1b&amp;scene=21" \l "wechat_redirect" \t "_blank" </w:instrText>
      </w:r>
      <w:r>
        <w:rPr>
          <w:color w:val="000000" w:themeColor="text1"/>
          <w:sz w:val="56"/>
          <w:szCs w:val="56"/>
          <w:u w:val="none"/>
          <w14:textFill>
            <w14:solidFill>
              <w14:schemeClr w14:val="tx1"/>
            </w14:solidFill>
          </w14:textFill>
        </w:rPr>
        <w:fldChar w:fldCharType="separate"/>
      </w:r>
      <w:r>
        <w:rPr>
          <w:rStyle w:val="7"/>
          <w:color w:val="000000" w:themeColor="text1"/>
          <w:sz w:val="56"/>
          <w:szCs w:val="56"/>
          <w:u w:val="none"/>
          <w14:textFill>
            <w14:solidFill>
              <w14:schemeClr w14:val="tx1"/>
            </w14:solidFill>
          </w14:textFill>
        </w:rPr>
        <w:t>《邓选》学习 （一）</w:t>
      </w:r>
      <w:r>
        <w:rPr>
          <w:color w:val="000000" w:themeColor="text1"/>
          <w:sz w:val="56"/>
          <w:szCs w:val="56"/>
          <w:u w:val="none"/>
          <w14:textFill>
            <w14:solidFill>
              <w14:schemeClr w14:val="tx1"/>
            </w14:solidFill>
          </w14:textFill>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sz w:val="56"/>
          <w:szCs w:val="56"/>
        </w:rPr>
      </w:pPr>
    </w:p>
    <w:p>
      <w:pPr>
        <w:keepNext w:val="0"/>
        <w:keepLines w:val="0"/>
        <w:widowControl/>
        <w:suppressLineNumbers w:val="0"/>
        <w:jc w:val="left"/>
        <w:rPr>
          <w:rFonts w:hint="eastAsia" w:ascii="宋体" w:hAnsi="宋体" w:eastAsia="宋体" w:cs="宋体"/>
          <w:color w:val="000000"/>
          <w:kern w:val="0"/>
          <w:sz w:val="56"/>
          <w:szCs w:val="56"/>
          <w:lang w:val="en-US" w:eastAsia="zh-CN" w:bidi="ar"/>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69AD480D"/>
    <w:rsid w:val="11B14D7C"/>
    <w:rsid w:val="2BE76E82"/>
    <w:rsid w:val="2D39334D"/>
    <w:rsid w:val="2F7378D5"/>
    <w:rsid w:val="308109CF"/>
    <w:rsid w:val="37E87DD8"/>
    <w:rsid w:val="39276624"/>
    <w:rsid w:val="3A82324A"/>
    <w:rsid w:val="3EB72C41"/>
    <w:rsid w:val="45A33A65"/>
    <w:rsid w:val="47094634"/>
    <w:rsid w:val="4D3D2DBF"/>
    <w:rsid w:val="4D942922"/>
    <w:rsid w:val="50077333"/>
    <w:rsid w:val="576F1686"/>
    <w:rsid w:val="58E32BF5"/>
    <w:rsid w:val="59A435EF"/>
    <w:rsid w:val="5B3F6DE9"/>
    <w:rsid w:val="66E440D2"/>
    <w:rsid w:val="69AD480D"/>
    <w:rsid w:val="6DE23FCF"/>
    <w:rsid w:val="7007308C"/>
    <w:rsid w:val="75B75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78</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2023-12-23T04:03:00Z</dcterms:created>
  <dc:creator>user</dc:creator>
  <cp:lastModifiedBy>user</cp:lastModifiedBy>
  <dcterms:modified xsi:type="dcterms:W3CDTF">2023-12-30T12:21:11Z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4F745CE2EB024BC0A0B75B41F9B7B8E7_11</vt:lpwstr>
  </property>
</Properties>
</file>