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91ACE0" w:themeColor="accent1" w:themeTint="99"/>
  <w:body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2" w:afterLines="10" w:afterAutospacing="0"/>
        <w:ind w:left="0" w:right="0" w:firstLine="0"/>
        <w:jc w:val="both"/>
        <w:textAlignment w:val="auto"/>
        <w:rPr>
          <w:rFonts w:ascii="Microsoft YaHei UI" w:hAnsi="Microsoft YaHei UI" w:eastAsia="Microsoft YaHei UI" w:cs="Microsoft YaHei UI"/>
          <w:i w:val="0"/>
          <w:iCs w:val="0"/>
          <w:caps w:val="0"/>
          <w:spacing w:val="7"/>
          <w:sz w:val="60"/>
          <w:szCs w:val="60"/>
        </w:rPr>
      </w:pP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60"/>
          <w:szCs w:val="60"/>
          <w:bdr w:val="none" w:color="auto" w:sz="0" w:space="0"/>
        </w:rPr>
        <w:t>公众号：井冈山观心1927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2" w:afterLines="10" w:afterAutospacing="0"/>
        <w:ind w:left="0" w:right="0" w:firstLine="0"/>
        <w:jc w:val="both"/>
        <w:textAlignment w:val="auto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60"/>
          <w:szCs w:val="60"/>
        </w:rPr>
      </w:pP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60"/>
          <w:szCs w:val="60"/>
          <w:bdr w:val="none" w:color="auto" w:sz="0" w:space="0"/>
        </w:rPr>
        <w:t>微博1：井冈山观心1921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2" w:afterLines="10" w:afterAutospacing="0"/>
        <w:ind w:left="0" w:right="0" w:firstLine="0"/>
        <w:jc w:val="both"/>
        <w:textAlignment w:val="auto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60"/>
          <w:szCs w:val="60"/>
        </w:rPr>
      </w:pP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60"/>
          <w:szCs w:val="60"/>
          <w:bdr w:val="none" w:color="auto" w:sz="0" w:space="0"/>
        </w:rPr>
        <w:t>微博2：井冈山观心1927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2" w:afterLines="10" w:afterAutospacing="0"/>
        <w:ind w:left="0" w:right="0" w:firstLine="0"/>
        <w:jc w:val="both"/>
        <w:textAlignment w:val="auto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60"/>
          <w:szCs w:val="60"/>
        </w:rPr>
      </w:pP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60"/>
          <w:szCs w:val="60"/>
          <w:bdr w:val="none" w:color="auto" w:sz="0" w:space="0"/>
        </w:rPr>
        <w:t>知 乎：井冈山观</w:t>
      </w:r>
      <w:bookmarkStart w:id="0" w:name="_GoBack"/>
      <w:bookmarkEnd w:id="0"/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60"/>
          <w:szCs w:val="60"/>
          <w:bdr w:val="none" w:color="auto" w:sz="0" w:space="0"/>
        </w:rPr>
        <w:t>心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88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1"/>
          <w:szCs w:val="21"/>
        </w:rPr>
        <w:drawing>
          <wp:inline distT="0" distB="0" distL="114300" distR="114300">
            <wp:extent cx="6153150" cy="1657350"/>
            <wp:effectExtent l="0" t="0" r="3810" b="381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1657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bidi w:val="0"/>
        <w:jc w:val="center"/>
        <w:rPr>
          <w:rFonts w:hint="eastAsia" w:ascii="微软雅黑" w:hAnsi="微软雅黑" w:eastAsia="微软雅黑" w:cs="微软雅黑"/>
          <w:sz w:val="72"/>
          <w:szCs w:val="72"/>
          <w:lang w:val="en-US" w:eastAsia="zh-CN"/>
        </w:rPr>
      </w:pPr>
      <w:r>
        <w:rPr>
          <w:rFonts w:hint="eastAsia" w:ascii="微软雅黑" w:hAnsi="微软雅黑" w:eastAsia="微软雅黑" w:cs="微软雅黑"/>
          <w:sz w:val="72"/>
          <w:szCs w:val="72"/>
          <w:lang w:val="en-US" w:eastAsia="zh-CN"/>
        </w:rPr>
        <w:t>《邓选》学习（64）毛主席与江青分居是因为感情不和吗？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60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60"/>
          <w:szCs w:val="60"/>
          <w:lang w:val="en-US" w:eastAsia="zh-CN"/>
        </w:rPr>
        <w:t>《邓选》第二卷《答意大利记者奥琳埃娜·法拉奇问》（</w:t>
      </w:r>
      <w:r>
        <w:rPr>
          <w:rFonts w:hint="eastAsia" w:ascii="微软雅黑" w:hAnsi="微软雅黑" w:eastAsia="微软雅黑" w:cs="微软雅黑"/>
          <w:sz w:val="60"/>
          <w:szCs w:val="60"/>
          <w:lang w:val="en-US" w:eastAsia="zh-CN"/>
        </w:rPr>
        <w:t>一九八○年八月二十一日、二十三日）</w:t>
      </w:r>
      <w:r>
        <w:rPr>
          <w:rFonts w:hint="eastAsia" w:ascii="微软雅黑" w:hAnsi="微软雅黑" w:eastAsia="微软雅黑" w:cs="微软雅黑"/>
          <w:sz w:val="60"/>
          <w:szCs w:val="60"/>
          <w:lang w:val="en-US" w:eastAsia="zh-CN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60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60"/>
          <w:szCs w:val="60"/>
          <w:lang w:val="en-US" w:eastAsia="zh-CN"/>
        </w:rPr>
        <w:t>奥：你说“四人帮”是少数，全国很多人反对他们。他们这些少数人怎么可以控制中国，甚至整老一辈的革命家？是否他们当中有一个是毛主席的夫人，他们的关系太好，你们不敢动她？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60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60"/>
          <w:szCs w:val="60"/>
          <w:lang w:val="en-US" w:eastAsia="zh-CN"/>
        </w:rPr>
        <w:t>邓：有这个因素。我说过，毛主席是犯了错误的，其中包括起用他们。但应该说，他们也是有一帮的，特别是利用一些年轻人没有知识，拉帮结派，有相当的基础。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60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60"/>
          <w:szCs w:val="60"/>
          <w:lang w:val="en-US" w:eastAsia="zh-CN"/>
        </w:rPr>
        <w:t>奥：是否毛主席对江青的错误视而不见？江青是否像慈禧一样的人？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b/>
          <w:bCs/>
          <w:color w:val="851321" w:themeColor="accent6" w:themeShade="80"/>
          <w:sz w:val="60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60"/>
          <w:szCs w:val="60"/>
          <w:lang w:val="en-US" w:eastAsia="zh-CN"/>
        </w:rPr>
        <w:t>邓：江青本人是打着毛主席的旗帜干坏事的。</w:t>
      </w:r>
      <w:r>
        <w:rPr>
          <w:rFonts w:hint="eastAsia" w:ascii="微软雅黑" w:hAnsi="微软雅黑" w:eastAsia="微软雅黑" w:cs="微软雅黑"/>
          <w:b/>
          <w:bCs/>
          <w:color w:val="851321" w:themeColor="accent6" w:themeShade="80"/>
          <w:sz w:val="60"/>
          <w:szCs w:val="60"/>
          <w:lang w:val="en-US" w:eastAsia="zh-CN"/>
        </w:rPr>
        <w:t>但毛主席和江青已分居多年。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60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60"/>
          <w:szCs w:val="60"/>
          <w:lang w:val="en-US" w:eastAsia="zh-CN"/>
        </w:rPr>
        <w:t>奥：我们不知道。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60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60"/>
          <w:szCs w:val="60"/>
          <w:lang w:val="en-US" w:eastAsia="zh-CN"/>
        </w:rPr>
        <w:t>邓：江青打着毛主席的旗帜搞，毛主席干预不力，这点，毛主席是有责任的。江青坏透了。怎么给“四人帮”定罪都不过分。“四人帮”伤害了成千上万的人。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60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60"/>
          <w:szCs w:val="60"/>
          <w:lang w:val="en-US" w:eastAsia="zh-CN"/>
        </w:rPr>
        <w:t>根据《xx岁月》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60"/>
          <w:szCs w:val="60"/>
          <w:lang w:val="zh-CN" w:eastAsia="zh-CN"/>
        </w:rPr>
      </w:pPr>
      <w:r>
        <w:rPr>
          <w:rFonts w:hint="eastAsia" w:ascii="微软雅黑" w:hAnsi="微软雅黑" w:eastAsia="微软雅黑" w:cs="微软雅黑"/>
          <w:sz w:val="60"/>
          <w:szCs w:val="60"/>
          <w:lang w:val="zh-CN" w:eastAsia="zh-CN"/>
        </w:rPr>
        <w:t>提到她和毛泽东分居的事，江青说：</w:t>
      </w:r>
      <w:r>
        <w:rPr>
          <w:rFonts w:hint="eastAsia" w:ascii="微软雅黑" w:hAnsi="微软雅黑" w:eastAsia="微软雅黑" w:cs="微软雅黑"/>
          <w:sz w:val="60"/>
          <w:szCs w:val="60"/>
          <w:lang w:val="zh-CN" w:eastAsia="zh-CN"/>
        </w:rPr>
        <w:t>“</w:t>
      </w:r>
      <w:r>
        <w:rPr>
          <w:rFonts w:hint="eastAsia" w:ascii="微软雅黑" w:hAnsi="微软雅黑" w:eastAsia="微软雅黑" w:cs="微软雅黑"/>
          <w:sz w:val="60"/>
          <w:szCs w:val="60"/>
          <w:lang w:val="zh-CN" w:eastAsia="zh-CN"/>
        </w:rPr>
        <w:t>那是主席从大局出发，从工作出发，也是为了给全党树立一个大公无私的榜样而有意这样做的，不料竟给一些别有用心的人提供了造谣的口实，他们实在是以小人之心度君子之腹。随着我参加中央工作的地位的变化，主席不愿意让人说我们是夫妻治国，所以我们分居，这是正大光明的事。主席为此专门和周恩来、林彪打过招呼。主席还对我们说过：</w:t>
      </w:r>
      <w:r>
        <w:rPr>
          <w:rFonts w:hint="eastAsia" w:ascii="微软雅黑" w:hAnsi="微软雅黑" w:eastAsia="微软雅黑" w:cs="微软雅黑"/>
          <w:sz w:val="60"/>
          <w:szCs w:val="60"/>
          <w:lang w:val="zh-CN" w:eastAsia="zh-CN"/>
        </w:rPr>
        <w:t>‘</w:t>
      </w:r>
      <w:r>
        <w:rPr>
          <w:rFonts w:hint="eastAsia" w:ascii="微软雅黑" w:hAnsi="微软雅黑" w:eastAsia="微软雅黑" w:cs="微软雅黑"/>
          <w:sz w:val="60"/>
          <w:szCs w:val="60"/>
          <w:lang w:val="zh-CN" w:eastAsia="zh-CN"/>
        </w:rPr>
        <w:t>刘少奇那里是王光美当他的办公室主任，一切都是老婆说了算；林彪也是步他的后尘，让叶群作他的办公室主任，连黄永胜他们请示林彪，都得经过他的老婆。我不学他们，我</w:t>
      </w:r>
      <w:r>
        <w:rPr>
          <w:rFonts w:hint="eastAsia" w:ascii="微软雅黑" w:hAnsi="微软雅黑" w:eastAsia="微软雅黑" w:cs="微软雅黑"/>
          <w:sz w:val="60"/>
          <w:szCs w:val="60"/>
          <w:lang w:val="en-US" w:eastAsia="zh-CN"/>
        </w:rPr>
        <w:t>相</w:t>
      </w:r>
      <w:r>
        <w:rPr>
          <w:rFonts w:hint="eastAsia" w:ascii="微软雅黑" w:hAnsi="微软雅黑" w:eastAsia="微软雅黑" w:cs="微软雅黑"/>
          <w:sz w:val="60"/>
          <w:szCs w:val="60"/>
          <w:lang w:val="zh-CN" w:eastAsia="zh-CN"/>
        </w:rPr>
        <w:t>信我们的大多数党员和干部。我的秘书在我这里都是收收发发，不干预我的决策。江青同志也是一名普通的政治局委员，她的话只代表她自己，我是我，她是她。我们各自有我们的观点嘛，你们不要把我们混在一起。</w:t>
      </w:r>
      <w:r>
        <w:rPr>
          <w:rFonts w:hint="eastAsia" w:ascii="微软雅黑" w:hAnsi="微软雅黑" w:eastAsia="微软雅黑" w:cs="微软雅黑"/>
          <w:sz w:val="60"/>
          <w:szCs w:val="60"/>
          <w:lang w:val="zh-CN" w:eastAsia="zh-CN"/>
        </w:rPr>
        <w:t>'</w:t>
      </w:r>
      <w:r>
        <w:rPr>
          <w:rFonts w:hint="eastAsia" w:ascii="微软雅黑" w:hAnsi="微软雅黑" w:eastAsia="微软雅黑" w:cs="微软雅黑"/>
          <w:sz w:val="60"/>
          <w:szCs w:val="60"/>
          <w:lang w:val="zh-CN" w:eastAsia="zh-CN"/>
        </w:rPr>
        <w:t>这本来是主席对他和我的严格要求，反而成了这些无聊的人造谣诬蔑我的根据，岂不更证明他们的无耻却卑鄙吗?</w:t>
      </w:r>
      <w:r>
        <w:rPr>
          <w:rFonts w:hint="eastAsia" w:ascii="微软雅黑" w:hAnsi="微软雅黑" w:eastAsia="微软雅黑" w:cs="微软雅黑"/>
          <w:sz w:val="60"/>
          <w:szCs w:val="60"/>
          <w:lang w:val="zh-CN" w:eastAsia="zh-CN"/>
        </w:rPr>
        <w:t>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60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60"/>
          <w:szCs w:val="60"/>
          <w:lang w:val="en-US" w:eastAsia="zh-CN"/>
        </w:rPr>
        <w:t>根据《qby回忆录》：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60"/>
          <w:szCs w:val="60"/>
          <w:lang w:val="zh-CN" w:eastAsia="zh-CN"/>
        </w:rPr>
      </w:pPr>
      <w:r>
        <w:rPr>
          <w:rFonts w:hint="eastAsia" w:ascii="微软雅黑" w:hAnsi="微软雅黑" w:eastAsia="微软雅黑" w:cs="微软雅黑"/>
          <w:sz w:val="60"/>
          <w:szCs w:val="60"/>
          <w:lang w:val="en-US" w:eastAsia="zh-CN"/>
        </w:rPr>
        <w:t>1966年5月13日大概清晨7点左右，我们就到了主席下榻的西郊宾馆12号楼。我们到的时候，主席还没有起床。但主席事先有交代，我们一到就马上叫他起来。所以护士长吴旭君叫我们在客厅里先坐下，然后她就去主席卧室敲门，告诉他，我们到了。客厅不是很大，在客厅的一边是两张单人沙发，对面是一张三人沙发，在这张三人沙发旁边有一把靠椅。......原来我坐的那个椅子是斜对着主席卧室的门的。</w:t>
      </w:r>
      <w:r>
        <w:rPr>
          <w:rFonts w:hint="eastAsia" w:ascii="微软雅黑" w:hAnsi="微软雅黑" w:eastAsia="微软雅黑" w:cs="微软雅黑"/>
          <w:b/>
          <w:bCs/>
          <w:color w:val="851321" w:themeColor="accent6" w:themeShade="80"/>
          <w:sz w:val="60"/>
          <w:szCs w:val="60"/>
          <w:lang w:val="en-US" w:eastAsia="zh-CN"/>
        </w:rPr>
        <w:t>主席出来后，我总感觉卧室里好像还有人。果然不一会儿，江青也从卧室里走了出来</w:t>
      </w:r>
      <w:r>
        <w:rPr>
          <w:rFonts w:hint="eastAsia" w:ascii="微软雅黑" w:hAnsi="微软雅黑" w:eastAsia="微软雅黑" w:cs="微软雅黑"/>
          <w:sz w:val="60"/>
          <w:szCs w:val="60"/>
          <w:lang w:val="en-US" w:eastAsia="zh-CN"/>
        </w:rPr>
        <w:t>。我马上从沙发上起身要让座给她，可主席用手示意，要我仍坐在他边上。江青就坐到对面我原来坐的椅子上了。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60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60"/>
          <w:szCs w:val="60"/>
          <w:lang w:val="en-US" w:eastAsia="zh-CN"/>
        </w:rPr>
        <w:t>我从秦城出狱后，听到了邓小平一次讲话的传达，说什么早在建国初，毛主席与江青就各住各的，实际上是已经离异了。</w:t>
      </w:r>
      <w:r>
        <w:rPr>
          <w:rFonts w:hint="eastAsia" w:ascii="微软雅黑" w:hAnsi="微软雅黑" w:eastAsia="微软雅黑" w:cs="微软雅黑"/>
          <w:b/>
          <w:bCs/>
          <w:color w:val="851321" w:themeColor="accent6" w:themeShade="80"/>
          <w:sz w:val="60"/>
          <w:szCs w:val="60"/>
          <w:lang w:val="en-US" w:eastAsia="zh-CN"/>
        </w:rPr>
        <w:t>可我亲眼目睹：在1966年，主席在上海时仍与江青同住在一起。</w:t>
      </w:r>
      <w:r>
        <w:rPr>
          <w:rFonts w:hint="eastAsia" w:ascii="微软雅黑" w:hAnsi="微软雅黑" w:eastAsia="微软雅黑" w:cs="微软雅黑"/>
          <w:sz w:val="60"/>
          <w:szCs w:val="60"/>
          <w:lang w:val="en-US" w:eastAsia="zh-CN"/>
        </w:rPr>
        <w:t>那时主席73岁，江青51岁。建国时，主席56岁，江青34岁。</w:t>
      </w:r>
      <w:r>
        <w:rPr>
          <w:rFonts w:hint="eastAsia" w:ascii="微软雅黑" w:hAnsi="微软雅黑" w:eastAsia="微软雅黑" w:cs="微软雅黑"/>
          <w:b/>
          <w:bCs/>
          <w:color w:val="851321" w:themeColor="accent6" w:themeShade="80"/>
          <w:sz w:val="60"/>
          <w:szCs w:val="60"/>
          <w:lang w:val="en-US" w:eastAsia="zh-CN"/>
        </w:rPr>
        <w:t>江青都是和主席住在一起的，两人感情是很好的。</w:t>
      </w:r>
      <w:r>
        <w:rPr>
          <w:rFonts w:hint="eastAsia" w:ascii="微软雅黑" w:hAnsi="微软雅黑" w:eastAsia="微软雅黑" w:cs="微软雅黑"/>
          <w:sz w:val="60"/>
          <w:szCs w:val="60"/>
          <w:lang w:val="en-US" w:eastAsia="zh-CN"/>
        </w:rPr>
        <w:t>主席住在钓鱼台的时候，江青也经常和主席住在一起。直到1967年我因写《爱国主义还是卖国主义？》这篇文章，常从钓鱼台到中南海找主席和江青，</w:t>
      </w:r>
      <w:r>
        <w:rPr>
          <w:rFonts w:hint="eastAsia" w:ascii="微软雅黑" w:hAnsi="微软雅黑" w:eastAsia="微软雅黑" w:cs="微软雅黑"/>
          <w:b/>
          <w:bCs/>
          <w:color w:val="851321" w:themeColor="accent6" w:themeShade="80"/>
          <w:sz w:val="60"/>
          <w:szCs w:val="60"/>
          <w:lang w:val="en-US" w:eastAsia="zh-CN"/>
        </w:rPr>
        <w:t>仍见到她是同主席住在一起的。</w:t>
      </w:r>
      <w:r>
        <w:rPr>
          <w:rFonts w:hint="eastAsia" w:ascii="微软雅黑" w:hAnsi="微软雅黑" w:eastAsia="微软雅黑" w:cs="微软雅黑"/>
          <w:sz w:val="60"/>
          <w:szCs w:val="60"/>
          <w:lang w:val="en-US" w:eastAsia="zh-CN"/>
        </w:rPr>
        <w:t>虽然江青平时住在钓鱼台的11号楼里，主席住在中南海的“游泳池”，</w:t>
      </w:r>
      <w:r>
        <w:rPr>
          <w:rFonts w:hint="eastAsia" w:ascii="微软雅黑" w:hAnsi="微软雅黑" w:eastAsia="微软雅黑" w:cs="微软雅黑"/>
          <w:b/>
          <w:bCs/>
          <w:color w:val="851321" w:themeColor="accent6" w:themeShade="80"/>
          <w:sz w:val="60"/>
          <w:szCs w:val="60"/>
          <w:lang w:val="en-US" w:eastAsia="zh-CN"/>
        </w:rPr>
        <w:t>但江青仍时常回去看主席的。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60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60"/>
          <w:szCs w:val="60"/>
          <w:lang w:val="en-US" w:eastAsia="zh-CN"/>
        </w:rPr>
        <w:t>......我对所有书都很有兴趣，每本书都翻，几乎把主席看过的那些书看了个遍，第一次真正知道毛主席是党内读书最多、也最会读书的人。</w:t>
      </w:r>
      <w:r>
        <w:rPr>
          <w:rFonts w:hint="eastAsia" w:ascii="微软雅黑" w:hAnsi="微软雅黑" w:eastAsia="微软雅黑" w:cs="微软雅黑"/>
          <w:b/>
          <w:bCs/>
          <w:color w:val="851321" w:themeColor="accent6" w:themeShade="80"/>
          <w:sz w:val="60"/>
          <w:szCs w:val="60"/>
          <w:lang w:val="en-US" w:eastAsia="zh-CN"/>
        </w:rPr>
        <w:t>党内没有一个其他领袖是像毛主席那样认真读书的。</w:t>
      </w:r>
      <w:r>
        <w:rPr>
          <w:rFonts w:hint="eastAsia" w:ascii="微软雅黑" w:hAnsi="微软雅黑" w:eastAsia="微软雅黑" w:cs="微软雅黑"/>
          <w:sz w:val="60"/>
          <w:szCs w:val="60"/>
          <w:lang w:val="en-US" w:eastAsia="zh-CN"/>
        </w:rPr>
        <w:t>毛主席读过的《资本论》第一卷，从第一章开始就都是密密麻麻的批语。有的是资本论的重点，复述一下；有的是主席自己的看法，比如对商品该怎么认识；有的是他做出的评论。</w:t>
      </w:r>
      <w:r>
        <w:rPr>
          <w:rFonts w:hint="eastAsia" w:ascii="微软雅黑" w:hAnsi="微软雅黑" w:eastAsia="微软雅黑" w:cs="微软雅黑"/>
          <w:b/>
          <w:bCs/>
          <w:color w:val="851321" w:themeColor="accent6" w:themeShade="80"/>
          <w:sz w:val="60"/>
          <w:szCs w:val="60"/>
          <w:lang w:val="en-US" w:eastAsia="zh-CN"/>
        </w:rPr>
        <w:t>不仅主席看了《资本论》，而且江青也跟着看了。江青在上面也有批字，江青的字和主席的字有点像，但我能分辨。</w:t>
      </w:r>
      <w:r>
        <w:rPr>
          <w:rFonts w:hint="eastAsia" w:ascii="微软雅黑" w:hAnsi="微软雅黑" w:eastAsia="微软雅黑" w:cs="微软雅黑"/>
          <w:sz w:val="60"/>
          <w:szCs w:val="60"/>
          <w:lang w:val="en-US" w:eastAsia="zh-CN"/>
        </w:rPr>
        <w:t>主席的批语已经是密密麻麻的，江青再一批字，就把那个书都批满了，空白都没有了。</w:t>
      </w:r>
      <w:r>
        <w:rPr>
          <w:rFonts w:hint="eastAsia" w:ascii="微软雅黑" w:hAnsi="微软雅黑" w:eastAsia="微软雅黑" w:cs="微软雅黑"/>
          <w:b/>
          <w:bCs/>
          <w:color w:val="851321" w:themeColor="accent6" w:themeShade="80"/>
          <w:sz w:val="60"/>
          <w:szCs w:val="60"/>
          <w:lang w:val="en-US" w:eastAsia="zh-CN"/>
        </w:rPr>
        <w:t>这也可以见证主席跟江青的关系是很好的。</w:t>
      </w:r>
      <w:r>
        <w:rPr>
          <w:rFonts w:hint="eastAsia" w:ascii="微软雅黑" w:hAnsi="微软雅黑" w:eastAsia="微软雅黑" w:cs="微软雅黑"/>
          <w:sz w:val="60"/>
          <w:szCs w:val="60"/>
          <w:lang w:val="en-US" w:eastAsia="zh-CN"/>
        </w:rPr>
        <w:t>第二卷、第三卷主席批得比较少。应该说《资本论》第一卷，毛主席精读的，第二卷、第三卷是略读的。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60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60"/>
          <w:szCs w:val="60"/>
          <w:lang w:val="en-US" w:eastAsia="zh-CN"/>
        </w:rPr>
        <w:t>......在“五大秘书”中，唯有江青对毛主席在意识形态领域里，要展开对资产阶级斗争的思想理解得最深刻，这同主席对她在理论思想上的严格要求有关，</w:t>
      </w:r>
      <w:r>
        <w:rPr>
          <w:rFonts w:hint="eastAsia" w:ascii="微软雅黑" w:hAnsi="微软雅黑" w:eastAsia="微软雅黑" w:cs="微软雅黑"/>
          <w:b/>
          <w:bCs/>
          <w:color w:val="851321" w:themeColor="accent6" w:themeShade="80"/>
          <w:sz w:val="60"/>
          <w:szCs w:val="60"/>
          <w:lang w:val="en-US" w:eastAsia="zh-CN"/>
        </w:rPr>
        <w:t>主席看什么书，要求她也跟着看，而且要写笔记，主席看过的好文章，也经常批给她看。</w:t>
      </w:r>
      <w:r>
        <w:rPr>
          <w:rFonts w:hint="eastAsia" w:ascii="微软雅黑" w:hAnsi="微软雅黑" w:eastAsia="微软雅黑" w:cs="微软雅黑"/>
          <w:sz w:val="60"/>
          <w:szCs w:val="60"/>
          <w:lang w:val="en-US" w:eastAsia="zh-CN"/>
        </w:rPr>
        <w:t>她是喝“蜂王浆”成长起来的。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60"/>
          <w:szCs w:val="60"/>
          <w:lang w:val="en-US" w:eastAsia="zh-CN"/>
        </w:rPr>
      </w:pPr>
    </w:p>
    <w:sectPr>
      <w:pgSz w:w="11906" w:h="16838"/>
      <w:pgMar w:top="454" w:right="567" w:bottom="454" w:left="56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Q3YWU0YWNjMjQyMDI1ZTFhM2M4OTM0ZjcyYzNkNmQifQ=="/>
  </w:docVars>
  <w:rsids>
    <w:rsidRoot w:val="00172A27"/>
    <w:rsid w:val="036A7617"/>
    <w:rsid w:val="058A4927"/>
    <w:rsid w:val="6368596F"/>
    <w:rsid w:val="7A2E4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ascii="Times New Roman" w:hAnsi="Times New Roman" w:eastAsia="宋体" w:cs="Times New Roman"/>
      <w:kern w:val="2"/>
      <w:sz w:val="21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autoRedefine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Office_12.1.0.16364_F1E327BC-269C-435d-A152-05C5408002CA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2024-05-04T07:36:00Z</dcterms:created>
  <dc:creator>Administrator</dc:creator>
  <cp:lastModifiedBy>Administrator</cp:lastModifiedBy>
  <dcterms:modified xsi:type="dcterms:W3CDTF">2024-05-07T21:45:48Z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2052-12.1.0.16364</vt:lpwstr>
  </property>
  <property fmtid="{D5CDD505-2E9C-101B-9397-08002B2CF9AE}" pid="3" name="ICV">
    <vt:lpwstr>85873D8521C749158FA853A740570C1D_11</vt:lpwstr>
  </property>
</Properties>
</file>