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ED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《邓选》学习101不为剥削，有共同理想，公有制为基础</w:t>
      </w:r>
    </w:p>
    <w:p w14:paraId="07196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《邓小平文选》第二卷《坚持四项基本原则》（一九七九年三月三十日）：</w:t>
      </w:r>
    </w:p>
    <w:p w14:paraId="31547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</w:t>
      </w:r>
      <w:r>
        <w:rPr>
          <w:rFonts w:hint="default"/>
          <w:sz w:val="28"/>
          <w:szCs w:val="28"/>
          <w:lang w:val="en-US" w:eastAsia="zh-CN"/>
        </w:rPr>
        <w:t>社会主义的经济是以公有制为基础的，生产是为了最大限度地满足人民的物质、文化需要，而不是为了剥削。由于社会主义制度的这些特点，我国人民能有共同的政治经济社会理想，共同的道德标准。以上这些，资本主义社会永远不可能有。资本主义无论如何不能摆脱百万富翁的超级利润，不能摆脱剥削和掠夺，不能摆脱经济危机，不能形成共同的理想和道德，不能避免各种极端严重的犯罪、堕落、绝望。】</w:t>
      </w:r>
    </w:p>
    <w:p w14:paraId="3A0B7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根据网络的一份报告，胡润历年中国财富榜首富如下：</w:t>
      </w:r>
    </w:p>
    <w:p w14:paraId="6CDFD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686925" cy="14201775"/>
            <wp:effectExtent l="0" t="0" r="5715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86925" cy="1420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643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根据豆包AI：</w:t>
      </w:r>
    </w:p>
    <w:p w14:paraId="08D88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2022年钟睒睒4550以亿元的财富冠绝胡润财富榜发布以来的榜一；</w:t>
      </w:r>
    </w:p>
    <w:p w14:paraId="70E31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2015年王健林以2200亿元成为首富；</w:t>
      </w:r>
    </w:p>
    <w:p w14:paraId="2830B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2017年许家印以2900亿元登顶；</w:t>
      </w:r>
    </w:p>
    <w:p w14:paraId="569B8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2020年马云以4000亿元成为首富；</w:t>
      </w:r>
    </w:p>
    <w:p w14:paraId="5D5F2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2025年张一鸣4350亿元折桂。</w:t>
      </w:r>
    </w:p>
    <w:p w14:paraId="3BAB3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119235" cy="5471795"/>
            <wp:effectExtent l="0" t="0" r="9525" b="14605"/>
            <wp:docPr id="8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19235" cy="5471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552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根据“胡润百富”（https://www.hurun.net/），2024年中国百富榜前十名：</w:t>
      </w:r>
    </w:p>
    <w:p w14:paraId="5C2A5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400800" cy="7191375"/>
            <wp:effectExtent l="0" t="0" r="0" b="190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91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3F4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前十名的财富总计：24250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亿人民币。</w:t>
      </w:r>
    </w:p>
    <w:p w14:paraId="38C2C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根据“世界财富与收入数据库”，占中国人口13%的劳动人民财富总和占比（蓝色）为负数：</w:t>
      </w:r>
    </w:p>
    <w:p w14:paraId="105C5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547485" cy="6188075"/>
            <wp:effectExtent l="0" t="0" r="571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7485" cy="618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80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百富榜的富豪与图表中占中国人口13%的人群会不会有共同的理想？会不会有共同的道德？</w:t>
      </w:r>
    </w:p>
    <w:p w14:paraId="6F22F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相信读者朋友们会有自己的答案。</w:t>
      </w:r>
    </w:p>
    <w:p w14:paraId="3EEA3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推荐阅读：</w:t>
      </w:r>
    </w:p>
    <w:p w14:paraId="64720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fldChar w:fldCharType="begin"/>
      </w:r>
      <w:r>
        <w:rPr>
          <w:rFonts w:ascii="宋体" w:hAnsi="宋体" w:eastAsia="宋体" w:cs="宋体"/>
          <w:sz w:val="28"/>
          <w:szCs w:val="28"/>
        </w:rPr>
        <w:instrText xml:space="preserve"> HYPERLINK "https://mp.weixin.qq.com/s/K7vO5CckN_2LtFp5l-3ABg" \t "_blank" </w:instrText>
      </w:r>
      <w:r>
        <w:rPr>
          <w:rFonts w:ascii="宋体" w:hAnsi="宋体" w:eastAsia="宋体" w:cs="宋体"/>
          <w:sz w:val="28"/>
          <w:szCs w:val="28"/>
        </w:rPr>
        <w:fldChar w:fldCharType="separate"/>
      </w:r>
      <w:r>
        <w:rPr>
          <w:rStyle w:val="4"/>
          <w:rFonts w:ascii="宋体" w:hAnsi="宋体" w:eastAsia="宋体" w:cs="宋体"/>
          <w:sz w:val="28"/>
          <w:szCs w:val="28"/>
        </w:rPr>
        <w:t>从统计数据看中国是公有制为主体还是私有制为主体</w:t>
      </w:r>
      <w:r>
        <w:rPr>
          <w:rFonts w:ascii="宋体" w:hAnsi="宋体" w:eastAsia="宋体" w:cs="宋体"/>
          <w:sz w:val="28"/>
          <w:szCs w:val="28"/>
        </w:rPr>
        <w:fldChar w:fldCharType="end"/>
      </w:r>
    </w:p>
    <w:p w14:paraId="4F40C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根据《从统计数据看中国是公有制为主体还是私有制为主体》中的统计数据（来源：国家统计局，中国统计年鉴）：</w:t>
      </w:r>
    </w:p>
    <w:p w14:paraId="143D3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根据中国政府网引用经济日报的数据，“我国民营经济贡献了......60%以上的国内生产总值”，也就是说，国有控股企业对GDP贡献为40%以下。</w:t>
      </w:r>
    </w:p>
    <w:p w14:paraId="70BC2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drawing>
          <wp:inline distT="0" distB="0" distL="114300" distR="114300">
            <wp:extent cx="6663690" cy="4525010"/>
            <wp:effectExtent l="0" t="0" r="11430" b="1270"/>
            <wp:docPr id="9" name="图片 9" descr="d4eb4055001b144fd7bc56edafe1a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4eb4055001b144fd7bc56edafe1af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7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</w:rPr>
        <w:drawing>
          <wp:inline distT="0" distB="0" distL="114300" distR="114300">
            <wp:extent cx="6639560" cy="4249420"/>
            <wp:effectExtent l="0" t="0" r="5080" b="254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36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7082790" cy="4619625"/>
            <wp:effectExtent l="0" t="0" r="3810" b="13335"/>
            <wp:docPr id="26" name="图片 26" descr="48b057d311b155459d2f5bafd6ef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48b057d311b155459d2f5bafd6efe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279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D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7136130" cy="3434080"/>
            <wp:effectExtent l="0" t="0" r="11430" b="10160"/>
            <wp:docPr id="4" name="图片 4" descr="3-企业数量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-企业数量-表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613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8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7040245" cy="2065020"/>
            <wp:effectExtent l="0" t="0" r="635" b="7620"/>
            <wp:docPr id="6" name="图片 6" descr="5-工业企业资产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-工业企业资产-表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024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F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《共产党宣言》：</w:t>
      </w:r>
    </w:p>
    <w:p w14:paraId="156E0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资产阶级......使人和人之间除了赤裸裸的利害关系，除了冷酷无情的“现金交易”，就再也没有任何别的联系了。它把宗教虔诚、骑士热忱、小市民伤感这些情感的神圣发作，淹没在利己主义打算的冰水之中。它把人的尊严变成了交换价值，用一种没有良心的贸易自由代替了无数特许的和自力挣得的自由。总而言之，它用公开的、无耻的、直接的、露骨的剥削代替了由宗教幻想和政治幻想掩盖着的剥削。】</w:t>
      </w:r>
    </w:p>
    <w:p w14:paraId="7391E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《联共（布）党史简明教程》：</w:t>
      </w:r>
    </w:p>
    <w:p w14:paraId="2F92E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西欧各国社会民主党人所持的策略立场（修正主义——井冈山观心注），他们认为在资产阶级革命以后，农民群众包括贫农群众在内一定会离开革命，因此在资产阶级革命以后会出现一个漫长的间歇时期，一个长达五十年到一百年甚至更久的“平静”时期，那时无产阶级将“和平地”受着剥削，而资产阶级将“合法地”牟取暴刺，直到新的社会主义的革命到来。】</w:t>
      </w:r>
    </w:p>
    <w:p w14:paraId="57AE4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《资本论》：</w:t>
      </w:r>
    </w:p>
    <w:p w14:paraId="29B84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过剩的工人人口形成一支可供支配的产业后备军，它绝对地隶属于资本，就好象它是由资本出钱养大的一样。过剩的工人人口不受人口实际增长的限制，为不断变化的资本增殖需要创造出随时可供剥削的人身材料。】</w:t>
      </w:r>
    </w:p>
    <w:p w14:paraId="76D98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中央文献研究室《毛泽东年谱》：</w:t>
      </w:r>
    </w:p>
    <w:p w14:paraId="4EBBC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【1969年4月28日，九届一中全会继续举行，毛泽东发表讲话。他说：</w:t>
      </w:r>
    </w:p>
    <w:p w14:paraId="5E248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据我观察，不讲全体，也不讲绝大多数，恐怕是相当大的一个多数的工厂里头，领导权不在真正的马克思主义者、不在工人群众手里。过去领导工厂的，不是没有好人。有好人，党委书记、副书记、委员都有好人，支部书记有好人。但是，他是跟着过去XXX那种路线走，无非是搞什么物质刺激、利润挂帅，不提倡无产阶级政治。工厂里确有坏人。这说明革命没有完。】</w:t>
      </w:r>
    </w:p>
    <w:p w14:paraId="17D20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人民日报1967年11月6日《沿着十月社会主义革命开辟的道路前进》：</w:t>
      </w:r>
    </w:p>
    <w:p w14:paraId="53B2C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列宁在五十年以前曾经强调指出：“只有承认阶级斗争、同时也承认无产阶级专政的人，才是马克思主义者。马克思主义者同庸俗小资产者（以及大资产者）之间的最大区别就在这里。必须用这块试金石来测验是否真正了解和承认马克思主义。”</w:t>
      </w:r>
    </w:p>
    <w:p w14:paraId="02317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今天，我们可以说，只有承认无产阶级专政、同时也承认在无产阶级专政下还要继续进行革命的人，才是真正的马克思列宁主义者。这正是检验是否真正了解和承认马克思列宁主义的试金石。】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6D34C5"/>
    <w:rsid w:val="11B4024C"/>
    <w:rsid w:val="13D636D5"/>
    <w:rsid w:val="166C5E2D"/>
    <w:rsid w:val="40641569"/>
    <w:rsid w:val="555250C2"/>
    <w:rsid w:val="57DF4A86"/>
    <w:rsid w:val="6D486CF3"/>
    <w:rsid w:val="6FC014A9"/>
    <w:rsid w:val="7AB6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463</Words>
  <Characters>467</Characters>
  <Lines>0</Lines>
  <Paragraphs>0</Paragraphs>
  <TotalTime>984</TotalTime>
  <ScaleCrop>false</ScaleCrop>
  <LinksUpToDate>false</LinksUpToDate>
  <CharactersWithSpaces>467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2025-10-13T07:48:00Z</dcterms:created>
  <dc:creator>Administrator</dc:creator>
  <cp:lastModifiedBy>Administrator</cp:lastModifiedBy>
  <dcterms:modified xsi:type="dcterms:W3CDTF">2025-10-26T04:02:37Z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F32DE76E35964674AD572E9BDBCC795B_11</vt:lpwstr>
  </property>
</Properties>
</file>