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1D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《邓选》学习（二）</w:t>
      </w:r>
      <w:r>
        <w:rPr>
          <w:rFonts w:hint="eastAsia"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我们不会导致富的越富，贫的越贫</w:t>
      </w:r>
    </w:p>
    <w:p w14:paraId="76184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《邓选》第三卷《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邓小平答美国记者迈克·华莱士问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》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（一九八六年九月二日）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 w14:paraId="4BDB1F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迈：现在中国领导提出致富光荣的口号，资本主义国家很多人对此感到意外，这个口号同共产主义有什么关系？</w:t>
      </w:r>
    </w:p>
    <w:p w14:paraId="07F64C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邓：我们经历了“文化大革命”。关于共产主义，“文化大革命”中有一种观点，宁要穷的共产主义，不要富的资本主义。我在一九七四年、一九七五年重新回到中央工作时就批驳了这种观点。正因为这样，当然还有其他原因，我又被打下去了。当时我告诉他们没有穷的共产主义，按照马克思主义观点，共产主义社会是物质极大丰富的社会。因为物质极大丰富，才能实现各尽所能、按需分配的共产主义原则。社会主义是共产主义第一阶段，当然这是一个很长很长的历史阶段。社会主义时期的主要任务是发展生产力，使社会物质财富不断增长，人民生活一天天好起来，为进入共产主义创造物质条件。不能有穷的共产主义，同样也不能有穷的社会主义。致富不是罪过。但我们讲的致富不是你们讲的致富。社会主义财富属于人民，社会主义的致富是全民共同致富。社会主义原则，第一是发展生产，第二是共同致富。我们允许一部分人先好起来，一部分地区先好起来，目的是更快地实现共同富裕。正因为如此，所以</w:t>
      </w:r>
      <w:r>
        <w:rPr>
          <w:rFonts w:ascii="宋体" w:hAnsi="宋体" w:eastAsia="宋体" w:cs="宋体"/>
          <w:b/>
          <w:bCs/>
          <w:color w:val="000000"/>
          <w:kern w:val="0"/>
          <w:sz w:val="25"/>
          <w:szCs w:val="25"/>
          <w:lang w:val="en-US" w:eastAsia="zh-CN" w:bidi="ar"/>
        </w:rPr>
        <w:t>我们的政策是不使社会导致两极分化，就是说，不会导致富的越富，贫的越贫。坦率地说，我们不会容许产生新的资产阶级。</w:t>
      </w:r>
    </w:p>
    <w:p w14:paraId="56A40D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北京大学中国社会科学调查中心发布的《中国民生发展报告2014》指出，2012年我国家庭净财产的基尼系数达到0.73（不是收入基尼系数——井冈山观心注），顶端1%的家庭占有全国三分之一以上的财产，排名在顶端10%的家庭拥有全国61.9%的财产，排名在顶端5%的家庭拥有全国一半以上的财产，排名在底端50%以下的家庭的财产总量仅占全国财产总量的7.3%，底端25%的家庭拥有的财产总量仅占全国财产总量的1.2%。</w:t>
      </w:r>
    </w:p>
    <w:p w14:paraId="75FDC0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制图表如下：</w:t>
      </w:r>
    </w:p>
    <w:p w14:paraId="3CA71A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7245" cy="2496820"/>
            <wp:effectExtent l="0" t="0" r="635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B3A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517265"/>
            <wp:effectExtent l="0" t="0" r="635" b="3175"/>
            <wp:docPr id="4" name="图片 4" descr="449feb8a3e21c967ded56d852258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49feb8a3e21c967ded56d85225858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2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绿色为1%顶端人群，黄色为5%顶端人群，紫色为10%顶端人群，蓝色为50%最底端人群。橙色为财富占比</w:t>
      </w:r>
    </w:p>
    <w:p w14:paraId="5FF675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677B9B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55695" cy="7907655"/>
            <wp:effectExtent l="0" t="0" r="19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7907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157154C"/>
    <w:rsid w:val="2BFB45E6"/>
    <w:rsid w:val="36D641EB"/>
    <w:rsid w:val="5157154C"/>
    <w:rsid w:val="66EC5527"/>
    <w:rsid w:val="6BEC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796</Words>
  <Characters>829</Characters>
  <Lines>0</Lines>
  <Paragraphs>0</Paragraphs>
  <TotalTime>43</TotalTime>
  <ScaleCrop>false</ScaleCrop>
  <LinksUpToDate>false</LinksUpToDate>
  <CharactersWithSpaces>829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2024-07-20T14:24:00Z</dcterms:created>
  <dc:creator>Administrator</dc:creator>
  <cp:lastModifiedBy>Administrator</cp:lastModifiedBy>
  <dcterms:modified xsi:type="dcterms:W3CDTF">2025-03-28T06:56:50Z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F2F4630C43B5498796EAB43F8CDA1485_11</vt:lpwstr>
  </property>
</Properties>
</file>