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0AB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《邓选》学习 84 允许一部分人先富起来，实现了吗？</w:t>
      </w:r>
    </w:p>
    <w:p w14:paraId="18CEF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《邓选》第三卷《旗帜鲜明地反对资产阶级自由化》（一九八六年十二月三十日）：</w:t>
      </w:r>
    </w:p>
    <w:p w14:paraId="50807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我们允许一些地区、一些人先富起来，是为了最终达到共同富裕，所以要防止两极分化。这就叫社会主义。</w:t>
      </w:r>
    </w:p>
    <w:p w14:paraId="2026D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《邓选》第三卷《视察天津时的谈话》（一九八六年八月十九日——二十一日）：</w:t>
      </w:r>
    </w:p>
    <w:p w14:paraId="6F5FA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我的一贯主张是，让一部分人、一部分地区先富起来，大原则是共同富裕。</w:t>
      </w:r>
    </w:p>
    <w:p w14:paraId="2ABCE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笔者根据世界财富与收入数据库的数据，比较了中国与世界最富有的1%人群、10%人群所占的收入与财富比例。</w:t>
      </w:r>
    </w:p>
    <w:p w14:paraId="383B1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一、中国1820年-2022年各人群收入占比</w:t>
      </w:r>
    </w:p>
    <w:p w14:paraId="07902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中国最富的1%人群、10%人群收入占比，以及最底层50%人群收入占比（蓝色为最富1%人群，绿色为最富10%人群，红色为最底层50%人群）。</w:t>
      </w:r>
    </w:p>
    <w:p w14:paraId="1D083B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1770" cy="4987290"/>
            <wp:effectExtent l="0" t="0" r="1270" b="11430"/>
            <wp:docPr id="27" name="图片 27" descr="1-中国收入不平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1-中国收入不平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98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D3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图中可以看到，2022年，最富有的1%人群（黄绿色）收入占比15.7%，最富有的10%人群（红色）收入占比43.4%，最底层的50%人群（蓝色）收入占比为13.7%。也就是说，1%最富有人群的收入总计超过了最底层50%的人群收入总计。</w:t>
      </w:r>
    </w:p>
    <w:p w14:paraId="7F327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更直观的说法，2022年，最富的1400万人的收入之和超过了最底层7亿人的收入之和。</w:t>
      </w:r>
    </w:p>
    <w:p w14:paraId="1251A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最富有的1.4亿人的收入之和是最底层7亿人收入之和的3.17倍。</w:t>
      </w:r>
    </w:p>
    <w:p w14:paraId="2A0370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73675" cy="4817110"/>
            <wp:effectExtent l="0" t="0" r="14605" b="13970"/>
            <wp:docPr id="28" name="图片 28" descr="2-中国收入不平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2-中国收入不平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E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从图中可以看到，自有数据统计的1822年以来，1950年-1978年的收入差距最小，也就是贫富差距最小。在1822-1949年，也就是解放前，总是有一部分人先富起来的。</w:t>
      </w:r>
    </w:p>
    <w:p w14:paraId="2C791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二、中国1995年-2022年各人群财富占比</w:t>
      </w:r>
    </w:p>
    <w:p w14:paraId="542E9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中国最富的1%人群、10%人群收入占比，以及最底层50%人群收入占比（蓝色为最富1%人群，绿色为最富10%人群，红色为最底层50%人群）。</w:t>
      </w:r>
    </w:p>
    <w:p w14:paraId="0780CD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8595" cy="4888865"/>
            <wp:effectExtent l="0" t="0" r="4445" b="3175"/>
            <wp:docPr id="25" name="图片 25" descr="3-中国财富不平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3-中国财富不平等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3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3040" cy="4943475"/>
            <wp:effectExtent l="0" t="0" r="0" b="9525"/>
            <wp:docPr id="26" name="图片 26" descr="4-中国财富不平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4-中国财富不平等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2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图中可以看到，随着改革开放的深入，一部分人确实先富起来了，黄绿色的最富有1%人群、最富有的1%人群财富占比逐年增加，1995年，最富有的1%人群财富占比为16.5%，最富有的10%人群财富占比为41.3%，最底层50%人群财富占比为15.9%。到2022年，最富有的1%人群财富占比为32.6%，最富有的10%人群财富占比为68.8%，最底层50%人群财富占比为6.2%。</w:t>
      </w:r>
    </w:p>
    <w:p w14:paraId="06C8B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可以看到，一部分人确实先富起来了，而且是以极快的速度富起来的。</w:t>
      </w:r>
    </w:p>
    <w:p w14:paraId="7A5F5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也就是说，2022年最富有的1%人群的财富之和是最底层的7亿人财富之和的5.26倍，最富有的10%人群的财富之和是最底层的7亿人财富之和的11.1倍。</w:t>
      </w:r>
    </w:p>
    <w:p w14:paraId="465A3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三、中国与G7国家最富有人群收入占比</w:t>
      </w:r>
    </w:p>
    <w:p w14:paraId="1A580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1、最富有10%人群收入占比</w:t>
      </w:r>
    </w:p>
    <w:p w14:paraId="5EB87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8595" cy="5097145"/>
            <wp:effectExtent l="0" t="0" r="4445" b="8255"/>
            <wp:docPr id="29" name="图片 29" descr="5.1-世界收入不平等10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5.1-世界收入不平等10%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0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2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从上图可以看到，到2022年，最富有10%人群收入占比，中国（43.4%）仅次于美国（48.3%）、日本（44.2%），名列第三。</w:t>
      </w:r>
    </w:p>
    <w:p w14:paraId="5AFF4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2、最富有1%人群收入占比</w:t>
      </w:r>
    </w:p>
    <w:p w14:paraId="2A96F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8595" cy="5109845"/>
            <wp:effectExtent l="0" t="0" r="4445" b="10795"/>
            <wp:docPr id="30" name="图片 30" descr="5-世界收入不平等1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5-世界收入不平等1%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1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767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从上图可以看到，到2022年，最富有1%人群收入占比，中国（15.7%）仅次于美国（20.9%），超越日本，屈居第二。基本上完成了对发达资本主义国家（帝国主义国家）的超越。</w:t>
      </w:r>
    </w:p>
    <w:p w14:paraId="76619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4335780" cy="2705100"/>
            <wp:effectExtent l="0" t="0" r="7620" b="7620"/>
            <wp:docPr id="21" name="图片 21" descr="8.1-世界收入不平等1%-2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8.1-世界收入不平等1%-20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3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四、中国与G7国家最富有人群财富占比</w:t>
      </w:r>
    </w:p>
    <w:p w14:paraId="5468B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1、最富有10%人群财富占比</w:t>
      </w:r>
    </w:p>
    <w:p w14:paraId="702BB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7960" cy="5146675"/>
            <wp:effectExtent l="0" t="0" r="5080" b="4445"/>
            <wp:docPr id="31" name="图片 31" descr="7-世界财富不平等10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7-世界财富不平等10%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3F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从上图可以看到，到2022年，最富有10%人群财富占比，中国（68.8%）仅次于美国（70.7%），名列亚军。</w:t>
      </w:r>
    </w:p>
    <w:p w14:paraId="019FA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2、最富有1%人群财富占比</w:t>
      </w:r>
    </w:p>
    <w:p w14:paraId="16ACC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7960" cy="5047615"/>
            <wp:effectExtent l="0" t="0" r="5080" b="12065"/>
            <wp:docPr id="32" name="图片 32" descr="8-世界财富不平等1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8-世界财富不平等1%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0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7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从上图可以看到，到2022年，最富有1%人群财富占比，中国（32.6%）仅次于美国（34.9%），名列第二。</w:t>
      </w:r>
    </w:p>
    <w:p w14:paraId="67492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bookmarkStart w:id="0" w:name="_GoBack"/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4305300" cy="2697480"/>
            <wp:effectExtent l="0" t="0" r="7620" b="0"/>
            <wp:docPr id="22" name="图片 22" descr="13-世界财富不平等1%-2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3-世界财富不平等1%-20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C3D5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《邓选》第三卷《一靠理想二靠纪律才能团结起来》（一九八五年三月七日）：</w:t>
      </w:r>
    </w:p>
    <w:p w14:paraId="19F45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如果我们的政策导致两极分化，我们就失败了；如果产生了什么新的资产阶级，那我们就真是走了邪路了。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0FD93D0B"/>
    <w:rsid w:val="1BC342E1"/>
    <w:rsid w:val="3C4E4033"/>
    <w:rsid w:val="4AB10DA0"/>
    <w:rsid w:val="571D70DB"/>
    <w:rsid w:val="59593000"/>
    <w:rsid w:val="59724715"/>
    <w:rsid w:val="5FF731CA"/>
    <w:rsid w:val="6F8971C7"/>
    <w:rsid w:val="76992564"/>
    <w:rsid w:val="7ED65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1205</Words>
  <Characters>1410</Characters>
  <Lines>0</Lines>
  <Paragraphs>0</Paragraphs>
  <TotalTime>0</TotalTime>
  <ScaleCrop>false</ScaleCrop>
  <LinksUpToDate>false</LinksUpToDate>
  <CharactersWithSpaces>1412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2024-08-15T03:37:00Z</dcterms:created>
  <dc:creator>Administrator</dc:creator>
  <cp:lastModifiedBy>Administrator</cp:lastModifiedBy>
  <dcterms:modified xsi:type="dcterms:W3CDTF">2025-01-18T01:50:13Z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ECABEB3E4F304A4986F6C653AB36DF1E_11</vt:lpwstr>
  </property>
</Properties>
</file>