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越南</w:t>
      </w:r>
      <w:r>
        <w:rPr>
          <w:rFonts w:hint="eastAsia"/>
          <w:sz w:val="28"/>
          <w:szCs w:val="28"/>
          <w:lang w:val="en-US" w:eastAsia="zh-CN"/>
        </w:rPr>
        <w:t>改革开放后</w:t>
      </w:r>
      <w:r>
        <w:rPr>
          <w:rFonts w:hint="eastAsia"/>
          <w:sz w:val="28"/>
          <w:szCs w:val="28"/>
          <w:lang w:val="en-US" w:eastAsia="zh-CN"/>
        </w:rPr>
        <w:t>还是社会主义国家吗？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越南社会主义共和国宪法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序言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1986年以来，我国人民开始进行了由党的第六次代表大会发动的全面改革和更新，取得了非常重要的初步成果。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......在按照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"https://baike.baidu.com/item/%E9%A9%AC%E5%85%8B%E6%80%9D%E4%B8%BB%E4%B9%89/239051?fromModule=lemma_inlink" \t "https://baike.baidu.com/item/%E8%B6%8A%E5%8D%97%E7%A4%BE%E4%BC%9A%E4%B8%BB%E4%B9%89%E5%85%B1%E5%92%8C%E5%9B%BD%E5%AE%AA%E6%B3%95/_blank"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马克思主义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default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"https://baike.baidu.com/item/%E5%88%97%E5%AE%81%E4%B8%BB%E4%B9%89/2729733?fromModule=lemma_inlink" \t "https://baike.baidu.com/item/%E8%B6%8A%E5%8D%97%E7%A4%BE%E4%BC%9A%E4%B8%BB%E4%B9%89%E5%85%B1%E5%92%8C%E5%9B%BD%E5%AE%AA%E6%B3%95/_blank"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列宁主义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default"/>
          <w:sz w:val="28"/>
          <w:szCs w:val="28"/>
          <w:lang w:val="en-US" w:eastAsia="zh-CN"/>
        </w:rPr>
        <w:t>和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"https://baike.baidu.com/item/%E8%83%A1%E5%BF%97%E6%98%8E%E6%80%9D%E6%83%B3/7397353?fromModule=lemma_inlink" \t "https://baike.baidu.com/item/%E8%B6%8A%E5%8D%97%E7%A4%BE%E4%BC%9A%E4%B8%BB%E4%B9%89%E5%85%B1%E5%92%8C%E5%9B%BD%E5%AE%AA%E6%B3%95/_blank"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胡志明思想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default"/>
          <w:sz w:val="28"/>
          <w:szCs w:val="28"/>
          <w:lang w:val="en-US" w:eastAsia="zh-CN"/>
        </w:rPr>
        <w:t>贯彻执行国家建设的政治纲领、向社会主义转变的时期，越南人民将团结如一，坚持自主建国的精神，与世界所有国家奉行独立、自主、和平、友好与合作的外交政策，严格认真地遵守宪法，加快改革和更新，建设和保卫自己的国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第二条 越南社会主义共和国是人民的国家，由人民所组成，为了人民。</w:t>
      </w:r>
      <w:r>
        <w:rPr>
          <w:rFonts w:hint="eastAsia"/>
          <w:b/>
          <w:bCs/>
          <w:sz w:val="28"/>
          <w:szCs w:val="28"/>
          <w:lang w:val="en-US" w:eastAsia="zh-CN"/>
        </w:rPr>
        <w:t>一切国家权力属于以工人阶级与农民和知识分子联盟为基础的人民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第四条　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越南共产党坚持马克思主义、列宁主义和胡志明思想，</w:t>
      </w:r>
      <w:r>
        <w:rPr>
          <w:rFonts w:hint="eastAsia"/>
          <w:sz w:val="28"/>
          <w:szCs w:val="28"/>
          <w:lang w:val="en-US" w:eastAsia="zh-CN"/>
        </w:rPr>
        <w:t>作为工人阶级的先锋队和工人阶级，劳动人民和全民族利益的忠诚代表，是担负领导国家和社会的力量。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第十五条　国家通过对市场机制的调控来发展社会主义的多种经济成分的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instrText xml:space="preserve"> HYPERLINK "https://baike.baidu.com/item/%E5%B8%82%E5%9C%BA%E7%BB%8F%E6%B5%8E/348708?fromModule=lemma_inlink" \t "https://baike.baidu.com/item/%E8%B6%8A%E5%8D%97%E7%A4%BE%E4%BC%9A%E4%B8%BB%E4%B9%89%E5%85%B1%E5%92%8C%E5%9B%BD%E5%AE%AA%E6%B3%95/_blank" </w:instrTex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市场经济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end"/>
      </w:r>
      <w:r>
        <w:rPr>
          <w:rFonts w:hint="default"/>
          <w:sz w:val="28"/>
          <w:szCs w:val="28"/>
          <w:lang w:val="en-US" w:eastAsia="zh-CN"/>
        </w:rPr>
        <w:t>。具有各种不同生产方式和经营方式的多种成分的经济结构，是以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"https://baike.baidu.com/item/%E5%85%A8%E6%B0%91%E6%89%80%E6%9C%89%E5%88%B6/3704571?fromModule=lemma_inlink" \t "https://baike.baidu.com/item/%E8%B6%8A%E5%8D%97%E7%A4%BE%E4%BC%9A%E4%B8%BB%E4%B9%89%E5%85%B1%E5%92%8C%E5%9B%BD%E5%AE%AA%E6%B3%95/_blank"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全民所有制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default"/>
          <w:sz w:val="28"/>
          <w:szCs w:val="28"/>
          <w:lang w:val="en-US" w:eastAsia="zh-CN"/>
        </w:rPr>
        <w:t>和集体、个人所有制为基础的，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其中，全民所有制和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instrText xml:space="preserve"> HYPERLINK "https://baike.baidu.com/item/%E9%9B%86%E4%BD%93%E6%89%80%E6%9C%89%E5%88%B6/3385272?fromModule=lemma_inlink" \t "https://baike.baidu.com/item/%E8%B6%8A%E5%8D%97%E7%A4%BE%E4%BC%9A%E4%B8%BB%E4%B9%89%E5%85%B1%E5%92%8C%E5%9B%BD%E5%AE%AA%E6%B3%95/_blank" </w:instrTex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集体所有制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end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是核心。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社会主义国家的根本标志是什么呢？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《共产党宣言》：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共产党人可以把自己的理论概括为一句话：消灭私有制。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那么，越南的所有制情况如何呢？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根据越南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国家通讯社和越南政府直属机构，同时是越南社会主义共和国官方媒体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“越通社”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网址：https://link.gov.vn/B51j6dT5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越南非国有企业和外资企业数量和职工人数猛增，然而，国有企业确明显下降。这是统计总局日前发布的2021年经济普查结果的内容之一。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具体的是，截至2020年12月31日，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instrText xml:space="preserve"> HYPERLINK "https://zh.vietnamplus.vn/tags/%e9%9d%9e%e5%9b%bd%e6%9c%89%e4%bc%81%e4%b8%9a.vnp" </w:instrTex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非国有企业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end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数量和职工人数最多，企业数量达66.01万家，占全国企业总数量的96.4%，</w:t>
      </w:r>
      <w:r>
        <w:rPr>
          <w:rFonts w:hint="default"/>
          <w:sz w:val="28"/>
          <w:szCs w:val="28"/>
          <w:lang w:val="en-US" w:eastAsia="zh-CN"/>
        </w:rPr>
        <w:t>比2016年增了长35.1%；职工人数860万人次，占全国职工总数的58.6%，比2016年增长了0.4%。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FDI企业数量增长最快，达2.22万家，占全国企业总数量的3.3%，比2016年增长了58.8%，吸引职工510万人次，占34.6%，与2016年相比增长22.5%。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由于国家股权分制改革，国有企业数量在各方面均呈下降势头。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截至2020年12月31日，国有企业数量仅为1963家，占全国企业总数的0.3%，职工人数100万人次，占全国职工总数的6.8%，较2016年下降了21.8%。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此外，非国有企业和外商直接投资企业的资本占比逐步增加，国有企业的资本占比逐渐降低。其中，非国有企业吸引的资金最多。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0500" cy="1814830"/>
            <wp:effectExtent l="0" t="0" r="2540" b="13970"/>
            <wp:docPr id="2" name="图片 2" descr="越通社2021经济普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越通社2021经济普查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根据中华人民共和国商务部数据：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http://hochiminh.mofcom.gov.cn/article/jmxw/202204/20220403307350.shtml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越南目前有国有控股企业807家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越南《投资报》4月25日报道，越南政府2021年10月12日发布的第399号报告称，越南国有资本占法定资金在50%以上的国有控股企业共有807家。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今年一季度国有企业投资达13.4万亿越盾（约合5.8亿美元），与此同时，私营企业投资达323.1万亿越盾（约合141.5亿美元），外资企业投资达102.6万亿越盾（约合45亿美元）。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驻胡志明市总领馆经商处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0500" cy="4099560"/>
            <wp:effectExtent l="0" t="0" r="2540" b="0"/>
            <wp:docPr id="1" name="图片 1" descr="商务部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商务部数据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有三个数据：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851321" w:themeColor="accent6" w:themeShade="80"/>
          <w:kern w:val="2"/>
          <w:sz w:val="28"/>
          <w:szCs w:val="28"/>
          <w:lang w:val="en-US" w:eastAsia="zh-CN" w:bidi="ar-SA"/>
        </w:rPr>
        <w:t>1、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国有企业数量仅为1963家，占全国企业总数的0.3%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2、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（国有企业）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职工人数100万人次，占全国职工总数的6.8%，较2016年下降了21.8%。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3、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instrText xml:space="preserve"> HYPERLINK "https://zh.vietnamplus.vn/tags/%e9%9d%9e%e5%9b%bd%e6%9c%89%e4%bc%81%e4%b8%9a.vnp" </w:instrTex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非国有企业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fldChar w:fldCharType="end"/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数量和职工人数最多，企业数量达66.01万家，占全国企业总数量的96.4%，比2016年增了长35.1%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4、一季度国有企业投资达13.4万亿越盾（约合5.8亿美元），与此同时，私营企业投资达323.1万亿越盾（约合141.5亿美元），外资企业投资达102.6万亿越盾（约合45亿美元）。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上图更直观。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1、企业数量与占比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297680" cy="2286000"/>
            <wp:effectExtent l="0" t="0" r="0" b="0"/>
            <wp:docPr id="4" name="图片 4" descr="越南企业数量、占比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越南企业数量、占比-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865" cy="3475355"/>
            <wp:effectExtent l="0" t="0" r="3175" b="14605"/>
            <wp:docPr id="7" name="图片 7" descr="越南企业数量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越南企业数量-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42560" cy="3482340"/>
            <wp:effectExtent l="0" t="0" r="0" b="7620"/>
            <wp:docPr id="6" name="图片 6" descr="越南企业占比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越南企业占比-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2、职工占比：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971800" cy="2659380"/>
            <wp:effectExtent l="0" t="0" r="0" b="7620"/>
            <wp:docPr id="8" name="图片 8" descr="越南企业职工占比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越南企业职工占比-表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58640" cy="2910840"/>
            <wp:effectExtent l="0" t="0" r="0" b="0"/>
            <wp:docPr id="9" name="图片 9" descr="越南企业职工占比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越南企业职工占比-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/>
          <w:sz w:val="28"/>
          <w:szCs w:val="28"/>
          <w:lang w:val="en-US" w:eastAsia="zh-CN"/>
        </w:rPr>
        <w:t>投资金额（2021年一季度）：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297680" cy="2842260"/>
            <wp:effectExtent l="0" t="0" r="0" b="7620"/>
            <wp:docPr id="10" name="图片 10" descr="越南企业投资金额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越南企业投资金额-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70120" cy="3329940"/>
            <wp:effectExtent l="0" t="0" r="0" b="7620"/>
            <wp:docPr id="12" name="图片 12" descr="越南企业投资金额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越南企业投资金额-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32020" cy="3337560"/>
            <wp:effectExtent l="0" t="0" r="7620" b="0"/>
            <wp:docPr id="15" name="图片 15" descr="越南企业投资占比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越南企业投资占比-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改革开放后，从经济结构上看，越南是在“消灭私有制”吗？这里有一丁点“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马克思主义、列宁主义和胡志明思想</w:t>
      </w:r>
      <w:r>
        <w:rPr>
          <w:rFonts w:hint="eastAsia"/>
          <w:sz w:val="28"/>
          <w:szCs w:val="28"/>
          <w:lang w:val="en-US" w:eastAsia="zh-CN"/>
        </w:rPr>
        <w:t>”吗？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经济基础决定上层建筑，这样的经济基础，能是社会主义吗？能是人民当家作主吗？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如果非要说自己是社会主义，无非是自欺欺人，挂羊头卖狗肉而已。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这是什么主义呢？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修正主义。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72F35B8"/>
    <w:rsid w:val="55362A1E"/>
    <w:rsid w:val="567B6800"/>
    <w:rsid w:val="769A059D"/>
    <w:rsid w:val="772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386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2024-04-30T07:22:00Z</dcterms:created>
  <dc:creator>Administrator</dc:creator>
  <cp:lastModifiedBy>Administrator</cp:lastModifiedBy>
  <dcterms:modified xsi:type="dcterms:W3CDTF">2024-04-30T16:05:18Z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89726602BD7C4C699844B2F09CAA8CBC_11</vt:lpwstr>
  </property>
</Properties>
</file>