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89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跨省刑拘是对的，无罪释放也是对的。那么谁错了？</w:t>
      </w:r>
    </w:p>
    <w:p w14:paraId="27820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本篇谈谈逻辑，非常简单粗暴、漏洞百出的逻辑。</w:t>
      </w:r>
    </w:p>
    <w:p w14:paraId="63D4D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被河南辉县市公安局以“敲诈勒索罪”跨省拘捕的李道国，被羁押了13天后无罪释放，辉县市公安局决定“撤销此案”。</w:t>
      </w:r>
    </w:p>
    <w:p w14:paraId="3842E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drawing>
          <wp:inline distT="0" distB="0" distL="114300" distR="114300">
            <wp:extent cx="6111240" cy="8148320"/>
            <wp:effectExtent l="0" t="0" r="0" b="5080"/>
            <wp:docPr id="1" name="图片 1" descr="08b88ef1-ffa9-4142-acba-ccde692683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8b88ef1-ffa9-4142-acba-ccde6926838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81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7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一共有三方在长期博弈（详见后面的“事件简洁版来龙去脉”）：</w:t>
      </w:r>
    </w:p>
    <w:p w14:paraId="452C3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李道国以及村民（简称：李道国方）</w:t>
      </w:r>
    </w:p>
    <w:p w14:paraId="3063F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中全公司以及裴寨村村支书裴春亮（简称：中全裴）</w:t>
      </w:r>
    </w:p>
    <w:p w14:paraId="6A90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辉县市公安局、检察院（简称：公检）</w:t>
      </w:r>
    </w:p>
    <w:p w14:paraId="37ED6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中全裴与李道国方达成了赔偿协议，但中全裴以个人名义给李道国转账，裴春亮并因此报案，指控李道国“敲诈勒索”。</w:t>
      </w:r>
    </w:p>
    <w:p w14:paraId="6D2CC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这是不是构陷？</w:t>
      </w:r>
    </w:p>
    <w:p w14:paraId="692AD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李道国举报中全裴违法，迟迟得不到回应，李道国“敲诈勒索”却被高效侦办，这说明了什么？</w:t>
      </w:r>
    </w:p>
    <w:p w14:paraId="0DB2C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辉县市公安局将李道国拘捕，无视李道国律师的“无罪立即释放”的法律意见，并坚持将李道国案件移交检察院，有没有错误？</w:t>
      </w:r>
    </w:p>
    <w:p w14:paraId="71CE1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如果辉县市公安局没有错误，为什么李道国被无罪释放？仅仅是一个误会吗？为什么这个误会落在了李道国头上而没有落在中全裴头上？</w:t>
      </w:r>
    </w:p>
    <w:p w14:paraId="38AC4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（就相当于商家多收顾客钱，理由总是对不起算错了。为什么不往少了算错？偏偏往多了算错？）</w:t>
      </w:r>
    </w:p>
    <w:p w14:paraId="5A17D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如果</w:t>
      </w:r>
      <w:r>
        <w:rPr>
          <w:rFonts w:hint="eastAsia"/>
          <w:sz w:val="25"/>
          <w:szCs w:val="25"/>
          <w:lang w:val="en-US" w:eastAsia="zh-CN"/>
        </w:rPr>
        <w:t>辉县市</w:t>
      </w:r>
      <w:r>
        <w:rPr>
          <w:rFonts w:hint="default"/>
          <w:sz w:val="25"/>
          <w:szCs w:val="25"/>
          <w:lang w:val="en-US" w:eastAsia="zh-CN"/>
        </w:rPr>
        <w:t>公安局没有错误，</w:t>
      </w:r>
      <w:r>
        <w:rPr>
          <w:rFonts w:hint="eastAsia"/>
          <w:sz w:val="25"/>
          <w:szCs w:val="25"/>
          <w:lang w:val="en-US" w:eastAsia="zh-CN"/>
        </w:rPr>
        <w:t>而</w:t>
      </w:r>
      <w:r>
        <w:rPr>
          <w:rFonts w:hint="default"/>
          <w:sz w:val="25"/>
          <w:szCs w:val="25"/>
          <w:lang w:val="en-US" w:eastAsia="zh-CN"/>
        </w:rPr>
        <w:t>李道国被无罪释放</w:t>
      </w:r>
      <w:r>
        <w:rPr>
          <w:rFonts w:hint="eastAsia"/>
          <w:sz w:val="25"/>
          <w:szCs w:val="25"/>
          <w:lang w:val="en-US" w:eastAsia="zh-CN"/>
        </w:rPr>
        <w:t>，那是检察院错了吗？</w:t>
      </w:r>
    </w:p>
    <w:p w14:paraId="4671C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如果有错误，是什么错误？是简单的事实认定错误？还是有其他不可言述的原因？</w:t>
      </w:r>
    </w:p>
    <w:p w14:paraId="16212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如果公检没有错误，李道国没有错误，是不是就说明裴春亮是构陷？不是一般的诬陷，而是主观故意设局构陷。</w:t>
      </w:r>
    </w:p>
    <w:p w14:paraId="1D00C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如果是主观故意设局构陷，是谁给裴春亮出的“妙计”？</w:t>
      </w:r>
    </w:p>
    <w:p w14:paraId="33F50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如果是构陷，裴春亮为什么有这么大的胆子？是谁在为其撑腰？也就是有没有后台？</w:t>
      </w:r>
    </w:p>
    <w:p w14:paraId="6F5F6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如果是构陷，辉县市公安局为什么连这么简单的情节都会认定错误？——羁押李道国十几天还会认定错误？</w:t>
      </w:r>
    </w:p>
    <w:p w14:paraId="181FD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这个错误，是水平不够？是渎职？是包庇？还是其他？</w:t>
      </w:r>
    </w:p>
    <w:p w14:paraId="679F4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总不能谁都没有错误吧？</w:t>
      </w:r>
    </w:p>
    <w:p w14:paraId="1EF33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这些是偶然的、孤立的，还是有预谋有策划有组织的？</w:t>
      </w:r>
    </w:p>
    <w:p w14:paraId="7CB6F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李道国十几天蒙受不白之冤最后以“没有犯罪事实”而被释放，这是法律的力量？还是“清官”的力量？是正义到来？还是“清官”到来？</w:t>
      </w:r>
    </w:p>
    <w:p w14:paraId="7A888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案件的三方，谁与谁是敌？谁与谁是友？谁与谁是联盟？谁为谁服务？</w:t>
      </w:r>
    </w:p>
    <w:p w14:paraId="7B51D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这绝不简简单单是一个问责的问题，归根结底是为谁服务的问题，这是根本性质的问题。</w:t>
      </w:r>
    </w:p>
    <w:p w14:paraId="593AA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哦，对，还有，广大网友为声援李道国而发的文章为什么会被删帖？</w:t>
      </w:r>
    </w:p>
    <w:p w14:paraId="71939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这都是“刁民”问的。</w:t>
      </w:r>
    </w:p>
    <w:p w14:paraId="43E01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这些问题的答案就是总答案。</w:t>
      </w:r>
    </w:p>
    <w:p w14:paraId="3766F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资料如下：</w:t>
      </w:r>
    </w:p>
    <w:p w14:paraId="3E405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综合网络公开信息，事件简洁版来龙去脉：</w:t>
      </w:r>
    </w:p>
    <w:p w14:paraId="7C581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【李道国近年因辉县市老家的环境被毁、耕地受破坏、矿山遭盗采而参与了家乡群众的维权活动，坚持举报不法企业及家乡政府有关部门执法犯法。</w:t>
      </w:r>
    </w:p>
    <w:p w14:paraId="485D7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他一直坚持举报的企业是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“辉县市中全建筑材料有限公司”</w:t>
      </w:r>
      <w:r>
        <w:rPr>
          <w:rFonts w:hint="eastAsia"/>
          <w:sz w:val="25"/>
          <w:szCs w:val="25"/>
          <w:lang w:val="en-US" w:eastAsia="zh-CN"/>
        </w:rPr>
        <w:t>，其法人代表裴龙翔同时还是辉县市张村乡裴寨村副支书，李道国曾在多篇文章中直指裴龙翔的后台系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裴寨村村支书裴春亮。</w:t>
      </w:r>
      <w:r>
        <w:rPr>
          <w:rFonts w:hint="eastAsia"/>
          <w:sz w:val="25"/>
          <w:szCs w:val="25"/>
          <w:lang w:val="en-US" w:eastAsia="zh-CN"/>
        </w:rPr>
        <w:t>据公开消息，裴春亮系连续四届的全国人大代表，曾任第十届河南省委委员、十一届河南省委候补委员，并在2023年作为“最美奋斗者代表”登上过央视春晚，还曾获得全国道德模范、全国优秀共产党员、中国最美村官、新乡市劳动模范、新乡市十大杰出青年、中国十大杰出青年农民、“中国十大杰出青年”等多项荣誉。但裴春亮已于2024年9月28日“因涉嫌违纪问题”被罢免了第十四届全国人民代表大会代表职务。】</w:t>
      </w:r>
    </w:p>
    <w:p w14:paraId="74502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裴寨村有关干部明显涉嫌非法采矿、非法占用农地、非法占用河道、盗伐林木、提供虚假证明文件等多宗犯罪行为，却被张村乡政府，及辉县市环保局、矿产局、国土局、水利局、河道管理处、林业局、公安局、纪委等众多部门纵容包庇，甚至默契配合。</w:t>
      </w:r>
      <w:r>
        <w:rPr>
          <w:rFonts w:hint="eastAsia"/>
          <w:sz w:val="25"/>
          <w:szCs w:val="25"/>
          <w:lang w:val="en-US" w:eastAsia="zh-CN"/>
        </w:rPr>
        <w:t>幸好有中央这几年连续几次对河南的环保督察，他们伪造事实骗取环保手续的行为被我们连续多次举报，新乡市环保局和辉县市环保局才不得不于2019年12月责令他们拆厂，可他们却迟迟没有动静，拖延多年直到2022年才彻底拆除。】</w:t>
      </w:r>
    </w:p>
    <w:p w14:paraId="45B74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【</w:t>
      </w:r>
      <w:r>
        <w:rPr>
          <w:rFonts w:hint="eastAsia"/>
          <w:sz w:val="25"/>
          <w:szCs w:val="25"/>
          <w:lang w:val="en-US" w:eastAsia="zh-CN"/>
        </w:rPr>
        <w:t>2025年</w:t>
      </w:r>
      <w:r>
        <w:rPr>
          <w:rFonts w:hint="default"/>
          <w:sz w:val="25"/>
          <w:szCs w:val="25"/>
          <w:lang w:val="en-US" w:eastAsia="zh-CN"/>
        </w:rPr>
        <w:t>3月18日，李道国曾在</w:t>
      </w:r>
      <w:r>
        <w:rPr>
          <w:rFonts w:hint="eastAsia"/>
          <w:sz w:val="25"/>
          <w:szCs w:val="25"/>
          <w:lang w:val="en-US" w:eastAsia="zh-CN"/>
        </w:rPr>
        <w:t>辉县市</w:t>
      </w:r>
      <w:r>
        <w:rPr>
          <w:rFonts w:hint="default"/>
          <w:sz w:val="25"/>
          <w:szCs w:val="25"/>
          <w:lang w:val="en-US" w:eastAsia="zh-CN"/>
        </w:rPr>
        <w:t>人民法院出庭，参加诉</w:t>
      </w:r>
      <w:r>
        <w:rPr>
          <w:rFonts w:hint="eastAsia"/>
          <w:sz w:val="25"/>
          <w:szCs w:val="25"/>
          <w:lang w:val="en-US" w:eastAsia="zh-CN"/>
        </w:rPr>
        <w:t>辉县市</w:t>
      </w:r>
      <w:r>
        <w:rPr>
          <w:rFonts w:hint="default"/>
          <w:sz w:val="25"/>
          <w:szCs w:val="25"/>
          <w:lang w:val="en-US" w:eastAsia="zh-CN"/>
        </w:rPr>
        <w:t>水利局和</w:t>
      </w:r>
      <w:r>
        <w:rPr>
          <w:rFonts w:hint="eastAsia"/>
          <w:sz w:val="25"/>
          <w:szCs w:val="25"/>
          <w:lang w:val="en-US" w:eastAsia="zh-CN"/>
        </w:rPr>
        <w:t>辉县市</w:t>
      </w:r>
      <w:r>
        <w:rPr>
          <w:rFonts w:hint="default"/>
          <w:sz w:val="25"/>
          <w:szCs w:val="25"/>
          <w:lang w:val="en-US" w:eastAsia="zh-CN"/>
        </w:rPr>
        <w:t>人民政府信息不公开一案。】</w:t>
      </w:r>
    </w:p>
    <w:p w14:paraId="3C3BC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【2025年1月25日，张x梅、村民代理人李道国和张村乡党委郭书记，三方一起审核、修改《赔偿协议书》。随后，张村乡政府作为见证方，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中全公司</w:t>
      </w:r>
      <w:r>
        <w:rPr>
          <w:rFonts w:hint="eastAsia"/>
          <w:sz w:val="25"/>
          <w:szCs w:val="25"/>
          <w:lang w:val="en-US" w:eastAsia="zh-CN"/>
        </w:rPr>
        <w:t>作为甲方，由李道国代理的11户村民作为乙方，三方共同在自愿的前提下签署了《赔偿协议书》，明确甲方向乙方支付环境赔偿款总额为380万元。</w:t>
      </w:r>
    </w:p>
    <w:p w14:paraId="5D9EB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关键证据显示，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李道国在收到200万来自个人账户的款项后，后发现支付主体与协议约定不符，全额退回，其作为代理人并未实际获利。</w:t>
      </w:r>
      <w:r>
        <w:rPr>
          <w:rFonts w:hint="eastAsia"/>
          <w:sz w:val="25"/>
          <w:szCs w:val="25"/>
          <w:lang w:val="en-US" w:eastAsia="zh-CN"/>
        </w:rPr>
        <w:t>】</w:t>
      </w:r>
    </w:p>
    <w:p w14:paraId="06AE1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裴春亮报案称李道国“敲诈勒索”，辉县市公安局以“敲诈勒索罪”跨省拘捕李道国。</w:t>
      </w:r>
    </w:p>
    <w:p w14:paraId="26F4B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【《委托合同》显示，储备窑的11名村民“委托事项的具体范围包括但不限于：调查取证、协商谈判、提起诉讼、参与调解、签收法律文书、签署调解协议或赔偿协议、领取赔偿款项、主持赔偿款分配等。”】</w:t>
      </w:r>
    </w:p>
    <w:p w14:paraId="7EA0D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center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drawing>
          <wp:inline distT="0" distB="0" distL="114300" distR="114300">
            <wp:extent cx="5271135" cy="6554470"/>
            <wp:effectExtent l="0" t="0" r="1905" b="13970"/>
            <wp:docPr id="2" name="图片 2" descr="6ea4e569fe66b744685ceec0ecb248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ea4e569fe66b744685ceec0ecb2485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9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center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drawing>
          <wp:inline distT="0" distB="0" distL="114300" distR="114300">
            <wp:extent cx="5271135" cy="6951345"/>
            <wp:effectExtent l="0" t="0" r="1905" b="13335"/>
            <wp:docPr id="3" name="图片 3" descr="1e51a192288c3a19278f368cfa85ed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e51a192288c3a19278f368cfa85edf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4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center"/>
        <w:textAlignment w:val="auto"/>
        <w:rPr>
          <w:rFonts w:hint="eastAsia" w:asciiTheme="minorHAnsi" w:eastAsiaTheme="minor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drawing>
          <wp:inline distT="0" distB="0" distL="114300" distR="114300">
            <wp:extent cx="4659630" cy="8860155"/>
            <wp:effectExtent l="0" t="0" r="3810" b="9525"/>
            <wp:docPr id="4" name="图片 4" descr="03d492048f64090dc94298569833e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3d492048f64090dc94298569833e4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B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both"/>
        <w:textAlignment w:val="auto"/>
        <w:rPr>
          <w:rFonts w:hint="default" w:asciiTheme="minorHAnsi" w:eastAsiaTheme="minorEastAsia"/>
          <w:sz w:val="25"/>
          <w:szCs w:val="25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17E21"/>
    <w:rsid w:val="14BA0BFF"/>
    <w:rsid w:val="1F777078"/>
    <w:rsid w:val="22586E14"/>
    <w:rsid w:val="25855B00"/>
    <w:rsid w:val="291312B6"/>
    <w:rsid w:val="4397166E"/>
    <w:rsid w:val="477E6905"/>
    <w:rsid w:val="4DBF4541"/>
    <w:rsid w:val="5C117E21"/>
    <w:rsid w:val="693E5CE8"/>
    <w:rsid w:val="6EE175F6"/>
    <w:rsid w:val="72B12376"/>
    <w:rsid w:val="7871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2026-04-08T06:50:00Z</dcterms:created>
  <dc:creator>Administrator</dc:creator>
  <cp:lastModifiedBy>Administrator</cp:lastModifiedBy>
  <dcterms:modified xsi:type="dcterms:W3CDTF">2026-04-08T11:22:10Z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1EF02BFE87CC4362AFCCAE568F48965E_11</vt:lpwstr>
  </property>
</Properties>
</file>