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B6E0D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有一种社会主义是反动的社会主义，是资产阶级的社会主义——论越南特色社会主义</w:t>
      </w:r>
    </w:p>
    <w:p w14:paraId="222AC51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1</w:t>
      </w:r>
    </w:p>
    <w:p w14:paraId="68E96F3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笔者之前曾写过一篇文章：</w:t>
      </w:r>
      <w:r>
        <w:rPr>
          <w:rFonts w:hint="eastAsia" w:ascii="宋体" w:hAnsi="宋体" w:eastAsia="宋体" w:cs="宋体"/>
          <w:sz w:val="25"/>
          <w:szCs w:val="25"/>
        </w:rPr>
        <w:fldChar w:fldCharType="begin"/>
      </w:r>
      <w:r>
        <w:rPr>
          <w:rFonts w:hint="eastAsia" w:ascii="宋体" w:hAnsi="宋体" w:eastAsia="宋体" w:cs="宋体"/>
          <w:sz w:val="25"/>
          <w:szCs w:val="25"/>
        </w:rPr>
        <w:instrText xml:space="preserve"> HYPERLINK "https://mp.weixin.qq.com/s/oBTGyu8WLx6qMm9yjmDGAA" \t "_blank" </w:instrText>
      </w:r>
      <w:r>
        <w:rPr>
          <w:rFonts w:hint="eastAsia" w:ascii="宋体" w:hAnsi="宋体" w:eastAsia="宋体" w:cs="宋体"/>
          <w:sz w:val="25"/>
          <w:szCs w:val="25"/>
        </w:rPr>
        <w:fldChar w:fldCharType="separate"/>
      </w:r>
      <w:r>
        <w:rPr>
          <w:rStyle w:val="6"/>
          <w:rFonts w:hint="eastAsia" w:ascii="宋体" w:hAnsi="宋体" w:eastAsia="宋体" w:cs="宋体"/>
          <w:sz w:val="25"/>
          <w:szCs w:val="25"/>
        </w:rPr>
        <w:t>越南特色，是越南特色社会主义还是越南特色资本主义？</w:t>
      </w:r>
      <w:r>
        <w:rPr>
          <w:rFonts w:hint="eastAsia" w:ascii="宋体" w:hAnsi="宋体" w:eastAsia="宋体" w:cs="宋体"/>
          <w:sz w:val="25"/>
          <w:szCs w:val="25"/>
        </w:rPr>
        <w:fldChar w:fldCharType="end"/>
      </w:r>
      <w:r>
        <w:rPr>
          <w:rFonts w:hint="eastAsia" w:ascii="宋体" w:hAnsi="宋体" w:eastAsia="宋体" w:cs="宋体"/>
          <w:sz w:val="25"/>
          <w:szCs w:val="25"/>
          <w:lang w:eastAsia="zh-CN"/>
        </w:rPr>
        <w:t>，</w:t>
      </w:r>
      <w:r>
        <w:rPr>
          <w:rFonts w:hint="eastAsia" w:ascii="宋体" w:hAnsi="宋体" w:eastAsia="宋体" w:cs="宋体"/>
          <w:sz w:val="25"/>
          <w:szCs w:val="25"/>
          <w:lang w:val="en-US" w:eastAsia="zh-CN"/>
        </w:rPr>
        <w:t>引述报道如下。</w:t>
      </w:r>
    </w:p>
    <w:p w14:paraId="4FD9CDCB">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越通社2023年11月29日报道：</w:t>
      </w:r>
    </w:p>
    <w:p w14:paraId="5C10E5CF">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left"/>
        <w:textAlignment w:val="auto"/>
        <w:rPr>
          <w:rFonts w:hint="eastAsia" w:ascii="宋体" w:hAnsi="宋体" w:eastAsia="宋体" w:cs="宋体"/>
          <w:b w:val="0"/>
          <w:bCs w:val="0"/>
          <w:kern w:val="2"/>
          <w:sz w:val="25"/>
          <w:szCs w:val="25"/>
          <w:lang w:val="en-US" w:eastAsia="zh-CN" w:bidi="ar-SA"/>
        </w:rPr>
      </w:pPr>
      <w:r>
        <w:rPr>
          <w:rFonts w:hint="eastAsia" w:ascii="宋体" w:hAnsi="宋体" w:eastAsia="宋体" w:cs="宋体"/>
          <w:b w:val="0"/>
          <w:bCs w:val="0"/>
          <w:kern w:val="2"/>
          <w:sz w:val="25"/>
          <w:szCs w:val="25"/>
          <w:lang w:val="en-US" w:eastAsia="zh-CN" w:bidi="ar-SA"/>
        </w:rPr>
        <w:t>【《阮富仲总书记撰写书籍：弘扬团结精神，</w:t>
      </w:r>
      <w:r>
        <w:rPr>
          <w:rFonts w:hint="eastAsia" w:ascii="宋体" w:hAnsi="宋体" w:eastAsia="宋体" w:cs="宋体"/>
          <w:b/>
          <w:bCs/>
          <w:color w:val="795D01" w:themeColor="accent3" w:themeShade="80"/>
          <w:kern w:val="2"/>
          <w:sz w:val="25"/>
          <w:szCs w:val="25"/>
          <w:lang w:val="en-US" w:eastAsia="zh-CN" w:bidi="ar-SA"/>
        </w:rPr>
        <w:t>维护越南特色</w:t>
      </w:r>
      <w:r>
        <w:rPr>
          <w:rFonts w:hint="eastAsia" w:ascii="宋体" w:hAnsi="宋体" w:eastAsia="宋体" w:cs="宋体"/>
          <w:b w:val="0"/>
          <w:bCs w:val="0"/>
          <w:kern w:val="2"/>
          <w:sz w:val="25"/>
          <w:szCs w:val="25"/>
          <w:lang w:val="en-US" w:eastAsia="zh-CN" w:bidi="ar-SA"/>
        </w:rPr>
        <w:t>》</w:t>
      </w:r>
    </w:p>
    <w:p w14:paraId="510C11E6">
      <w:pPr>
        <w:keepNext w:val="0"/>
        <w:keepLines w:val="0"/>
        <w:pageBreakBefore w:val="0"/>
        <w:widowControl/>
        <w:suppressLineNumbers w:val="0"/>
        <w:shd w:val="clear" w:fill="FFFFFF"/>
        <w:kinsoku/>
        <w:wordWrap/>
        <w:overflowPunct/>
        <w:topLinePunct w:val="0"/>
        <w:autoSpaceDE/>
        <w:autoSpaceDN/>
        <w:bidi w:val="0"/>
        <w:adjustRightInd/>
        <w:snapToGrid/>
        <w:spacing w:before="313" w:beforeLines="100" w:after="313" w:afterLines="100" w:afterAutospacing="0" w:line="240" w:lineRule="auto"/>
        <w:ind w:left="840" w:leftChars="400" w:right="840" w:rightChars="400" w:firstLine="0"/>
        <w:jc w:val="left"/>
        <w:textAlignment w:val="auto"/>
        <w:rPr>
          <w:rFonts w:hint="eastAsia" w:ascii="宋体" w:hAnsi="宋体" w:eastAsia="宋体" w:cs="宋体"/>
          <w:b w:val="0"/>
          <w:bCs w:val="0"/>
          <w:kern w:val="2"/>
          <w:sz w:val="25"/>
          <w:szCs w:val="25"/>
          <w:lang w:val="en-US" w:eastAsia="zh-CN" w:bidi="ar-SA"/>
        </w:rPr>
      </w:pPr>
      <w:r>
        <w:rPr>
          <w:rFonts w:hint="eastAsia" w:ascii="宋体" w:hAnsi="宋体" w:eastAsia="宋体" w:cs="宋体"/>
          <w:b w:val="0"/>
          <w:bCs w:val="0"/>
          <w:kern w:val="2"/>
          <w:sz w:val="25"/>
          <w:szCs w:val="25"/>
          <w:lang w:val="en-US" w:eastAsia="zh-CN" w:bidi="ar-SA"/>
        </w:rPr>
        <w:t>越南祖国阵线中央委员会与越南真理国家政治出版社联合举行越共中央总书记阮富仲撰写《发挥全民族大团结传统，建设越南日益富强文明幸福》书籍出版仪式。】</w:t>
      </w:r>
    </w:p>
    <w:p w14:paraId="0E1D1E40">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这是越南最高领导人明确的指导思想——</w:t>
      </w:r>
      <w:r>
        <w:rPr>
          <w:rFonts w:hint="eastAsia" w:ascii="宋体" w:hAnsi="宋体" w:eastAsia="宋体" w:cs="宋体"/>
          <w:b w:val="0"/>
          <w:bCs w:val="0"/>
          <w:kern w:val="2"/>
          <w:sz w:val="25"/>
          <w:szCs w:val="25"/>
          <w:lang w:val="en-US" w:eastAsia="zh-CN" w:bidi="ar-SA"/>
        </w:rPr>
        <w:t>维护越南特色</w:t>
      </w:r>
      <w:r>
        <w:rPr>
          <w:rFonts w:hint="eastAsia" w:ascii="宋体" w:hAnsi="宋体" w:eastAsia="宋体" w:cs="宋体"/>
          <w:sz w:val="25"/>
          <w:szCs w:val="25"/>
          <w:lang w:val="en-US" w:eastAsia="zh-CN"/>
        </w:rPr>
        <w:t>。</w:t>
      </w:r>
    </w:p>
    <w:p w14:paraId="0167A10C">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越通社2021年7月30日报道：</w:t>
      </w:r>
    </w:p>
    <w:p w14:paraId="03E5874D">
      <w:pPr>
        <w:pStyle w:val="2"/>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afterAutospacing="0" w:line="240" w:lineRule="auto"/>
        <w:textAlignment w:val="auto"/>
        <w:rPr>
          <w:rFonts w:hint="eastAsia" w:ascii="宋体" w:hAnsi="宋体" w:eastAsia="宋体" w:cs="宋体"/>
          <w:b w:val="0"/>
          <w:bCs w:val="0"/>
          <w:kern w:val="2"/>
          <w:sz w:val="25"/>
          <w:szCs w:val="25"/>
          <w:lang w:val="en-US" w:eastAsia="zh-CN" w:bidi="ar-SA"/>
        </w:rPr>
      </w:pPr>
      <w:r>
        <w:rPr>
          <w:rFonts w:hint="eastAsia" w:ascii="宋体" w:hAnsi="宋体" w:eastAsia="宋体" w:cs="宋体"/>
          <w:b w:val="0"/>
          <w:bCs w:val="0"/>
          <w:kern w:val="2"/>
          <w:sz w:val="25"/>
          <w:szCs w:val="25"/>
          <w:lang w:val="en-US" w:eastAsia="zh-CN" w:bidi="ar-SA"/>
        </w:rPr>
        <w:t>《中国学者：越共中央总书记阮富仲的署名文章强调了越南走向社会主义道路的正确性》</w:t>
      </w:r>
    </w:p>
    <w:p w14:paraId="3B517559">
      <w:pPr>
        <w:keepNext w:val="0"/>
        <w:keepLines w:val="0"/>
        <w:pageBreakBefore w:val="0"/>
        <w:widowControl/>
        <w:suppressLineNumbers w:val="0"/>
        <w:shd w:val="clear" w:fill="FFFFFF"/>
        <w:kinsoku/>
        <w:wordWrap/>
        <w:overflowPunct/>
        <w:topLinePunct w:val="0"/>
        <w:autoSpaceDE/>
        <w:autoSpaceDN/>
        <w:bidi w:val="0"/>
        <w:adjustRightInd/>
        <w:snapToGrid/>
        <w:spacing w:before="313" w:beforeLines="100" w:after="313" w:afterLines="100" w:afterAutospacing="0" w:line="240" w:lineRule="auto"/>
        <w:ind w:left="840" w:leftChars="400" w:right="840" w:rightChars="400" w:firstLine="0"/>
        <w:jc w:val="left"/>
        <w:textAlignment w:val="auto"/>
        <w:rPr>
          <w:rFonts w:hint="eastAsia" w:ascii="宋体" w:hAnsi="宋体" w:eastAsia="宋体" w:cs="宋体"/>
          <w:b w:val="0"/>
          <w:bCs w:val="0"/>
          <w:kern w:val="2"/>
          <w:sz w:val="25"/>
          <w:szCs w:val="25"/>
          <w:lang w:val="en-US" w:eastAsia="zh-CN" w:bidi="ar-SA"/>
        </w:rPr>
      </w:pPr>
      <w:r>
        <w:rPr>
          <w:rFonts w:hint="eastAsia" w:ascii="宋体" w:hAnsi="宋体" w:eastAsia="宋体" w:cs="宋体"/>
          <w:b w:val="0"/>
          <w:bCs w:val="0"/>
          <w:kern w:val="2"/>
          <w:sz w:val="25"/>
          <w:szCs w:val="25"/>
          <w:lang w:val="en-US" w:eastAsia="zh-CN" w:bidi="ar-SA"/>
        </w:rPr>
        <w:t>【越共中央总书记阮富仲最近发表题为《社会主义理论与实践若干问题和越南走向社会主义的道路》的重要署名文章，文章从越南的实践角度围绕越南社会主义建设的初心和发展，系统剖析了越南在革新事业和走向社会主义道路这些年来的意义和问题、方式和方法，揭示了越南社会主义定向市场经济和以人为发展战略中心地位的若干理论的缘起和目标、坚持和坚定。</w:t>
      </w:r>
    </w:p>
    <w:p w14:paraId="61B3648E">
      <w:pPr>
        <w:keepNext w:val="0"/>
        <w:keepLines w:val="0"/>
        <w:pageBreakBefore w:val="0"/>
        <w:widowControl/>
        <w:suppressLineNumbers w:val="0"/>
        <w:shd w:val="clear" w:fill="FFFFFF"/>
        <w:kinsoku/>
        <w:wordWrap/>
        <w:overflowPunct/>
        <w:topLinePunct w:val="0"/>
        <w:autoSpaceDE/>
        <w:autoSpaceDN/>
        <w:bidi w:val="0"/>
        <w:adjustRightInd/>
        <w:snapToGrid/>
        <w:spacing w:before="313" w:beforeLines="100" w:after="313" w:afterLines="100" w:afterAutospacing="0" w:line="240" w:lineRule="auto"/>
        <w:ind w:left="840" w:leftChars="400" w:right="840" w:rightChars="400" w:firstLine="0"/>
        <w:jc w:val="left"/>
        <w:textAlignment w:val="auto"/>
        <w:rPr>
          <w:rFonts w:hint="eastAsia" w:ascii="宋体" w:hAnsi="宋体" w:eastAsia="宋体" w:cs="宋体"/>
          <w:b w:val="0"/>
          <w:bCs w:val="0"/>
          <w:kern w:val="2"/>
          <w:sz w:val="25"/>
          <w:szCs w:val="25"/>
          <w:lang w:val="en-US" w:eastAsia="zh-CN" w:bidi="ar-SA"/>
        </w:rPr>
      </w:pPr>
      <w:r>
        <w:rPr>
          <w:rFonts w:hint="eastAsia" w:ascii="宋体" w:hAnsi="宋体" w:eastAsia="宋体" w:cs="宋体"/>
          <w:b w:val="0"/>
          <w:bCs w:val="0"/>
          <w:kern w:val="2"/>
          <w:sz w:val="25"/>
          <w:szCs w:val="25"/>
          <w:lang w:val="en-US" w:eastAsia="zh-CN" w:bidi="ar-SA"/>
        </w:rPr>
        <w:t>韩方明回顾了自1986年越南革新开放以来的征程。作者指出，革新开放35年来越南坚持</w:t>
      </w:r>
      <w:r>
        <w:rPr>
          <w:rFonts w:hint="eastAsia" w:ascii="宋体" w:hAnsi="宋体" w:eastAsia="宋体" w:cs="宋体"/>
          <w:b/>
          <w:bCs/>
          <w:color w:val="795D01" w:themeColor="accent3" w:themeShade="80"/>
          <w:kern w:val="2"/>
          <w:sz w:val="25"/>
          <w:szCs w:val="25"/>
          <w:lang w:val="en-US" w:eastAsia="zh-CN" w:bidi="ar-SA"/>
        </w:rPr>
        <w:t>越南特色社会主义</w:t>
      </w:r>
      <w:r>
        <w:rPr>
          <w:rFonts w:hint="eastAsia" w:ascii="宋体" w:hAnsi="宋体" w:eastAsia="宋体" w:cs="宋体"/>
          <w:b w:val="0"/>
          <w:bCs w:val="0"/>
          <w:kern w:val="2"/>
          <w:sz w:val="25"/>
          <w:szCs w:val="25"/>
          <w:lang w:val="en-US" w:eastAsia="zh-CN" w:bidi="ar-SA"/>
        </w:rPr>
        <w:t>发展道路，经济持续保持较高的增长和发展速度，年均增长率约7％，至2020年已成为东盟第四大经济体。越南谱写了一曲属于越南的“春天的故事”......】</w:t>
      </w:r>
    </w:p>
    <w:p w14:paraId="541C54A0">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中国学者</w:t>
      </w:r>
      <w:r>
        <w:rPr>
          <w:rFonts w:hint="eastAsia" w:ascii="宋体" w:hAnsi="宋体" w:eastAsia="宋体" w:cs="宋体"/>
          <w:b w:val="0"/>
          <w:bCs w:val="0"/>
          <w:kern w:val="2"/>
          <w:sz w:val="25"/>
          <w:szCs w:val="25"/>
          <w:lang w:val="en-US" w:eastAsia="zh-CN" w:bidi="ar-SA"/>
        </w:rPr>
        <w:t>韩方明</w:t>
      </w:r>
      <w:r>
        <w:rPr>
          <w:rFonts w:hint="eastAsia" w:ascii="宋体" w:hAnsi="宋体" w:eastAsia="宋体" w:cs="宋体"/>
          <w:sz w:val="25"/>
          <w:szCs w:val="25"/>
          <w:lang w:val="en-US" w:eastAsia="zh-CN"/>
        </w:rPr>
        <w:t>指出“越南坚持越南特色社会主义发展道路”。</w:t>
      </w:r>
    </w:p>
    <w:p w14:paraId="57DCC7CD">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中共江苏省委党校/江苏省行政学院科学社会主义教研部</w:t>
      </w:r>
      <w:r>
        <w:rPr>
          <w:rFonts w:hint="eastAsia" w:ascii="宋体" w:hAnsi="宋体" w:eastAsia="宋体" w:cs="宋体"/>
          <w:sz w:val="25"/>
          <w:szCs w:val="25"/>
          <w:lang w:val="en-US" w:eastAsia="zh-CN"/>
        </w:rPr>
        <w:fldChar w:fldCharType="begin"/>
      </w:r>
      <w:r>
        <w:rPr>
          <w:rFonts w:hint="eastAsia" w:ascii="宋体" w:hAnsi="宋体" w:eastAsia="宋体" w:cs="宋体"/>
          <w:sz w:val="25"/>
          <w:szCs w:val="25"/>
          <w:lang w:val="en-US" w:eastAsia="zh-CN"/>
        </w:rPr>
        <w:instrText xml:space="preserve"> HYPERLINK "javascript:void(0);" </w:instrText>
      </w:r>
      <w:r>
        <w:rPr>
          <w:rFonts w:hint="eastAsia" w:ascii="宋体" w:hAnsi="宋体" w:eastAsia="宋体" w:cs="宋体"/>
          <w:sz w:val="25"/>
          <w:szCs w:val="25"/>
          <w:lang w:val="en-US" w:eastAsia="zh-CN"/>
        </w:rPr>
        <w:fldChar w:fldCharType="separate"/>
      </w:r>
      <w:r>
        <w:rPr>
          <w:rFonts w:hint="eastAsia" w:ascii="宋体" w:hAnsi="宋体" w:eastAsia="宋体" w:cs="宋体"/>
          <w:sz w:val="25"/>
          <w:szCs w:val="25"/>
          <w:lang w:val="en-US" w:eastAsia="zh-CN"/>
        </w:rPr>
        <w:t>成晓叶</w:t>
      </w:r>
      <w:r>
        <w:rPr>
          <w:rFonts w:hint="eastAsia" w:ascii="宋体" w:hAnsi="宋体" w:eastAsia="宋体" w:cs="宋体"/>
          <w:sz w:val="25"/>
          <w:szCs w:val="25"/>
          <w:lang w:val="en-US" w:eastAsia="zh-CN"/>
        </w:rPr>
        <w:fldChar w:fldCharType="end"/>
      </w:r>
      <w:r>
        <w:rPr>
          <w:rFonts w:hint="eastAsia" w:ascii="宋体" w:hAnsi="宋体" w:eastAsia="宋体" w:cs="宋体"/>
          <w:sz w:val="25"/>
          <w:szCs w:val="25"/>
          <w:lang w:val="en-US" w:eastAsia="zh-CN"/>
        </w:rPr>
        <w:t>的论文《越南特色社会主义：历史沿革、现状分析及未来挑战》（郑州轻工业学院学报（社会科学版），2013）：</w:t>
      </w:r>
    </w:p>
    <w:p w14:paraId="54E9011D">
      <w:pPr>
        <w:keepNext w:val="0"/>
        <w:keepLines w:val="0"/>
        <w:pageBreakBefore w:val="0"/>
        <w:widowControl/>
        <w:suppressLineNumbers w:val="0"/>
        <w:shd w:val="clear" w:fill="FFFFFF"/>
        <w:kinsoku/>
        <w:wordWrap/>
        <w:overflowPunct/>
        <w:topLinePunct w:val="0"/>
        <w:autoSpaceDE/>
        <w:autoSpaceDN/>
        <w:bidi w:val="0"/>
        <w:adjustRightInd/>
        <w:snapToGrid/>
        <w:spacing w:before="313" w:beforeLines="100" w:after="313" w:afterLines="100" w:afterAutospacing="0" w:line="240" w:lineRule="auto"/>
        <w:ind w:left="840" w:leftChars="400" w:right="840" w:rightChars="400" w:firstLine="0"/>
        <w:jc w:val="left"/>
        <w:textAlignment w:val="auto"/>
        <w:rPr>
          <w:rFonts w:hint="eastAsia" w:ascii="宋体" w:hAnsi="宋体" w:eastAsia="宋体" w:cs="宋体"/>
          <w:b w:val="0"/>
          <w:bCs w:val="0"/>
          <w:kern w:val="2"/>
          <w:sz w:val="25"/>
          <w:szCs w:val="25"/>
          <w:lang w:val="en-US" w:eastAsia="zh-CN" w:bidi="ar-SA"/>
        </w:rPr>
      </w:pPr>
      <w:r>
        <w:rPr>
          <w:rFonts w:hint="eastAsia" w:ascii="宋体" w:hAnsi="宋体" w:eastAsia="宋体" w:cs="宋体"/>
          <w:b w:val="0"/>
          <w:bCs w:val="0"/>
          <w:kern w:val="2"/>
          <w:sz w:val="25"/>
          <w:szCs w:val="25"/>
          <w:lang w:val="en-US" w:eastAsia="zh-CN" w:bidi="ar-SA"/>
        </w:rPr>
        <w:t>【摘要：从历史沿革看，越南社会主义经历了建国之初贫困潦倒、受苏联模式影响陷入停滞、受中国启发进行革新开放三个阶段。进入21世纪之后，越南社会主义事业获得了新的发展，......总体而言，</w:t>
      </w:r>
      <w:r>
        <w:rPr>
          <w:rFonts w:hint="eastAsia" w:ascii="宋体" w:hAnsi="宋体" w:eastAsia="宋体" w:cs="宋体"/>
          <w:b/>
          <w:bCs/>
          <w:color w:val="795D01" w:themeColor="accent3" w:themeShade="80"/>
          <w:kern w:val="2"/>
          <w:sz w:val="25"/>
          <w:szCs w:val="25"/>
          <w:lang w:val="en-US" w:eastAsia="zh-CN" w:bidi="ar-SA"/>
        </w:rPr>
        <w:t>越南正在努力建设具有自身特色的社会主义</w:t>
      </w:r>
      <w:r>
        <w:rPr>
          <w:rFonts w:hint="eastAsia" w:ascii="宋体" w:hAnsi="宋体" w:eastAsia="宋体" w:cs="宋体"/>
          <w:b w:val="0"/>
          <w:bCs w:val="0"/>
          <w:color w:val="795D01" w:themeColor="accent3" w:themeShade="80"/>
          <w:kern w:val="2"/>
          <w:sz w:val="25"/>
          <w:szCs w:val="25"/>
          <w:lang w:val="en-US" w:eastAsia="zh-CN" w:bidi="ar-SA"/>
        </w:rPr>
        <w:t>，</w:t>
      </w:r>
      <w:r>
        <w:rPr>
          <w:rFonts w:hint="eastAsia" w:ascii="宋体" w:hAnsi="宋体" w:eastAsia="宋体" w:cs="宋体"/>
          <w:b w:val="0"/>
          <w:bCs w:val="0"/>
          <w:kern w:val="2"/>
          <w:sz w:val="25"/>
          <w:szCs w:val="25"/>
          <w:lang w:val="en-US" w:eastAsia="zh-CN" w:bidi="ar-SA"/>
        </w:rPr>
        <w:t>机遇与挑战并存。】</w:t>
      </w:r>
    </w:p>
    <w:p w14:paraId="69F7EC53">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i w:val="0"/>
          <w:iCs w:val="0"/>
          <w:caps w:val="0"/>
          <w:color w:val="333333"/>
          <w:spacing w:val="0"/>
          <w:sz w:val="25"/>
          <w:szCs w:val="25"/>
          <w:shd w:val="clear" w:fill="FFFFFF"/>
        </w:rPr>
      </w:pPr>
      <w:r>
        <w:rPr>
          <w:rFonts w:hint="eastAsia" w:ascii="宋体" w:hAnsi="宋体" w:eastAsia="宋体" w:cs="宋体"/>
          <w:sz w:val="25"/>
          <w:szCs w:val="25"/>
          <w:lang w:eastAsia="zh-CN"/>
        </w:rPr>
        <w:t>《</w:t>
      </w:r>
      <w:r>
        <w:rPr>
          <w:rFonts w:hint="eastAsia" w:ascii="宋体" w:hAnsi="宋体" w:eastAsia="宋体" w:cs="宋体"/>
          <w:sz w:val="25"/>
          <w:szCs w:val="25"/>
        </w:rPr>
        <w:t>党政干部学刊</w:t>
      </w:r>
      <w:r>
        <w:rPr>
          <w:rFonts w:hint="eastAsia" w:ascii="宋体" w:hAnsi="宋体" w:eastAsia="宋体" w:cs="宋体"/>
          <w:sz w:val="25"/>
          <w:szCs w:val="25"/>
          <w:lang w:eastAsia="zh-CN"/>
        </w:rPr>
        <w:t>》</w:t>
      </w:r>
      <w:r>
        <w:rPr>
          <w:rFonts w:hint="eastAsia" w:ascii="宋体" w:hAnsi="宋体" w:eastAsia="宋体" w:cs="宋体"/>
          <w:sz w:val="25"/>
          <w:szCs w:val="25"/>
        </w:rPr>
        <w:t>2013年第11期</w:t>
      </w:r>
      <w:r>
        <w:rPr>
          <w:rFonts w:hint="eastAsia" w:ascii="宋体" w:hAnsi="宋体" w:eastAsia="宋体" w:cs="宋体"/>
          <w:sz w:val="25"/>
          <w:szCs w:val="25"/>
          <w:lang w:val="en-US" w:eastAsia="zh-CN"/>
        </w:rPr>
        <w:t>刊发的论文《</w:t>
      </w:r>
      <w:r>
        <w:rPr>
          <w:rFonts w:hint="eastAsia" w:ascii="宋体" w:hAnsi="宋体" w:eastAsia="宋体" w:cs="宋体"/>
          <w:sz w:val="25"/>
          <w:szCs w:val="25"/>
        </w:rPr>
        <w:t>越共十一大与建设越南特色社会主义</w:t>
      </w:r>
      <w:r>
        <w:rPr>
          <w:rFonts w:hint="eastAsia" w:ascii="宋体" w:hAnsi="宋体" w:eastAsia="宋体" w:cs="宋体"/>
          <w:sz w:val="25"/>
          <w:szCs w:val="25"/>
          <w:lang w:val="en-US" w:eastAsia="zh-CN"/>
        </w:rPr>
        <w:t>》</w:t>
      </w:r>
      <w:r>
        <w:rPr>
          <w:rFonts w:hint="eastAsia" w:ascii="宋体" w:hAnsi="宋体" w:eastAsia="宋体" w:cs="宋体"/>
          <w:sz w:val="25"/>
          <w:szCs w:val="25"/>
          <w:lang w:eastAsia="zh-CN"/>
        </w:rPr>
        <w:t>（</w:t>
      </w:r>
      <w:r>
        <w:rPr>
          <w:rFonts w:hint="eastAsia" w:ascii="宋体" w:hAnsi="宋体" w:eastAsia="宋体" w:cs="宋体"/>
          <w:sz w:val="25"/>
          <w:szCs w:val="25"/>
        </w:rPr>
        <w:t>阮维程（NGUYENDUYTRINH）1杨晓光2（1．辽宁大学，辽宁沈阳110036</w:t>
      </w:r>
      <w:r>
        <w:rPr>
          <w:rFonts w:hint="eastAsia" w:ascii="宋体" w:hAnsi="宋体" w:eastAsia="宋体" w:cs="宋体"/>
          <w:sz w:val="25"/>
          <w:szCs w:val="25"/>
          <w:lang w:eastAsia="zh-CN"/>
        </w:rPr>
        <w:t>；</w:t>
      </w:r>
      <w:r>
        <w:rPr>
          <w:rFonts w:hint="eastAsia" w:ascii="宋体" w:hAnsi="宋体" w:eastAsia="宋体" w:cs="宋体"/>
          <w:sz w:val="25"/>
          <w:szCs w:val="25"/>
        </w:rPr>
        <w:t>2．鞍山师范学院，辽宁鞍山114007</w:t>
      </w:r>
      <w:r>
        <w:rPr>
          <w:rFonts w:hint="eastAsia" w:ascii="宋体" w:hAnsi="宋体" w:eastAsia="宋体" w:cs="宋体"/>
          <w:sz w:val="25"/>
          <w:szCs w:val="25"/>
          <w:lang w:eastAsia="zh-CN"/>
        </w:rPr>
        <w:t>）：</w:t>
      </w:r>
    </w:p>
    <w:p w14:paraId="55A00EB4">
      <w:pPr>
        <w:keepNext w:val="0"/>
        <w:keepLines w:val="0"/>
        <w:pageBreakBefore w:val="0"/>
        <w:widowControl/>
        <w:suppressLineNumbers w:val="0"/>
        <w:shd w:val="clear" w:fill="FFFFFF"/>
        <w:kinsoku/>
        <w:wordWrap/>
        <w:overflowPunct/>
        <w:topLinePunct w:val="0"/>
        <w:autoSpaceDE/>
        <w:autoSpaceDN/>
        <w:bidi w:val="0"/>
        <w:adjustRightInd/>
        <w:snapToGrid/>
        <w:spacing w:before="313" w:beforeLines="100" w:after="313" w:afterLines="100" w:afterAutospacing="0" w:line="240" w:lineRule="auto"/>
        <w:ind w:left="840" w:leftChars="400" w:right="840" w:rightChars="400" w:firstLine="0"/>
        <w:jc w:val="left"/>
        <w:textAlignment w:val="auto"/>
        <w:rPr>
          <w:rFonts w:hint="eastAsia" w:ascii="宋体" w:hAnsi="宋体" w:eastAsia="宋体" w:cs="宋体"/>
          <w:b w:val="0"/>
          <w:bCs w:val="0"/>
          <w:kern w:val="2"/>
          <w:sz w:val="25"/>
          <w:szCs w:val="25"/>
          <w:lang w:val="en-US" w:eastAsia="zh-CN" w:bidi="ar-SA"/>
        </w:rPr>
      </w:pPr>
      <w:r>
        <w:rPr>
          <w:rFonts w:hint="eastAsia" w:ascii="宋体" w:hAnsi="宋体" w:eastAsia="宋体" w:cs="宋体"/>
          <w:b w:val="0"/>
          <w:bCs w:val="0"/>
          <w:kern w:val="2"/>
          <w:sz w:val="25"/>
          <w:szCs w:val="25"/>
          <w:lang w:val="en-US" w:eastAsia="zh-CN" w:bidi="ar-SA"/>
        </w:rPr>
        <w:t>【越南共产党作为以马克思主义为指导思想的执政党，不断探索与生产力相适应的生产关系，尤其是2011年召开的越共十一大，越共根据国情，在转变经济增长方式，促进生产力发展基础上提高人们生活水平，扩大人们的民主政治权利，促进人与自然的可持续发展等方面作了重大部署，可以说越南共产党在探索</w:t>
      </w:r>
      <w:r>
        <w:rPr>
          <w:rFonts w:hint="eastAsia" w:ascii="宋体" w:hAnsi="宋体" w:eastAsia="宋体" w:cs="宋体"/>
          <w:b/>
          <w:bCs/>
          <w:color w:val="795D01" w:themeColor="accent3" w:themeShade="80"/>
          <w:kern w:val="2"/>
          <w:sz w:val="25"/>
          <w:szCs w:val="25"/>
          <w:lang w:val="en-US" w:eastAsia="zh-CN" w:bidi="ar-SA"/>
        </w:rPr>
        <w:t>越南特色社会主义道路</w:t>
      </w:r>
      <w:r>
        <w:rPr>
          <w:rFonts w:hint="eastAsia" w:ascii="宋体" w:hAnsi="宋体" w:eastAsia="宋体" w:cs="宋体"/>
          <w:b w:val="0"/>
          <w:bCs w:val="0"/>
          <w:kern w:val="2"/>
          <w:sz w:val="25"/>
          <w:szCs w:val="25"/>
          <w:lang w:val="en-US" w:eastAsia="zh-CN" w:bidi="ar-SA"/>
        </w:rPr>
        <w:t>上又向前推进了一大步。】</w:t>
      </w:r>
    </w:p>
    <w:p w14:paraId="2EB7FA85">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eastAsia="zh-CN"/>
        </w:rPr>
        <w:t>瞿健文主编的</w:t>
      </w:r>
      <w:r>
        <w:rPr>
          <w:rFonts w:hint="eastAsia" w:ascii="宋体" w:hAnsi="宋体" w:eastAsia="宋体" w:cs="宋体"/>
          <w:sz w:val="25"/>
          <w:szCs w:val="25"/>
          <w:lang w:eastAsia="zh-CN"/>
        </w:rPr>
        <w:fldChar w:fldCharType="begin"/>
      </w:r>
      <w:r>
        <w:rPr>
          <w:rFonts w:hint="eastAsia" w:ascii="宋体" w:hAnsi="宋体" w:eastAsia="宋体" w:cs="宋体"/>
          <w:sz w:val="25"/>
          <w:szCs w:val="25"/>
          <w:lang w:eastAsia="zh-CN"/>
        </w:rPr>
        <w:instrText xml:space="preserve"> HYPERLINK "https://book.duxiu.com/bookDetail.jsp?dxNumber=000006553677&amp;d=877E33F57511B205E464DDA4EB4D5602" \t "http://www.junshilei.cn/n/dsrqw/book/base/12747609/cbb11bd3dff04b92a1fd47f254bb70dd/_blank" </w:instrText>
      </w:r>
      <w:r>
        <w:rPr>
          <w:rFonts w:hint="eastAsia" w:ascii="宋体" w:hAnsi="宋体" w:eastAsia="宋体" w:cs="宋体"/>
          <w:sz w:val="25"/>
          <w:szCs w:val="25"/>
          <w:lang w:eastAsia="zh-CN"/>
        </w:rPr>
        <w:fldChar w:fldCharType="separate"/>
      </w:r>
      <w:r>
        <w:rPr>
          <w:rFonts w:hint="eastAsia" w:ascii="宋体" w:hAnsi="宋体" w:eastAsia="宋体" w:cs="宋体"/>
          <w:sz w:val="25"/>
          <w:szCs w:val="25"/>
          <w:lang w:eastAsia="zh-CN"/>
        </w:rPr>
        <w:t>《GMS研究2007》</w:t>
      </w:r>
      <w:r>
        <w:rPr>
          <w:rFonts w:hint="eastAsia" w:ascii="宋体" w:hAnsi="宋体" w:eastAsia="宋体" w:cs="宋体"/>
          <w:sz w:val="25"/>
          <w:szCs w:val="25"/>
          <w:lang w:eastAsia="zh-CN"/>
        </w:rPr>
        <w:fldChar w:fldCharType="end"/>
      </w:r>
      <w:r>
        <w:rPr>
          <w:rFonts w:hint="eastAsia" w:ascii="宋体" w:hAnsi="宋体" w:eastAsia="宋体" w:cs="宋体"/>
          <w:sz w:val="25"/>
          <w:szCs w:val="25"/>
          <w:lang w:eastAsia="zh-CN"/>
        </w:rPr>
        <w:t>218页：</w:t>
      </w:r>
    </w:p>
    <w:p w14:paraId="4CF14552">
      <w:pPr>
        <w:keepNext w:val="0"/>
        <w:keepLines w:val="0"/>
        <w:pageBreakBefore w:val="0"/>
        <w:widowControl/>
        <w:suppressLineNumbers w:val="0"/>
        <w:shd w:val="clear" w:fill="FFFFFF"/>
        <w:kinsoku/>
        <w:wordWrap/>
        <w:overflowPunct/>
        <w:topLinePunct w:val="0"/>
        <w:autoSpaceDE/>
        <w:autoSpaceDN/>
        <w:bidi w:val="0"/>
        <w:adjustRightInd/>
        <w:snapToGrid/>
        <w:spacing w:before="313" w:beforeLines="100" w:after="313" w:afterLines="100" w:afterAutospacing="0" w:line="240" w:lineRule="auto"/>
        <w:ind w:left="840" w:leftChars="400" w:right="840" w:rightChars="400" w:firstLine="0"/>
        <w:jc w:val="left"/>
        <w:textAlignment w:val="auto"/>
        <w:rPr>
          <w:rFonts w:hint="eastAsia" w:ascii="宋体" w:hAnsi="宋体" w:eastAsia="宋体" w:cs="宋体"/>
          <w:b w:val="0"/>
          <w:bCs w:val="0"/>
          <w:kern w:val="2"/>
          <w:sz w:val="25"/>
          <w:szCs w:val="25"/>
          <w:lang w:val="en-US" w:eastAsia="zh-CN" w:bidi="ar-SA"/>
        </w:rPr>
      </w:pPr>
      <w:r>
        <w:rPr>
          <w:rFonts w:hint="eastAsia" w:ascii="宋体" w:hAnsi="宋体" w:eastAsia="宋体" w:cs="宋体"/>
          <w:b w:val="0"/>
          <w:bCs w:val="0"/>
          <w:kern w:val="2"/>
          <w:sz w:val="25"/>
          <w:szCs w:val="25"/>
          <w:lang w:val="en-US" w:eastAsia="zh-CN" w:bidi="ar-SA"/>
        </w:rPr>
        <w:t>【引言：越南共产党于2006年4月18－25日在河内举行了第十次全国代表大会，它的重要意义在于通过理论革新推进具有</w:t>
      </w:r>
      <w:r>
        <w:rPr>
          <w:rFonts w:hint="eastAsia" w:ascii="宋体" w:hAnsi="宋体" w:eastAsia="宋体" w:cs="宋体"/>
          <w:b/>
          <w:bCs/>
          <w:color w:val="795D01" w:themeColor="accent3" w:themeShade="80"/>
          <w:kern w:val="2"/>
          <w:sz w:val="25"/>
          <w:szCs w:val="25"/>
          <w:lang w:val="en-US" w:eastAsia="zh-CN" w:bidi="ar-SA"/>
        </w:rPr>
        <w:t>越南特色的社会主义</w:t>
      </w:r>
      <w:r>
        <w:rPr>
          <w:rFonts w:hint="eastAsia" w:ascii="宋体" w:hAnsi="宋体" w:eastAsia="宋体" w:cs="宋体"/>
          <w:b w:val="0"/>
          <w:bCs w:val="0"/>
          <w:kern w:val="2"/>
          <w:sz w:val="25"/>
          <w:szCs w:val="25"/>
          <w:lang w:val="en-US" w:eastAsia="zh-CN" w:bidi="ar-SA"/>
        </w:rPr>
        <w:t>革新与发展道路。】</w:t>
      </w:r>
    </w:p>
    <w:p w14:paraId="52E33F4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1996年6月28日至7月1日越共召开第八次全国代表大会。八大政治报告提出：</w:t>
      </w:r>
    </w:p>
    <w:p w14:paraId="66AFF9ED">
      <w:pPr>
        <w:keepNext w:val="0"/>
        <w:keepLines w:val="0"/>
        <w:pageBreakBefore w:val="0"/>
        <w:widowControl/>
        <w:suppressLineNumbers w:val="0"/>
        <w:shd w:val="clear" w:fill="FFFFFF"/>
        <w:kinsoku/>
        <w:wordWrap/>
        <w:overflowPunct/>
        <w:topLinePunct w:val="0"/>
        <w:autoSpaceDE/>
        <w:autoSpaceDN/>
        <w:bidi w:val="0"/>
        <w:adjustRightInd/>
        <w:snapToGrid/>
        <w:spacing w:before="313" w:beforeLines="100" w:after="313" w:afterLines="100" w:afterAutospacing="0" w:line="240" w:lineRule="auto"/>
        <w:ind w:left="840" w:leftChars="400" w:right="840" w:rightChars="400" w:firstLine="0"/>
        <w:jc w:val="left"/>
        <w:textAlignment w:val="auto"/>
        <w:rPr>
          <w:rFonts w:hint="eastAsia" w:ascii="宋体" w:hAnsi="宋体" w:eastAsia="宋体" w:cs="宋体"/>
          <w:b w:val="0"/>
          <w:bCs w:val="0"/>
          <w:kern w:val="2"/>
          <w:sz w:val="25"/>
          <w:szCs w:val="25"/>
          <w:lang w:val="en-US" w:eastAsia="zh-CN" w:bidi="ar-SA"/>
        </w:rPr>
      </w:pPr>
      <w:r>
        <w:rPr>
          <w:rFonts w:hint="eastAsia" w:ascii="宋体" w:hAnsi="宋体" w:eastAsia="宋体" w:cs="宋体"/>
          <w:b w:val="0"/>
          <w:bCs w:val="0"/>
          <w:kern w:val="2"/>
          <w:sz w:val="25"/>
          <w:szCs w:val="25"/>
          <w:lang w:val="en-US" w:eastAsia="zh-CN" w:bidi="ar-SA"/>
        </w:rPr>
        <w:t>【"Trong chính sách xã hội, phải thực hiện chủ trương: Cho phép một số vùng, một số người giàu lên trước một cách hợp pháp đi đôi với việc giúp đỡ vùng nghèo, người nghèo; xóa đói giảm nghèo, từng bước thực hiện công bằng xã hội."】</w:t>
      </w:r>
    </w:p>
    <w:p w14:paraId="4EFEF10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翻译过来就是：</w:t>
      </w:r>
    </w:p>
    <w:p w14:paraId="595BD96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【在社会政策中，必须执行以下主张：</w:t>
      </w:r>
      <w:r>
        <w:rPr>
          <w:rFonts w:hint="eastAsia" w:ascii="宋体" w:hAnsi="宋体" w:eastAsia="宋体" w:cs="宋体"/>
          <w:b/>
          <w:bCs/>
          <w:color w:val="795D01" w:themeColor="accent3" w:themeShade="80"/>
          <w:sz w:val="25"/>
          <w:szCs w:val="25"/>
          <w:lang w:val="en-US" w:eastAsia="zh-CN"/>
        </w:rPr>
        <w:t>允许部分地区、部分人通过合法途径先富起来</w:t>
      </w:r>
      <w:r>
        <w:rPr>
          <w:rFonts w:hint="eastAsia" w:ascii="宋体" w:hAnsi="宋体" w:eastAsia="宋体" w:cs="宋体"/>
          <w:sz w:val="25"/>
          <w:szCs w:val="25"/>
          <w:lang w:val="en-US" w:eastAsia="zh-CN"/>
        </w:rPr>
        <w:t>，同时帮助贫困地区和贫困人口；扶贫减贫，逐步实现社会公平。】</w:t>
      </w:r>
    </w:p>
    <w:p w14:paraId="79C8FFD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越南八大政治报告所说的“</w:t>
      </w:r>
      <w:r>
        <w:rPr>
          <w:rFonts w:hint="eastAsia" w:ascii="宋体" w:hAnsi="宋体" w:eastAsia="宋体" w:cs="宋体"/>
          <w:b/>
          <w:bCs/>
          <w:color w:val="795D01" w:themeColor="accent3" w:themeShade="80"/>
          <w:sz w:val="25"/>
          <w:szCs w:val="25"/>
          <w:lang w:val="en-US" w:eastAsia="zh-CN"/>
        </w:rPr>
        <w:t>部分人通过合法途径先富起来</w:t>
      </w:r>
      <w:r>
        <w:rPr>
          <w:rFonts w:hint="eastAsia" w:ascii="宋体" w:hAnsi="宋体" w:eastAsia="宋体" w:cs="宋体"/>
          <w:sz w:val="25"/>
          <w:szCs w:val="25"/>
          <w:lang w:val="en-US" w:eastAsia="zh-CN"/>
        </w:rPr>
        <w:t>”的“合法”是什么“法”呢？</w:t>
      </w:r>
    </w:p>
    <w:p w14:paraId="4FBBA4E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——私有化。</w:t>
      </w:r>
    </w:p>
    <w:p w14:paraId="2959724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2</w:t>
      </w:r>
    </w:p>
    <w:p w14:paraId="2BAC9CD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eastAsia" w:ascii="宋体" w:hAnsi="宋体" w:eastAsia="宋体" w:cs="宋体"/>
          <w:b w:val="0"/>
          <w:bCs w:val="0"/>
          <w:i w:val="0"/>
          <w:iCs w:val="0"/>
          <w:caps w:val="0"/>
          <w:spacing w:val="7"/>
          <w:sz w:val="25"/>
          <w:szCs w:val="25"/>
          <w:shd w:val="clear" w:fill="FFFFFF"/>
          <w:lang w:eastAsia="zh-CN"/>
        </w:rPr>
      </w:pPr>
      <w:r>
        <w:rPr>
          <w:rFonts w:hint="eastAsia" w:ascii="宋体" w:hAnsi="宋体" w:eastAsia="宋体" w:cs="宋体"/>
          <w:b w:val="0"/>
          <w:bCs w:val="0"/>
          <w:i w:val="0"/>
          <w:iCs w:val="0"/>
          <w:caps w:val="0"/>
          <w:spacing w:val="7"/>
          <w:sz w:val="25"/>
          <w:szCs w:val="25"/>
          <w:shd w:val="clear" w:fill="FFFFFF"/>
        </w:rPr>
        <w:t>根据越通社</w:t>
      </w:r>
      <w:r>
        <w:rPr>
          <w:rFonts w:hint="eastAsia" w:ascii="宋体" w:hAnsi="宋体" w:eastAsia="宋体" w:cs="宋体"/>
          <w:b w:val="0"/>
          <w:bCs w:val="0"/>
          <w:i w:val="0"/>
          <w:iCs w:val="0"/>
          <w:caps w:val="0"/>
          <w:spacing w:val="7"/>
          <w:sz w:val="25"/>
          <w:szCs w:val="25"/>
          <w:shd w:val="clear" w:fill="FFFFFF"/>
          <w:lang w:eastAsia="zh-CN"/>
        </w:rPr>
        <w:t>：</w:t>
      </w:r>
    </w:p>
    <w:p w14:paraId="391B5F4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840" w:right="840" w:firstLine="0"/>
        <w:jc w:val="both"/>
        <w:textAlignment w:val="auto"/>
        <w:rPr>
          <w:rFonts w:hint="eastAsia" w:ascii="宋体" w:hAnsi="宋体" w:eastAsia="宋体" w:cs="宋体"/>
          <w:b w:val="0"/>
          <w:bCs w:val="0"/>
          <w:i w:val="0"/>
          <w:iCs w:val="0"/>
          <w:caps w:val="0"/>
          <w:spacing w:val="7"/>
          <w:sz w:val="25"/>
          <w:szCs w:val="25"/>
        </w:rPr>
      </w:pPr>
      <w:r>
        <w:rPr>
          <w:rFonts w:hint="eastAsia" w:ascii="宋体" w:hAnsi="宋体" w:eastAsia="宋体" w:cs="宋体"/>
          <w:b w:val="0"/>
          <w:bCs w:val="0"/>
          <w:i w:val="0"/>
          <w:iCs w:val="0"/>
          <w:caps w:val="0"/>
          <w:spacing w:val="7"/>
          <w:sz w:val="25"/>
          <w:szCs w:val="25"/>
          <w:shd w:val="clear" w:fill="FFFFFF"/>
        </w:rPr>
        <w:t>网址：https://link.gov.vn/B51j6dT5</w:t>
      </w:r>
    </w:p>
    <w:p w14:paraId="6C5BE66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840" w:right="840" w:firstLine="0"/>
        <w:jc w:val="both"/>
        <w:textAlignment w:val="auto"/>
        <w:rPr>
          <w:rFonts w:hint="eastAsia" w:ascii="宋体" w:hAnsi="宋体" w:eastAsia="宋体" w:cs="宋体"/>
          <w:b w:val="0"/>
          <w:bCs w:val="0"/>
          <w:i w:val="0"/>
          <w:iCs w:val="0"/>
          <w:caps w:val="0"/>
          <w:spacing w:val="7"/>
          <w:sz w:val="25"/>
          <w:szCs w:val="25"/>
        </w:rPr>
      </w:pPr>
      <w:r>
        <w:rPr>
          <w:rFonts w:hint="eastAsia" w:ascii="宋体" w:hAnsi="宋体" w:eastAsia="宋体" w:cs="宋体"/>
          <w:b w:val="0"/>
          <w:bCs w:val="0"/>
          <w:i w:val="0"/>
          <w:iCs w:val="0"/>
          <w:caps w:val="0"/>
          <w:spacing w:val="7"/>
          <w:sz w:val="25"/>
          <w:szCs w:val="25"/>
          <w:shd w:val="clear" w:fill="FFFFFF"/>
        </w:rPr>
        <w:t>【越南非国有企业和外资企业数量和职工人数猛增，然而，国有企业确明显下降。这是统计总局日前发布的2021年经济普查结果的内容之一。</w:t>
      </w:r>
    </w:p>
    <w:p w14:paraId="09144461">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840" w:right="840" w:firstLine="0"/>
        <w:jc w:val="both"/>
        <w:textAlignment w:val="auto"/>
        <w:rPr>
          <w:rFonts w:hint="eastAsia" w:ascii="宋体" w:hAnsi="宋体" w:eastAsia="宋体" w:cs="宋体"/>
          <w:b w:val="0"/>
          <w:bCs w:val="0"/>
          <w:i w:val="0"/>
          <w:iCs w:val="0"/>
          <w:caps w:val="0"/>
          <w:spacing w:val="7"/>
          <w:sz w:val="25"/>
          <w:szCs w:val="25"/>
        </w:rPr>
      </w:pPr>
      <w:r>
        <w:rPr>
          <w:rFonts w:hint="eastAsia" w:ascii="宋体" w:hAnsi="宋体" w:eastAsia="宋体" w:cs="宋体"/>
          <w:b w:val="0"/>
          <w:bCs w:val="0"/>
          <w:i w:val="0"/>
          <w:iCs w:val="0"/>
          <w:caps w:val="0"/>
          <w:spacing w:val="7"/>
          <w:sz w:val="25"/>
          <w:szCs w:val="25"/>
          <w:shd w:val="clear" w:fill="FFFFFF"/>
        </w:rPr>
        <w:t>具体的是，截至2020年12月31日，</w:t>
      </w:r>
      <w:r>
        <w:rPr>
          <w:rFonts w:hint="eastAsia" w:ascii="宋体" w:hAnsi="宋体" w:eastAsia="宋体" w:cs="宋体"/>
          <w:b/>
          <w:bCs/>
          <w:i w:val="0"/>
          <w:iCs w:val="0"/>
          <w:caps w:val="0"/>
          <w:color w:val="795D01" w:themeColor="accent3" w:themeShade="80"/>
          <w:spacing w:val="7"/>
          <w:sz w:val="25"/>
          <w:szCs w:val="25"/>
          <w:u w:val="none"/>
          <w:shd w:val="clear" w:fill="FFFFFF"/>
        </w:rPr>
        <w:t>非国有企业</w:t>
      </w:r>
      <w:r>
        <w:rPr>
          <w:rFonts w:hint="eastAsia" w:ascii="宋体" w:hAnsi="宋体" w:eastAsia="宋体" w:cs="宋体"/>
          <w:b/>
          <w:bCs/>
          <w:i w:val="0"/>
          <w:iCs w:val="0"/>
          <w:caps w:val="0"/>
          <w:color w:val="795D01" w:themeColor="accent3" w:themeShade="80"/>
          <w:spacing w:val="7"/>
          <w:sz w:val="25"/>
          <w:szCs w:val="25"/>
          <w:shd w:val="clear" w:fill="FFFFFF"/>
        </w:rPr>
        <w:t>数量和职工人数最多，企业数量达66.01万家，占全国企业总数量的96.4%，</w:t>
      </w:r>
      <w:r>
        <w:rPr>
          <w:rFonts w:hint="eastAsia" w:ascii="宋体" w:hAnsi="宋体" w:eastAsia="宋体" w:cs="宋体"/>
          <w:b w:val="0"/>
          <w:bCs w:val="0"/>
          <w:i w:val="0"/>
          <w:iCs w:val="0"/>
          <w:caps w:val="0"/>
          <w:spacing w:val="7"/>
          <w:sz w:val="25"/>
          <w:szCs w:val="25"/>
          <w:shd w:val="clear" w:fill="FFFFFF"/>
        </w:rPr>
        <w:t>比2016年增了长35.1%；职工人数860万人次，占全国职工总数的58.6%，比2016年增长了0.4%。</w:t>
      </w:r>
    </w:p>
    <w:p w14:paraId="010A258D">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840" w:right="840" w:firstLine="0"/>
        <w:jc w:val="both"/>
        <w:textAlignment w:val="auto"/>
        <w:rPr>
          <w:rFonts w:hint="eastAsia" w:ascii="宋体" w:hAnsi="宋体" w:eastAsia="宋体" w:cs="宋体"/>
          <w:b w:val="0"/>
          <w:bCs w:val="0"/>
          <w:i w:val="0"/>
          <w:iCs w:val="0"/>
          <w:caps w:val="0"/>
          <w:spacing w:val="7"/>
          <w:sz w:val="25"/>
          <w:szCs w:val="25"/>
        </w:rPr>
      </w:pPr>
      <w:r>
        <w:rPr>
          <w:rFonts w:hint="eastAsia" w:ascii="宋体" w:hAnsi="宋体" w:eastAsia="宋体" w:cs="宋体"/>
          <w:b w:val="0"/>
          <w:bCs w:val="0"/>
          <w:i w:val="0"/>
          <w:iCs w:val="0"/>
          <w:caps w:val="0"/>
          <w:spacing w:val="7"/>
          <w:sz w:val="25"/>
          <w:szCs w:val="25"/>
          <w:shd w:val="clear" w:fill="FFFFFF"/>
        </w:rPr>
        <w:t>FDI企业数量增长最快，达2.22万家，占全国企业总数量的3.3%，比2016年增长了58.8%，吸引职工510万人次，占34.6%，与2016年相比增长22.5%。</w:t>
      </w:r>
    </w:p>
    <w:p w14:paraId="11FEA86D">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840" w:right="840" w:firstLine="0"/>
        <w:jc w:val="both"/>
        <w:textAlignment w:val="auto"/>
        <w:rPr>
          <w:rFonts w:hint="eastAsia" w:ascii="宋体" w:hAnsi="宋体" w:eastAsia="宋体" w:cs="宋体"/>
          <w:b w:val="0"/>
          <w:bCs w:val="0"/>
          <w:i w:val="0"/>
          <w:iCs w:val="0"/>
          <w:caps w:val="0"/>
          <w:spacing w:val="7"/>
          <w:sz w:val="25"/>
          <w:szCs w:val="25"/>
        </w:rPr>
      </w:pPr>
      <w:r>
        <w:rPr>
          <w:rFonts w:hint="eastAsia" w:ascii="宋体" w:hAnsi="宋体" w:eastAsia="宋体" w:cs="宋体"/>
          <w:b w:val="0"/>
          <w:bCs w:val="0"/>
          <w:i w:val="0"/>
          <w:iCs w:val="0"/>
          <w:caps w:val="0"/>
          <w:spacing w:val="7"/>
          <w:sz w:val="25"/>
          <w:szCs w:val="25"/>
          <w:shd w:val="clear" w:fill="FFFFFF"/>
        </w:rPr>
        <w:t>由于国家股权分制改革，国有企业数量在各方面均呈下降势头。</w:t>
      </w:r>
      <w:r>
        <w:rPr>
          <w:rFonts w:hint="eastAsia" w:ascii="宋体" w:hAnsi="宋体" w:eastAsia="宋体" w:cs="宋体"/>
          <w:b/>
          <w:bCs/>
          <w:i w:val="0"/>
          <w:iCs w:val="0"/>
          <w:caps w:val="0"/>
          <w:color w:val="795D01" w:themeColor="accent3" w:themeShade="80"/>
          <w:spacing w:val="7"/>
          <w:sz w:val="25"/>
          <w:szCs w:val="25"/>
          <w:shd w:val="clear" w:fill="FFFFFF"/>
        </w:rPr>
        <w:t>截至2020年12月31日，国有企业数量仅为1963家，占全国企业总数的0.3%，职工人数100万人次，占全国职工总数的6.8%，较2016年下降了21.8%。</w:t>
      </w:r>
      <w:r>
        <w:rPr>
          <w:rFonts w:hint="eastAsia" w:ascii="宋体" w:hAnsi="宋体" w:eastAsia="宋体" w:cs="宋体"/>
          <w:b/>
          <w:bCs/>
          <w:i w:val="0"/>
          <w:iCs w:val="0"/>
          <w:caps w:val="0"/>
          <w:color w:val="auto"/>
          <w:spacing w:val="7"/>
          <w:sz w:val="25"/>
          <w:szCs w:val="25"/>
          <w:shd w:val="clear" w:fill="FFFFFF"/>
        </w:rPr>
        <w:t>】</w:t>
      </w:r>
    </w:p>
    <w:p w14:paraId="5224DE8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中国驻胡志明市总领事馆经济商务处的数据：</w:t>
      </w:r>
    </w:p>
    <w:p w14:paraId="663E437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http://m.mofcom.gov.cn/article/i/jyjl/j/202010/20201003007731.shtml?ivk_sa=1023197a</w:t>
      </w:r>
    </w:p>
    <w:p w14:paraId="6F15D56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【总资产方面，国有企业总资产达2900万亿越盾。国有股份制公司总资产约777万亿越盾。外资企业约5700万亿越盾，而民营企业总资产则逾26500万亿越盾。】</w:t>
      </w:r>
    </w:p>
    <w:p w14:paraId="4E1A48B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eastAsia="zh-CN"/>
        </w:rPr>
      </w:pPr>
      <w:r>
        <w:rPr>
          <w:rFonts w:hint="eastAsia" w:ascii="宋体" w:hAnsi="宋体" w:eastAsia="宋体" w:cs="宋体"/>
          <w:sz w:val="25"/>
          <w:szCs w:val="25"/>
          <w:lang w:eastAsia="zh-CN"/>
        </w:rPr>
        <w:drawing>
          <wp:inline distT="0" distB="0" distL="114300" distR="114300">
            <wp:extent cx="6665595" cy="2577465"/>
            <wp:effectExtent l="0" t="0" r="9525" b="13335"/>
            <wp:docPr id="23" name="图片 23" descr="30df47e68d4f566e76c02efc99505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30df47e68d4f566e76c02efc99505f6"/>
                    <pic:cNvPicPr>
                      <a:picLocks noChangeAspect="1"/>
                    </pic:cNvPicPr>
                  </pic:nvPicPr>
                  <pic:blipFill>
                    <a:blip r:embed="rId4"/>
                    <a:stretch>
                      <a:fillRect/>
                    </a:stretch>
                  </pic:blipFill>
                  <pic:spPr>
                    <a:xfrm>
                      <a:off x="0" y="0"/>
                      <a:ext cx="6665595" cy="2577465"/>
                    </a:xfrm>
                    <a:prstGeom prst="rect">
                      <a:avLst/>
                    </a:prstGeom>
                  </pic:spPr>
                </pic:pic>
              </a:graphicData>
            </a:graphic>
          </wp:inline>
        </w:drawing>
      </w:r>
    </w:p>
    <w:p w14:paraId="3A6A575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rPr>
        <w:drawing>
          <wp:inline distT="0" distB="0" distL="114300" distR="114300">
            <wp:extent cx="6908800" cy="4583430"/>
            <wp:effectExtent l="0" t="0" r="10160" b="381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5"/>
                    <a:stretch>
                      <a:fillRect/>
                    </a:stretch>
                  </pic:blipFill>
                  <pic:spPr>
                    <a:xfrm>
                      <a:off x="0" y="0"/>
                      <a:ext cx="6908800" cy="4583430"/>
                    </a:xfrm>
                    <a:prstGeom prst="rect">
                      <a:avLst/>
                    </a:prstGeom>
                    <a:noFill/>
                    <a:ln>
                      <a:noFill/>
                    </a:ln>
                  </pic:spPr>
                </pic:pic>
              </a:graphicData>
            </a:graphic>
          </wp:inline>
        </w:drawing>
      </w:r>
    </w:p>
    <w:p w14:paraId="1B1DC433">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【营业收入</w:t>
      </w:r>
    </w:p>
    <w:p w14:paraId="3244F040">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民营企业超过13500万亿越盾。其次是国有企业年营业总收入约1500万亿越盾；国有股份制企业约643万亿约盾。】</w:t>
      </w:r>
    </w:p>
    <w:p w14:paraId="206AA7AE">
      <w:pPr>
        <w:keepNext w:val="0"/>
        <w:keepLines w:val="0"/>
        <w:pageBreakBefore w:val="0"/>
        <w:kinsoku/>
        <w:wordWrap/>
        <w:overflowPunct/>
        <w:topLinePunct w:val="0"/>
        <w:autoSpaceDE/>
        <w:autoSpaceDN/>
        <w:bidi w:val="0"/>
        <w:adjustRightInd/>
        <w:snapToGrid/>
        <w:spacing w:before="313" w:beforeLines="100" w:after="313" w:afterLines="100" w:line="240" w:lineRule="auto"/>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drawing>
          <wp:inline distT="0" distB="0" distL="114300" distR="114300">
            <wp:extent cx="6946900" cy="2292350"/>
            <wp:effectExtent l="0" t="0" r="2540" b="8890"/>
            <wp:docPr id="17" name="图片 17" descr="eff52b6982193b0eec4c8fe9757db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eff52b6982193b0eec4c8fe9757dbcc"/>
                    <pic:cNvPicPr>
                      <a:picLocks noChangeAspect="1"/>
                    </pic:cNvPicPr>
                  </pic:nvPicPr>
                  <pic:blipFill>
                    <a:blip r:embed="rId6"/>
                    <a:stretch>
                      <a:fillRect/>
                    </a:stretch>
                  </pic:blipFill>
                  <pic:spPr>
                    <a:xfrm>
                      <a:off x="0" y="0"/>
                      <a:ext cx="6946900" cy="2292350"/>
                    </a:xfrm>
                    <a:prstGeom prst="rect">
                      <a:avLst/>
                    </a:prstGeom>
                  </pic:spPr>
                </pic:pic>
              </a:graphicData>
            </a:graphic>
          </wp:inline>
        </w:drawing>
      </w:r>
    </w:p>
    <w:p w14:paraId="017F72CF">
      <w:pPr>
        <w:keepNext w:val="0"/>
        <w:keepLines w:val="0"/>
        <w:pageBreakBefore w:val="0"/>
        <w:kinsoku/>
        <w:wordWrap/>
        <w:overflowPunct/>
        <w:topLinePunct w:val="0"/>
        <w:autoSpaceDE/>
        <w:autoSpaceDN/>
        <w:bidi w:val="0"/>
        <w:adjustRightInd/>
        <w:snapToGrid/>
        <w:spacing w:before="313" w:beforeLines="100" w:after="313" w:afterLines="100" w:line="240" w:lineRule="auto"/>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drawing>
          <wp:inline distT="0" distB="0" distL="114300" distR="114300">
            <wp:extent cx="6715760" cy="4451985"/>
            <wp:effectExtent l="0" t="0" r="5080" b="13335"/>
            <wp:docPr id="18" name="图片 18" descr="341b153b7c77c0bba3c0a5efa4351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341b153b7c77c0bba3c0a5efa43513a"/>
                    <pic:cNvPicPr>
                      <a:picLocks noChangeAspect="1"/>
                    </pic:cNvPicPr>
                  </pic:nvPicPr>
                  <pic:blipFill>
                    <a:blip r:embed="rId7"/>
                    <a:stretch>
                      <a:fillRect/>
                    </a:stretch>
                  </pic:blipFill>
                  <pic:spPr>
                    <a:xfrm>
                      <a:off x="0" y="0"/>
                      <a:ext cx="6715760" cy="4451985"/>
                    </a:xfrm>
                    <a:prstGeom prst="rect">
                      <a:avLst/>
                    </a:prstGeom>
                  </pic:spPr>
                </pic:pic>
              </a:graphicData>
            </a:graphic>
          </wp:inline>
        </w:drawing>
      </w:r>
    </w:p>
    <w:p w14:paraId="0469A91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根据“世界财富与收入数据库”：</w:t>
      </w:r>
    </w:p>
    <w:p w14:paraId="1158F5B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占越南人口1%的“精英”财富总和（红色）超过了占越南人口80%的普通劳动人民的财富总和（蓝色），占越南人口30%的劳苦大众的财富总和（黄绿色）竟然是负数——负翁。</w:t>
      </w:r>
    </w:p>
    <w:p w14:paraId="5D2814F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rPr>
        <w:drawing>
          <wp:inline distT="0" distB="0" distL="114300" distR="114300">
            <wp:extent cx="7018020" cy="6644005"/>
            <wp:effectExtent l="0" t="0" r="7620" b="63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8"/>
                    <a:stretch>
                      <a:fillRect/>
                    </a:stretch>
                  </pic:blipFill>
                  <pic:spPr>
                    <a:xfrm>
                      <a:off x="0" y="0"/>
                      <a:ext cx="7018020" cy="6644005"/>
                    </a:xfrm>
                    <a:prstGeom prst="rect">
                      <a:avLst/>
                    </a:prstGeom>
                    <a:noFill/>
                    <a:ln>
                      <a:noFill/>
                    </a:ln>
                  </pic:spPr>
                </pic:pic>
              </a:graphicData>
            </a:graphic>
          </wp:inline>
        </w:drawing>
      </w:r>
    </w:p>
    <w:p w14:paraId="4B8762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就是说，越南修正主义叛徒集团所吹嘘的“革新开放”是取得的“越南特色社会主义”的成果，“</w:t>
      </w:r>
      <w:r>
        <w:rPr>
          <w:rFonts w:hint="eastAsia" w:ascii="宋体" w:hAnsi="宋体" w:eastAsia="宋体" w:cs="宋体"/>
          <w:b/>
          <w:bCs/>
          <w:color w:val="795D01" w:themeColor="accent3" w:themeShade="80"/>
          <w:sz w:val="25"/>
          <w:szCs w:val="25"/>
          <w:lang w:val="en-US" w:eastAsia="zh-CN"/>
        </w:rPr>
        <w:t>合法途径先富起来</w:t>
      </w:r>
      <w:r>
        <w:rPr>
          <w:rFonts w:hint="eastAsia" w:ascii="宋体" w:hAnsi="宋体" w:eastAsia="宋体" w:cs="宋体"/>
          <w:sz w:val="25"/>
          <w:szCs w:val="25"/>
          <w:lang w:val="en-US" w:eastAsia="zh-CN"/>
        </w:rPr>
        <w:t>”，被一小撮精英——占越南人口1%的最顶级富豪攫取了，越南80%的人民群众只是打酱油的。确切地说，不是打酱油的——正是他们的财富被掠夺到了1%“精英”的腰包里。</w:t>
      </w:r>
    </w:p>
    <w:p w14:paraId="77FB336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笔者通过google查询了越南股市持股市值整理的越南富豪榜前19名核心名单：</w:t>
      </w:r>
    </w:p>
    <w:p w14:paraId="1EE3F24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bookmarkStart w:id="0" w:name="_GoBack"/>
      <w:r>
        <w:rPr>
          <w:rFonts w:hint="eastAsia" w:ascii="宋体" w:hAnsi="宋体" w:eastAsia="宋体" w:cs="宋体"/>
          <w:sz w:val="25"/>
          <w:szCs w:val="25"/>
          <w:lang w:val="en-US" w:eastAsia="zh-CN"/>
        </w:rPr>
        <w:drawing>
          <wp:inline distT="0" distB="0" distL="114300" distR="114300">
            <wp:extent cx="7230745" cy="5950585"/>
            <wp:effectExtent l="0" t="0" r="8255" b="8255"/>
            <wp:docPr id="2" name="图片 2" descr="c825cf2b-7a53-4b39-9044-6d9620fac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825cf2b-7a53-4b39-9044-6d9620fac399"/>
                    <pic:cNvPicPr>
                      <a:picLocks noChangeAspect="1"/>
                    </pic:cNvPicPr>
                  </pic:nvPicPr>
                  <pic:blipFill>
                    <a:blip r:embed="rId9"/>
                    <a:stretch>
                      <a:fillRect/>
                    </a:stretch>
                  </pic:blipFill>
                  <pic:spPr>
                    <a:xfrm>
                      <a:off x="0" y="0"/>
                      <a:ext cx="7230745" cy="5950585"/>
                    </a:xfrm>
                    <a:prstGeom prst="rect">
                      <a:avLst/>
                    </a:prstGeom>
                  </pic:spPr>
                </pic:pic>
              </a:graphicData>
            </a:graphic>
          </wp:inline>
        </w:drawing>
      </w:r>
      <w:bookmarkEnd w:id="0"/>
    </w:p>
    <w:p w14:paraId="021C671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2025年越南财政收入为1010亿美元，GDP为5140亿美元。</w:t>
      </w:r>
    </w:p>
    <w:p w14:paraId="5E728A2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可以看到，</w:t>
      </w:r>
      <w:r>
        <w:rPr>
          <w:rFonts w:hint="eastAsia" w:ascii="宋体" w:hAnsi="宋体" w:eastAsia="宋体" w:cs="宋体"/>
          <w:b/>
          <w:bCs/>
          <w:color w:val="795D01" w:themeColor="accent3" w:themeShade="80"/>
          <w:sz w:val="25"/>
          <w:szCs w:val="25"/>
          <w:lang w:val="en-US" w:eastAsia="zh-CN"/>
        </w:rPr>
        <w:t>越南的前19名的财富为越南2025年财政收入的58.4%</w:t>
      </w:r>
      <w:r>
        <w:rPr>
          <w:rFonts w:hint="eastAsia" w:ascii="宋体" w:hAnsi="宋体" w:eastAsia="宋体" w:cs="宋体"/>
          <w:sz w:val="25"/>
          <w:szCs w:val="25"/>
          <w:lang w:val="en-US" w:eastAsia="zh-CN"/>
        </w:rPr>
        <w:t>；</w:t>
      </w:r>
    </w:p>
    <w:p w14:paraId="0D81542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越南的前19名的财富为越南2025年GDP的11.47%。</w:t>
      </w:r>
    </w:p>
    <w:p w14:paraId="63B2AF5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推荐阅读：</w:t>
      </w:r>
    </w:p>
    <w:p w14:paraId="6DDA4AD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5"/>
          <w:szCs w:val="25"/>
          <w:lang w:val="en-US" w:eastAsia="zh-CN"/>
        </w:rPr>
      </w:pPr>
      <w:r>
        <w:rPr>
          <w:rFonts w:ascii="宋体" w:hAnsi="宋体" w:eastAsia="宋体" w:cs="宋体"/>
          <w:sz w:val="25"/>
          <w:szCs w:val="25"/>
        </w:rPr>
        <w:fldChar w:fldCharType="begin"/>
      </w:r>
      <w:r>
        <w:rPr>
          <w:rFonts w:ascii="宋体" w:hAnsi="宋体" w:eastAsia="宋体" w:cs="宋体"/>
          <w:sz w:val="25"/>
          <w:szCs w:val="25"/>
        </w:rPr>
        <w:instrText xml:space="preserve"> HYPERLINK "https://mp.weixin.qq.com/s/VFtrAj_5emG3AktlKu-pNg" \t "_blank" </w:instrText>
      </w:r>
      <w:r>
        <w:rPr>
          <w:rFonts w:ascii="宋体" w:hAnsi="宋体" w:eastAsia="宋体" w:cs="宋体"/>
          <w:sz w:val="25"/>
          <w:szCs w:val="25"/>
        </w:rPr>
        <w:fldChar w:fldCharType="separate"/>
      </w:r>
      <w:r>
        <w:rPr>
          <w:rStyle w:val="6"/>
          <w:rFonts w:ascii="宋体" w:hAnsi="宋体" w:eastAsia="宋体" w:cs="宋体"/>
          <w:sz w:val="25"/>
          <w:szCs w:val="25"/>
        </w:rPr>
        <w:t>《邓选》学习 105 邓小平说不会产生资产阶级。2025富豪榜财富超过所有省份GDP、全世界GDP排名第七，首富富可敌39国总和</w:t>
      </w:r>
      <w:r>
        <w:rPr>
          <w:rFonts w:ascii="宋体" w:hAnsi="宋体" w:eastAsia="宋体" w:cs="宋体"/>
          <w:sz w:val="25"/>
          <w:szCs w:val="25"/>
        </w:rPr>
        <w:fldChar w:fldCharType="end"/>
      </w:r>
    </w:p>
    <w:p w14:paraId="298771C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3</w:t>
      </w:r>
    </w:p>
    <w:p w14:paraId="287A9C6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“越南特色社会主义”到底是什么属性？</w:t>
      </w:r>
    </w:p>
    <w:p w14:paraId="246B441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请读者朋友们自己思考。</w:t>
      </w:r>
    </w:p>
    <w:p w14:paraId="0FC0CC9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《共产党宣言》中对几种挂羊头卖狗肉的“社会主义”进行了揭露，称之为“反动的社会主义”、“资产阶级的社会主义”。</w:t>
      </w:r>
    </w:p>
    <w:p w14:paraId="10CB5D2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drawing>
          <wp:inline distT="0" distB="0" distL="114300" distR="114300">
            <wp:extent cx="6971665" cy="3129280"/>
            <wp:effectExtent l="0" t="0" r="8255" b="10160"/>
            <wp:docPr id="3" name="图片 3" descr="340ea9a4-2f3f-463d-8d42-7dbe978153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40ea9a4-2f3f-463d-8d42-7dbe978153d5"/>
                    <pic:cNvPicPr>
                      <a:picLocks noChangeAspect="1"/>
                    </pic:cNvPicPr>
                  </pic:nvPicPr>
                  <pic:blipFill>
                    <a:blip r:embed="rId10"/>
                    <a:stretch>
                      <a:fillRect/>
                    </a:stretch>
                  </pic:blipFill>
                  <pic:spPr>
                    <a:xfrm>
                      <a:off x="0" y="0"/>
                      <a:ext cx="6971665" cy="3129280"/>
                    </a:xfrm>
                    <a:prstGeom prst="rect">
                      <a:avLst/>
                    </a:prstGeom>
                  </pic:spPr>
                </pic:pic>
              </a:graphicData>
            </a:graphic>
          </wp:inline>
        </w:drawing>
      </w:r>
    </w:p>
    <w:p w14:paraId="176F74A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图片来源1962版《共产党宣言》</w:t>
      </w:r>
    </w:p>
    <w:p w14:paraId="112AAC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反动的小资产阶级的社会主义：</w:t>
      </w:r>
    </w:p>
    <w:p w14:paraId="537E378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【小资产阶级的社会主义</w:t>
      </w:r>
    </w:p>
    <w:p w14:paraId="1290C54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在现代文明已经发展的国家里，形成了一个新的小资产阶级，它摇摆于无产阶级和资产阶级之间，并且作为资产阶级社会的补充部分不断地重新组成。但是，这一阶级的成员经常被竞争拋到无产阶级队伍里去，而且，随着大工业的发展，他们甚至觉察到，他们很快就会完全失去他们作为现代社会中一个独立部分的地位，在商业、工场手工业和农业中很快就会被监工和雇员所代替。</w:t>
      </w:r>
    </w:p>
    <w:p w14:paraId="31ABF92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这种社会主义非常透彻地分析了现代生产关系中的矛盾。它揭穿了经济学家的虚伪的粉饰。它确凿地证明了机器和分工的破坏作用、资本和地产的积聚、生产过剩、危机、小资产者和小农的必然没落、无产阶级的贫困、生产的无政府状态、财富分配的极不平均、各民族之间的毁灭性的工业战争，以及旧风尚、旧家庭关系和旧民族性的解体。</w:t>
      </w:r>
    </w:p>
    <w:p w14:paraId="092A28D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但是，这种社会主义按其实际内容来说，或者是企图恢复旧的生产资料和交换手段，从而恢复旧的所有制关系和旧的社会，或者是企图重新把现代的生产资料和交换手段硬塞到已被它们突破而且必然被突破的旧的所有制关系的框子里去。</w:t>
      </w:r>
      <w:r>
        <w:rPr>
          <w:rFonts w:hint="eastAsia" w:ascii="宋体" w:hAnsi="宋体" w:eastAsia="宋体" w:cs="宋体"/>
          <w:b/>
          <w:bCs/>
          <w:sz w:val="25"/>
          <w:szCs w:val="25"/>
          <w:lang w:val="en-US" w:eastAsia="zh-CN"/>
        </w:rPr>
        <w:t>它在这两种场合都是</w:t>
      </w:r>
      <w:r>
        <w:rPr>
          <w:rFonts w:hint="eastAsia" w:ascii="宋体" w:hAnsi="宋体" w:eastAsia="宋体" w:cs="宋体"/>
          <w:b/>
          <w:bCs/>
          <w:color w:val="795D01" w:themeColor="accent3" w:themeShade="80"/>
          <w:sz w:val="25"/>
          <w:szCs w:val="25"/>
          <w:lang w:val="en-US" w:eastAsia="zh-CN"/>
        </w:rPr>
        <w:t>反动的</w:t>
      </w:r>
      <w:r>
        <w:rPr>
          <w:rFonts w:hint="eastAsia" w:ascii="宋体" w:hAnsi="宋体" w:eastAsia="宋体" w:cs="宋体"/>
          <w:b/>
          <w:bCs/>
          <w:sz w:val="25"/>
          <w:szCs w:val="25"/>
          <w:lang w:val="en-US" w:eastAsia="zh-CN"/>
        </w:rPr>
        <w:t>，同时又是空想的。</w:t>
      </w:r>
      <w:r>
        <w:rPr>
          <w:rFonts w:hint="eastAsia" w:ascii="宋体" w:hAnsi="宋体" w:eastAsia="宋体" w:cs="宋体"/>
          <w:sz w:val="25"/>
          <w:szCs w:val="25"/>
          <w:lang w:val="en-US" w:eastAsia="zh-CN"/>
        </w:rPr>
        <w:t>】</w:t>
      </w:r>
    </w:p>
    <w:p w14:paraId="11E2FD6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马克思、恩格斯明确指出这种“恢复旧的生产资料和交换手段，从而恢复旧的所有制关系和旧的社会”——也就是复辟，定性为“</w:t>
      </w:r>
      <w:r>
        <w:rPr>
          <w:rFonts w:hint="eastAsia" w:ascii="宋体" w:hAnsi="宋体" w:eastAsia="宋体" w:cs="宋体"/>
          <w:b/>
          <w:bCs/>
          <w:color w:val="795D01" w:themeColor="accent3" w:themeShade="80"/>
          <w:sz w:val="25"/>
          <w:szCs w:val="25"/>
          <w:lang w:val="en-US" w:eastAsia="zh-CN"/>
        </w:rPr>
        <w:t>反动</w:t>
      </w:r>
      <w:r>
        <w:rPr>
          <w:rFonts w:hint="eastAsia" w:ascii="宋体" w:hAnsi="宋体" w:eastAsia="宋体" w:cs="宋体"/>
          <w:sz w:val="25"/>
          <w:szCs w:val="25"/>
          <w:lang w:val="en-US" w:eastAsia="zh-CN"/>
        </w:rPr>
        <w:t>”。</w:t>
      </w:r>
    </w:p>
    <w:p w14:paraId="6C95D6A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《共产党宣言》还对另一种挂羊头卖狗肉的“社会主义”——</w:t>
      </w:r>
      <w:r>
        <w:rPr>
          <w:rFonts w:hint="eastAsia" w:ascii="宋体" w:hAnsi="宋体" w:eastAsia="宋体" w:cs="宋体"/>
          <w:b/>
          <w:bCs/>
          <w:color w:val="795D01" w:themeColor="accent3" w:themeShade="80"/>
          <w:sz w:val="25"/>
          <w:szCs w:val="25"/>
          <w:lang w:val="en-US" w:eastAsia="zh-CN"/>
        </w:rPr>
        <w:t>资产阶级的社会主义，</w:t>
      </w:r>
      <w:r>
        <w:rPr>
          <w:rFonts w:hint="eastAsia" w:ascii="宋体" w:hAnsi="宋体" w:eastAsia="宋体" w:cs="宋体"/>
          <w:sz w:val="25"/>
          <w:szCs w:val="25"/>
          <w:lang w:val="en-US" w:eastAsia="zh-CN"/>
        </w:rPr>
        <w:t>进行了揭露：</w:t>
      </w:r>
    </w:p>
    <w:p w14:paraId="53B9C33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【保守的或</w:t>
      </w:r>
      <w:r>
        <w:rPr>
          <w:rFonts w:hint="eastAsia" w:ascii="宋体" w:hAnsi="宋体" w:eastAsia="宋体" w:cs="宋体"/>
          <w:b/>
          <w:bCs/>
          <w:color w:val="795D01" w:themeColor="accent3" w:themeShade="80"/>
          <w:sz w:val="25"/>
          <w:szCs w:val="25"/>
          <w:lang w:val="en-US" w:eastAsia="zh-CN"/>
        </w:rPr>
        <w:t>资产阶级的社会主义</w:t>
      </w:r>
    </w:p>
    <w:p w14:paraId="1E19DFC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b/>
          <w:bCs/>
          <w:color w:val="795D01" w:themeColor="accent3" w:themeShade="80"/>
          <w:sz w:val="25"/>
          <w:szCs w:val="25"/>
          <w:lang w:val="en-US" w:eastAsia="zh-CN"/>
        </w:rPr>
        <w:t>资产阶级中的一部分人想要消除社会的弊病，以便保障资产阶级社会的生存。</w:t>
      </w:r>
    </w:p>
    <w:p w14:paraId="41CBAF8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这一部分人包括：经济学家、博爱主义者、人道主义者、劳动阶级状况改善派、慈善事业组织者、动物保护协会会员、戒酒协会发起人以及形形色色的小改良家。这种资产阶级的社会主义甚至被制成一些完整的体系。</w:t>
      </w:r>
    </w:p>
    <w:p w14:paraId="30F44FB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我们可以举蒲鲁东的《贫困的哲学》〔注：皮·约·蒲鲁东《经济矛盾的体系，或贫困的哲学》1846年巴黎版第1-2卷。——编者注〕作为例子。</w:t>
      </w:r>
    </w:p>
    <w:p w14:paraId="5210003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b/>
          <w:bCs/>
          <w:sz w:val="25"/>
          <w:szCs w:val="25"/>
          <w:lang w:val="en-US" w:eastAsia="zh-CN"/>
        </w:rPr>
        <w:t>社会主义的资产者愿意要现代社会的生存条件，但是不要由这些条件必然产生的斗争和危险。</w:t>
      </w:r>
      <w:r>
        <w:rPr>
          <w:rFonts w:hint="eastAsia" w:ascii="宋体" w:hAnsi="宋体" w:eastAsia="宋体" w:cs="宋体"/>
          <w:sz w:val="25"/>
          <w:szCs w:val="25"/>
          <w:lang w:val="en-US" w:eastAsia="zh-CN"/>
        </w:rPr>
        <w:t>他们愿意要现存的社会，但是不要那些使这个社会革命化和瓦解的因素。他们愿意要资产阶级，但是不要无产阶级。</w:t>
      </w:r>
      <w:r>
        <w:rPr>
          <w:rFonts w:hint="eastAsia" w:ascii="宋体" w:hAnsi="宋体" w:eastAsia="宋体" w:cs="宋体"/>
          <w:b/>
          <w:bCs/>
          <w:color w:val="795D01" w:themeColor="accent3" w:themeShade="80"/>
          <w:sz w:val="25"/>
          <w:szCs w:val="25"/>
          <w:lang w:val="en-US" w:eastAsia="zh-CN"/>
        </w:rPr>
        <w:t>在资产阶级看来，它所统治的世界自然是最美好的世界。资产阶级的社会主义把这种安慰人心的观念制成半套或整套的体系。</w:t>
      </w:r>
      <w:r>
        <w:rPr>
          <w:rFonts w:hint="eastAsia" w:ascii="宋体" w:hAnsi="宋体" w:eastAsia="宋体" w:cs="宋体"/>
          <w:b w:val="0"/>
          <w:bCs w:val="0"/>
          <w:sz w:val="25"/>
          <w:szCs w:val="25"/>
          <w:lang w:val="en-US" w:eastAsia="zh-CN"/>
        </w:rPr>
        <w:t>（对于越南，就是他们的“特色社会主义”——井冈山观心注）</w:t>
      </w:r>
      <w:r>
        <w:rPr>
          <w:rFonts w:hint="eastAsia" w:ascii="宋体" w:hAnsi="宋体" w:eastAsia="宋体" w:cs="宋体"/>
          <w:sz w:val="25"/>
          <w:szCs w:val="25"/>
          <w:lang w:val="en-US" w:eastAsia="zh-CN"/>
        </w:rPr>
        <w:t>它要求无产阶级实现它的体系，走进新的耶路撒冷，其实它不过是要求无产阶级停留在现今的社会里，但是要拋弃他们关于这个社会的可恶的观念。</w:t>
      </w:r>
    </w:p>
    <w:p w14:paraId="2B58822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b/>
          <w:bCs/>
          <w:sz w:val="25"/>
          <w:szCs w:val="25"/>
          <w:lang w:val="en-US" w:eastAsia="zh-CN"/>
        </w:rPr>
      </w:pPr>
      <w:r>
        <w:rPr>
          <w:rFonts w:hint="eastAsia" w:ascii="宋体" w:hAnsi="宋体" w:eastAsia="宋体" w:cs="宋体"/>
          <w:sz w:val="25"/>
          <w:szCs w:val="25"/>
          <w:lang w:val="en-US" w:eastAsia="zh-CN"/>
        </w:rPr>
        <w:t>这种社会主义的另一种不够系统、但是比较实际的形式，</w:t>
      </w:r>
      <w:r>
        <w:rPr>
          <w:rFonts w:hint="eastAsia" w:ascii="宋体" w:hAnsi="宋体" w:eastAsia="宋体" w:cs="宋体"/>
          <w:b/>
          <w:bCs/>
          <w:color w:val="795D01" w:themeColor="accent3" w:themeShade="80"/>
          <w:sz w:val="25"/>
          <w:szCs w:val="25"/>
          <w:lang w:val="en-US" w:eastAsia="zh-CN"/>
        </w:rPr>
        <w:t>力图使工人阶级厌弃一切革命运动，硬说能给工人阶级带来好处的并不是这样或那样的政治改革，而仅仅是物质生活条件即经济关系的改变。</w:t>
      </w:r>
      <w:r>
        <w:rPr>
          <w:rFonts w:hint="eastAsia" w:ascii="宋体" w:hAnsi="宋体" w:eastAsia="宋体" w:cs="宋体"/>
          <w:sz w:val="25"/>
          <w:szCs w:val="25"/>
          <w:lang w:val="en-US" w:eastAsia="zh-CN"/>
        </w:rPr>
        <w:t>（唯生产力论——井冈山观心注）但是，</w:t>
      </w:r>
      <w:r>
        <w:rPr>
          <w:rFonts w:hint="eastAsia" w:ascii="宋体" w:hAnsi="宋体" w:eastAsia="宋体" w:cs="宋体"/>
          <w:b/>
          <w:bCs/>
          <w:sz w:val="25"/>
          <w:szCs w:val="25"/>
          <w:lang w:val="en-US" w:eastAsia="zh-CN"/>
        </w:rPr>
        <w:t>这种社会主义所理解的物质生活条件的改变，绝对不是只有通过革命的途径才能实现的资产阶级生产关系的废除，而是一些在这种生产关系的基础上实行的行政上的改良，因而丝毫不会改变资本和雇佣劳动的关系，至多只能减少资产阶级的统治费用和简化它的财政管理。</w:t>
      </w:r>
    </w:p>
    <w:p w14:paraId="7DC814D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资产阶级的社会主义只有在它变成纯粹的演说辞令的时候，才获得自己的适当的表现。</w:t>
      </w:r>
    </w:p>
    <w:p w14:paraId="05AD961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自由贸易！为了工人阶级的利益；保护关税！为了工人阶级的利益；单人牢房！为了工人阶级的利益。这才是资产阶级的社会主义唯一真实的结论。</w:t>
      </w:r>
    </w:p>
    <w:p w14:paraId="52AB9A4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资产阶级的社会主义就是这样一个论断：资产者之为资产者，是为了工人阶级的利益。】</w:t>
      </w:r>
    </w:p>
    <w:p w14:paraId="5AF4180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上述《共产党宣言》所讲的“反动的社会主义”、“资产阶级的社会主义”与“越南特色社会主义”是什么关系？还是请读者朋友们自己思考。</w:t>
      </w:r>
    </w:p>
    <w:p w14:paraId="6FCF8F4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对于各种挂羊头卖狗肉的“反动的社会主义”、“资产阶级的社会主义”，真正的共产党应该怎么办呢？《共产党宣言》给出了答案：</w:t>
      </w:r>
    </w:p>
    <w:p w14:paraId="5058124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【共产党一分钟也不忽略教育工人尽可能明确地意识到资产阶级和无产阶级的敌对的对立】（这大概就是毛主席所说的“千万不要忘记阶级斗争——井冈山观心注”）</w:t>
      </w:r>
    </w:p>
    <w:p w14:paraId="20C5B40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【总之，共产党人到处都支持一切反对现存的社会制度和政治制度的革命运动。</w:t>
      </w:r>
    </w:p>
    <w:p w14:paraId="63E15BC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在所有这些运动中，他们都强调所有制问题是运动的基本问题，不管这个问题的发展程度怎样。</w:t>
      </w:r>
    </w:p>
    <w:p w14:paraId="6E0D316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共产党人不屑于隐瞒自己的观点和意图。他们公开宣布：他们的目的只有用暴力推翻全部现存的社会制度才能达到。让统治阶级在共产主义革命面前发抖吧。无产者在这个革命中失去的只是锁链。他们获得的将是整个世界。】</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B86512C"/>
    <w:rsid w:val="1BCD1019"/>
    <w:rsid w:val="2A581813"/>
    <w:rsid w:val="2B86512C"/>
    <w:rsid w:val="330D4D34"/>
    <w:rsid w:val="5A455EF9"/>
    <w:rsid w:val="7D6855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widowControl w:val="0"/>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qFormat/>
    <w:uiPriority w:val="0"/>
    <w:pPr>
      <w:widowControl w:val="0"/>
      <w:spacing w:before="0" w:beforeAutospacing="1" w:after="0" w:afterAutospacing="1"/>
      <w:ind w:left="0" w:right="0"/>
      <w:jc w:val="left"/>
    </w:pPr>
    <w:rPr>
      <w:rFonts w:asciiTheme="minorHAnsi" w:hAnsiTheme="minorHAnsi" w:eastAsiaTheme="minorEastAsia" w:cstheme="minorBidi"/>
      <w:kern w:val="0"/>
      <w:sz w:val="24"/>
      <w:szCs w:val="24"/>
      <w:lang w:val="en-US" w:eastAsia="zh-CN" w:bidi="ar"/>
    </w:rPr>
  </w:style>
  <w:style w:type="character" w:styleId="6">
    <w:name w:val="Hyperlink"/>
    <w:basedOn w:val="5"/>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3951</Words>
  <Characters>4451</Characters>
  <Lines>0</Lines>
  <Paragraphs>0</Paragraphs>
  <TotalTime>43</TotalTime>
  <ScaleCrop>false</ScaleCrop>
  <LinksUpToDate>false</LinksUpToDate>
  <CharactersWithSpaces>4499</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2026-04-25T02:51:00Z</dcterms:created>
  <dc:creator>Administrator</dc:creator>
  <cp:lastModifiedBy>Administrator</cp:lastModifiedBy>
  <dcterms:modified xsi:type="dcterms:W3CDTF">2026-04-26T08:16:09Z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A2A1395B16D04A0FA6FAAB58E7AF3BAA_11</vt:lpwstr>
  </property>
</Properties>
</file>