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3786746E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因九云图无法下载文字版，如需转载，请发邮件到jgsgx1966@outlook.com免费获取word版</w:t>
      </w:r>
    </w:p>
    <w:p w14:paraId="0387A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default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pacing w:val="15"/>
          <w:kern w:val="0"/>
          <w:sz w:val="50"/>
          <w:szCs w:val="50"/>
          <w:fitText w:val="1560" w:id="476339223"/>
          <w:lang w:val="en-US" w:eastAsia="zh-CN"/>
        </w:rPr>
        <w:t>公众</w:t>
      </w:r>
      <w:r>
        <w:rPr>
          <w:rFonts w:hint="eastAsia" w:ascii="微软雅黑" w:hAnsi="微软雅黑" w:eastAsia="微软雅黑" w:cs="微软雅黑"/>
          <w:spacing w:val="0"/>
          <w:kern w:val="0"/>
          <w:sz w:val="50"/>
          <w:szCs w:val="50"/>
          <w:fitText w:val="1560" w:id="476339223"/>
          <w:lang w:val="en-US" w:eastAsia="zh-CN"/>
        </w:rPr>
        <w:t>号</w:t>
      </w: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：井冈山观心1927被禁言到11月24日</w:t>
      </w:r>
    </w:p>
    <w:p w14:paraId="4EAC4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公众号：井冈山观心1949</w:t>
      </w:r>
    </w:p>
    <w:p w14:paraId="7975B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公众号：井冈山观心19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66</w:t>
      </w:r>
    </w:p>
    <w:p w14:paraId="197DE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default" w:ascii="微软雅黑" w:hAnsi="微软雅黑" w:eastAsia="微软雅黑" w:cs="微软雅黑"/>
          <w:sz w:val="52"/>
          <w:szCs w:val="52"/>
          <w:lang w:val="en-US" w:eastAsia="zh-CN"/>
        </w:rPr>
        <w:t>公众号：井冈山观心19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76</w:t>
      </w:r>
    </w:p>
    <w:p w14:paraId="04B45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117312465"/>
          <w:lang w:val="en-US" w:eastAsia="zh-CN"/>
        </w:rPr>
        <w:t>微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117312465"/>
          <w:lang w:val="en-US" w:eastAsia="zh-CN"/>
        </w:rPr>
        <w:t>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：井冈山观心1966</w:t>
      </w:r>
    </w:p>
    <w:p w14:paraId="76968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260"/>
          <w:kern w:val="0"/>
          <w:sz w:val="52"/>
          <w:szCs w:val="52"/>
          <w:fitText w:val="1560" w:id="1918855626"/>
          <w:lang w:val="en-US" w:eastAsia="zh-CN"/>
        </w:rPr>
        <w:t>知</w:t>
      </w: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1918855626"/>
          <w:lang w:val="en-US" w:eastAsia="zh-CN"/>
        </w:rPr>
        <w:t>乎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 w14:paraId="4F122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0"/>
          <w:kern w:val="0"/>
          <w:sz w:val="52"/>
          <w:szCs w:val="52"/>
          <w:fitText w:val="1560" w:id="317094887"/>
          <w:lang w:val="en-US" w:eastAsia="zh-CN"/>
        </w:rPr>
        <w:t>小红书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</w:t>
      </w:r>
    </w:p>
    <w:p w14:paraId="4C9300B9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pacing w:val="18"/>
          <w:kern w:val="0"/>
          <w:sz w:val="52"/>
          <w:szCs w:val="52"/>
          <w:fitText w:val="1560" w:id="623712982"/>
          <w:lang w:val="en-US" w:eastAsia="zh-CN"/>
        </w:rPr>
        <w:t>微博</w:t>
      </w:r>
      <w:r>
        <w:rPr>
          <w:rFonts w:hint="eastAsia" w:ascii="微软雅黑" w:hAnsi="微软雅黑" w:eastAsia="微软雅黑" w:cs="微软雅黑"/>
          <w:spacing w:val="4"/>
          <w:kern w:val="0"/>
          <w:sz w:val="52"/>
          <w:szCs w:val="52"/>
          <w:fitText w:val="1560" w:id="623712982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：井冈山观心1976</w:t>
      </w:r>
    </w:p>
    <w:p w14:paraId="64FAEDF6"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你穷，是</w:t>
      </w:r>
      <w:r>
        <w:rPr>
          <w:rFonts w:hint="eastAsia" w:ascii="微软雅黑" w:hAnsi="微软雅黑" w:eastAsia="微软雅黑" w:cs="微软雅黑"/>
          <w:sz w:val="72"/>
          <w:szCs w:val="72"/>
        </w:rPr>
        <w:t>因为你不努力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——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最恶劣的弥天大谎</w:t>
      </w:r>
    </w:p>
    <w:p w14:paraId="5031443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“你穷，是</w:t>
      </w:r>
      <w:r>
        <w:rPr>
          <w:rFonts w:hint="eastAsia" w:ascii="微软雅黑" w:hAnsi="微软雅黑" w:eastAsia="微软雅黑" w:cs="微软雅黑"/>
          <w:sz w:val="52"/>
          <w:szCs w:val="52"/>
        </w:rPr>
        <w:t>因为你不努力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”，在各种宣传渲染下，已经深入人心，看起来很有道理，简直就是“真理”——你不努力当然要受穷！</w:t>
      </w:r>
    </w:p>
    <w:p w14:paraId="0E58E54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央视网2013年06月17日播出了专辑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"https://news.cctv.com/2013/06/17/VIDE1371456480546660.shtml"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《邓小平：我们穷了几千年了是时候了不能再等了》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3E2A20A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6690" cy="5598795"/>
            <wp:effectExtent l="0" t="0" r="6350" b="9525"/>
            <wp:docPr id="1" name="图片 1" descr="2c453020def374c38ce52313d8b4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c453020def374c38ce52313d8b46b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B0D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按照邓小平的理论，“我们穷了几千年了”。</w:t>
      </w:r>
    </w:p>
    <w:p w14:paraId="6B5F235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根据“你穷，是</w:t>
      </w:r>
      <w:r>
        <w:rPr>
          <w:rFonts w:hint="eastAsia" w:ascii="微软雅黑" w:hAnsi="微软雅黑" w:eastAsia="微软雅黑" w:cs="微软雅黑"/>
          <w:sz w:val="52"/>
          <w:szCs w:val="52"/>
        </w:rPr>
        <w:t>因为你不努力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”的逻辑，“我们穷了几千年了”一定是因为我们不努力。</w:t>
      </w:r>
    </w:p>
    <w:p w14:paraId="41CF7A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可是，众所周知，中华民族是世界上最勤劳的民族之一，甚至没有之一。就是邓小平也认为中国人民“是勤劳的人民”。</w:t>
      </w:r>
    </w:p>
    <w:p w14:paraId="3E92E7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《邓选》第二卷《实现四化，永不称霸》（一九七八年五月七日）：</w:t>
      </w:r>
    </w:p>
    <w:p w14:paraId="06FD5AD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843F0B" w:themeColor="accent2" w:themeShade="80"/>
          <w:sz w:val="52"/>
          <w:szCs w:val="52"/>
          <w:lang w:val="en-US" w:eastAsia="zh-CN"/>
        </w:rPr>
        <w:t>我们的人民是勤劳的人民，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有着艰苦奋斗的传统。</w:t>
      </w:r>
    </w:p>
    <w:p w14:paraId="375001F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《邓选》第二卷《在中国文学艺术工作者第四次代表大会上的祝词》（一九七九年十月三十日）：</w:t>
      </w:r>
    </w:p>
    <w:p w14:paraId="61FF1B2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我们的人民勤劳勇敢，坚韧不拔，有智慧，有理想，热爱祖国，热爱社会主义，顾大局，守纪律。</w:t>
      </w:r>
    </w:p>
    <w:p w14:paraId="1408D3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“我们的人民勤劳勇敢”，为什么会“穷了几千年”呢？按照“你穷，是</w:t>
      </w:r>
      <w:r>
        <w:rPr>
          <w:rFonts w:hint="eastAsia" w:ascii="微软雅黑" w:hAnsi="微软雅黑" w:eastAsia="微软雅黑" w:cs="微软雅黑"/>
          <w:sz w:val="52"/>
          <w:szCs w:val="52"/>
        </w:rPr>
        <w:t>因为你不努力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”的逻辑，这是不应该发生的呀！</w:t>
      </w:r>
    </w:p>
    <w:p w14:paraId="0F4991E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如果“我们的人民勤劳勇敢”，“穷了几千年”成立，那么一定是“你穷，是</w:t>
      </w:r>
      <w:r>
        <w:rPr>
          <w:rFonts w:hint="eastAsia" w:ascii="微软雅黑" w:hAnsi="微软雅黑" w:eastAsia="微软雅黑" w:cs="微软雅黑"/>
          <w:sz w:val="52"/>
          <w:szCs w:val="52"/>
        </w:rPr>
        <w:t>因为你不努力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”这个逻辑是错的。</w:t>
      </w:r>
    </w:p>
    <w:p w14:paraId="2DCCCC3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如果“你穷，是</w:t>
      </w:r>
      <w:r>
        <w:rPr>
          <w:rFonts w:hint="eastAsia" w:ascii="微软雅黑" w:hAnsi="微软雅黑" w:eastAsia="微软雅黑" w:cs="微软雅黑"/>
          <w:sz w:val="52"/>
          <w:szCs w:val="52"/>
        </w:rPr>
        <w:t>因为你不努力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”这个逻辑正确，它的逆否命题“你努力，就不会穷”就是成立的。那么“我们的人民勤劳勇敢”——“穷了几千年”这个逻辑一定是错误的。</w:t>
      </w:r>
    </w:p>
    <w:p w14:paraId="46DE04C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二者必居其一。</w:t>
      </w:r>
    </w:p>
    <w:p w14:paraId="5BD6CA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但是有一点是肯定的，中华民族是最勤劳的民族之一，中国人民是最勤劳的人民之一。</w:t>
      </w:r>
    </w:p>
    <w:p w14:paraId="7423D01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实际上，“你穷，是因为你不努力”是对勤劳的中国人民最卑劣最恶毒的侮辱，是对我们的先辈最最卑劣最恶毒的侮辱。这句话完全是反动的，是大毒草，是麻痹劳苦大众的鸦片。</w:t>
      </w:r>
    </w:p>
    <w:p w14:paraId="1738304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的祖祖辈辈，在几千年的历史长河中，大多数时间都是脸朝黄土背朝天，都是汗珠子掉地下摔八瓣，他们这样的勤劳，致富了吗？如果说有个别二流子游手好闲不干活受穷，还可以解释得过去，但是占人口绝大多数的劳苦大众都受穷，而只有极少数的一小撮人才富裕，难道这是劳苦大众的错吗？是他们不努力吗？如果说他们不努力，要么是眼睛坏了要么是心坏了。</w:t>
      </w:r>
    </w:p>
    <w:p w14:paraId="59F5CA8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刘文彩们真的比劳苦大众还勤劳吗？皮带许们真的比工农兵更勤劳吗？动辄受贿几亿十几亿甚至几十亿的“大老虎”们真的比人民群众更勤劳吗？</w:t>
      </w:r>
    </w:p>
    <w:p w14:paraId="5D1229B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我们通过数据看看这里的秘密。</w:t>
      </w:r>
    </w:p>
    <w:p w14:paraId="4B4780C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根据中南军政委员会土地改革委员会调查研究处1953年2月编印的《一百个乡调查资料选集（解放前）》，华东军政委员会土地改革委员会1952年12月编写的《浙江省农村调查》、《江苏省农村调查》、《华东各大中城市郊区山东省农村调查》等资料（解放前），选取比较典型的土地状况，整理如下：</w:t>
      </w:r>
    </w:p>
    <w:p w14:paraId="526A954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1、湖北省江陵县解放前的三合乡</w:t>
      </w:r>
    </w:p>
    <w:p w14:paraId="59EE13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仅占人口7.78%的地主阶级，占有61.59%的土地；若加上富农，则占人口13.65%的地主富农占有及操纵的公田达77.19%；而占人口51%的雇贫农，只占有0.8%的土地。</w:t>
      </w:r>
    </w:p>
    <w:p w14:paraId="7714019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2、湖南省益阳解放前的黄家仑乡</w:t>
      </w:r>
    </w:p>
    <w:p w14:paraId="1C77657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占人口6.74%的地主阶级，占有及操纵的公田，就占全乡耕地的58.05%(抗战前是63.18%),加上人口3.66%的富农占有田和其他公田，则占有全乡耕地67.51%(抗战前是71.71%)。而占人口82.73%的僱贫农、中农及工人、贫民等，却只占有23.7%的土地(抗战前是19.41%)。</w:t>
      </w:r>
    </w:p>
    <w:p w14:paraId="18E0BD9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3、河南潢川县解放前的十里棚乡</w:t>
      </w:r>
    </w:p>
    <w:p w14:paraId="28214F9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解放前只占人口7.65%的地主阶级，占有及操纵了本乡耕地面积58.31%(战前是58.15%)，若加上富农，仅占入口12.15%的地主富农，占有和操纵了66.49%的土地(战前是73.47%》”而占入口37.1%的雇贫农却只占有3.11%的土地(战前是3.89%)。</w:t>
      </w:r>
    </w:p>
    <w:p w14:paraId="362959F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4、浙江省丽水县南明乡四个村</w:t>
      </w:r>
    </w:p>
    <w:p w14:paraId="1E71A11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1948年，占人口7.05%的地主阶级，占有土地的53.4%；占人口45.99%的贫雇农仅占土地的15.9%。</w:t>
      </w:r>
    </w:p>
    <w:p w14:paraId="295218A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5、江苏长泾区潼南乡新民、民生、竹华、万兴四个村土地占有及使用情况</w:t>
      </w:r>
    </w:p>
    <w:p w14:paraId="31B0406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占人口4.33%的地主、富农，占有土地的41.64%；占人口64.25%的贫雇佃农，占有土地的22.48%。</w:t>
      </w:r>
    </w:p>
    <w:p w14:paraId="5179EE2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6、山东省莒南县三个区十一个村的调查</w:t>
      </w:r>
    </w:p>
    <w:p w14:paraId="57D9E7B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占人口7.3%的地主阶级，占有土地的58.97%；占人口41.67%的贫雇农仅占土地的9.82%。</w:t>
      </w:r>
    </w:p>
    <w:p w14:paraId="7662B4C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根据《毛泽东选集》第一卷《井冈山的斗争》（一九二八年十一月二十五日）：</w:t>
      </w:r>
    </w:p>
    <w:p w14:paraId="7EACF81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边界土地状况：大体说来，土地的60%以上在地主手里，40%以下在农民手里。江西方面，遂川的土地最集中，约80%是地主的。永新次之，约70%是地主的。万安、宁冈、莲花自耕农较多，但地主的土地仍占比较的多数，约60%，农民只占40%。湖南方面，茶陵、酃县两县均有约70%的土地在地主手中。】</w:t>
      </w:r>
    </w:p>
    <w:p w14:paraId="7752B23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以上述的河南潢川县解放前的十里棚乡为例，地主的全年地租（也叫稞，分为死稞、活稞——井冈山观心注）占总收成达40%-50%左右。</w:t>
      </w:r>
    </w:p>
    <w:p w14:paraId="5C5DAF0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除地租剥削外，还有押金剥削，根据中南军政委员会土地改革委员会调查研究处1953年2月编印的《一百个乡调查资料选集（解放前）》：</w:t>
      </w:r>
    </w:p>
    <w:p w14:paraId="6ED6CE5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押金剥剂:地主以怕佃户逃跑名义，向佃户要押金，实际是地主的另一剥削方式，一般地主的押金额相当于秋季正稞（租——井冈山观心注），大地主最重，押金额一般等于全年的正稞收入。如城里大地主阎司令，二十五石稞(六石五斗田)要押金银洋五十元，合当时七石米，但全年正稞只六石七斗五升米，年均每石田合押金两石一斗多稻谷;本乡大地主隙营十八石稞(四石五斗田)，在一九三〇年偶出，要押金二百串，合当时近五石米，每石田不均押金两石二斗多科榖，城裹地主王左氏，出租十八石稞(四石五斗田),要押金八十串，合当时两石米，牟均每石田押金合稻谷九斗，达秋季正稞的百分之七五。】</w:t>
      </w:r>
    </w:p>
    <w:p w14:paraId="1F92359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“秋季正稞的百分之七五”，如果按照地租是收成的40%，则一年下来，地租+押金利息达到了收成的70%-87.5%。</w:t>
      </w:r>
    </w:p>
    <w:p w14:paraId="669FD8A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上述的租，对于贫雇佃农负担极重。根据党人碑公众号数据（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"https://mp.weixin.qq.com/s/PO4hY38UnK5BiP8ZJitXpA"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52"/>
          <w:szCs w:val="52"/>
          <w:lang w:val="en-US" w:eastAsia="zh-CN"/>
        </w:rPr>
        <w:t>革命不是吃饱撑的！“小老板”为啥参加红军？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）：</w:t>
      </w:r>
    </w:p>
    <w:p w14:paraId="35CCBA5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【有的地区是九一分成，即地主占有最后收成的90%，也有七三分成的，但基本上是以八二分成最为普遍，即地主占80%，而佃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农仅有20%。】</w:t>
      </w:r>
    </w:p>
    <w:p w14:paraId="272858E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就是说，劳苦大众辛辛苦苦一年的收入，70%-90%要归地主所有，自己仅能得到10%-30%。</w:t>
      </w:r>
    </w:p>
    <w:p w14:paraId="7B73637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地租之外，还有名目繁多的其他杂稞。</w:t>
      </w:r>
    </w:p>
    <w:p w14:paraId="73DB5FC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上述的土地状况，读者朋友们可以想一想，作为贫雇农的你，你就是将24小时当做36小时的“努力”，你能得到什么呢？真的会致富吗？</w:t>
      </w:r>
    </w:p>
    <w:p w14:paraId="370D159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一旦落入占人口50%的最底层，还有希望吗？</w:t>
      </w:r>
    </w:p>
    <w:p w14:paraId="671A39A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也请读者朋友们想一想，你在那个时代，能进入顶端的10%群体也就是所谓的上流社会吗？</w:t>
      </w:r>
    </w:p>
    <w:p w14:paraId="67A8E6D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如果不服气，可以对照一下新时代的你，进入到顶端的10%了吗？在不在50%的最底端？</w:t>
      </w:r>
    </w:p>
    <w:p w14:paraId="5EAA0C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有的人会说，地主土地多，那是人家努力、勤奋、吃苦得来的。</w:t>
      </w:r>
    </w:p>
    <w:p w14:paraId="18A2811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我们看看他们是怎么“努力、勤奋、吃苦”致富的。</w:t>
      </w:r>
    </w:p>
    <w:p w14:paraId="2B52619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1、恶霸地主李英青</w:t>
      </w:r>
    </w:p>
    <w:p w14:paraId="3280DE0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【地主李英青六十三岁，汉流（湖北地区对帮会的叫法，一般由流氓无产者组成——井冈山观心注）出身，年轻时以开赌博场为主业，勾结地痞流氓，在地方上作威作福，无所不为。</w:t>
      </w:r>
    </w:p>
    <w:p w14:paraId="07502EB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一九三一年，时仅有田四十余亩，一九三三年因放债利买田二十亩，一九三六年买田三十亩，一九四〇年后勾结匪首郑家良、赵一元(伪建国军军官)将其女儿嫁给他们。这样一来在乡势力更大，任所欲为，农民称之为“坐地虎”。如一九四四年一连霸占贫农黄仁兴、黄全贵、中农李本玉等田五十六亩和房屋一栋。因此，土地逐渐增加，遂之其剥削资本也逐步扩大;抗战后他更进一步勾结反动政府，充当国民党的忠实帮凶，派款、抓丁横行乡里。如贫农李金山为抓壮丁外逃，他指使爪牙李孔堂，将李金山打死;又霸占农民黄仁兴的田，怕黄将来报复，便指使保长严正培将黄仁兴打死。据调査他强奸过幼女二十四个，寡妇四十余个。】</w:t>
      </w:r>
    </w:p>
    <w:p w14:paraId="6A5B44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2、恶霸地生李虎臣</w:t>
      </w:r>
    </w:p>
    <w:p w14:paraId="1FD16F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【地主李虎臣年三十岁，流氓出身，汉流幺哥，当过国民党小队附、保长并当过汉奸——日本维持会村长。在地方上敲诈勒索，迫卖人妻，……，无所不为。</w:t>
      </w:r>
    </w:p>
    <w:p w14:paraId="6A36422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该恶霸是在一九四〇年后，勾结日本鬼子，当汉流、当维持会村长，借势敲诈勒索，于一九四〇年起霸占李永明田二十亩，瓦屋一栋。翌年霸占郑洪章旧二一亩，大瓦屋一栋;一九四三年霸占田维均田二三、七亩，大瓦屋一栋。日本鬼侵占本鄕时，他勾结匪首邓虎臣，在地方上作威作福。一九四〇年至四三年借邓虎臣之势，霸占农民李永明、郭洪章、田明礼田产共六四、七亩，大瓦屋三栋。迫卖妇女五个，得谷一五〇石。其他抽丁、派款，勒索达700石谷左右。并将一切负担转嫁于农民。】</w:t>
      </w:r>
    </w:p>
    <w:p w14:paraId="337B0C8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上述是地主恶霸的“勤劳致富”、“努力致富”。与达官显贵们相比，这些都是“小富”。</w:t>
      </w:r>
    </w:p>
    <w:p w14:paraId="46DD9E4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笔者之前写过一文章：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instrText xml:space="preserve"> HYPERLINK "https://mp.weixin.qq.com/s?__biz=MzU1NzcyMjY5Mw==&amp;mid=2247485201&amp;idx=1&amp;sn=3d3636fa3c6bce171f9d9bce58d045c6&amp;chksm=fc303a3bcb47b32d9b98e045581902f470327fc8a54ac1284bf44f3a4de9e78e51e9a23171f1&amp;scene=21&amp;poc_token=HLauNGejV5kMsCbBvsMQnDTlr4lNeslKJYGTM1T_" </w:instrTex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separate"/>
      </w:r>
      <w:r>
        <w:rPr>
          <w:rStyle w:val="8"/>
          <w:rFonts w:hint="eastAsia" w:ascii="微软雅黑" w:hAnsi="微软雅黑" w:eastAsia="微软雅黑" w:cs="微软雅黑"/>
          <w:sz w:val="52"/>
          <w:szCs w:val="52"/>
          <w:lang w:val="en-US" w:eastAsia="zh-CN"/>
        </w:rPr>
        <w:t>国民党反动派以“国营”经济为绝对主体，它是社会主义吗？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fldChar w:fldCharType="end"/>
      </w:r>
    </w:p>
    <w:p w14:paraId="4D3CAF9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读者有兴趣可以看看官僚资产阶级对资产的占有情况，尤其是四大家族对整个国民经济的控制，特别是对金融、贸易、工业、农业的控制。</w:t>
      </w:r>
    </w:p>
    <w:p w14:paraId="5EE508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我们看看被洗白了的刘文彩，他又建学校，又修路，好像是一个大善人似的。</w:t>
      </w:r>
    </w:p>
    <w:p w14:paraId="5C3064D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实际上，他可不仅仅是一个土地主。在上世纪20年代，刘文彩就被他的弟弟、大军阀刘文辉任命为川南的百货统捐局局长、护商事务处处长、川南水陆禁烟查缉总处处长、川南税局总办。从这些职务中，应该可以知道他在这里有多少强取豪夺。单单一个收税，就收到几十年以后了。</w:t>
      </w:r>
    </w:p>
    <w:p w14:paraId="5E66C41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不止刘文彩将税收到几十年后，刘文彩的本家侄子大军阀刘湘也毫不客气，将税收到30年后。</w:t>
      </w:r>
    </w:p>
    <w:p w14:paraId="269B05B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改革开放后，那些先富的大地产商、煤矿主、金融霸主们的发家史，到底是什么情况，也毋庸讳言，皮带许们早就给出了答案。</w:t>
      </w:r>
    </w:p>
    <w:p w14:paraId="3BD19F3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还有动辄就贪腐几亿十几亿的苍蝇老虎们，他们真的是“努力”得比你多吗？</w:t>
      </w:r>
    </w:p>
    <w:p w14:paraId="7B6E17C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高衙内，需要努力吗？当然需要。但是，高衙内们真的就比你努力吗？</w:t>
      </w:r>
    </w:p>
    <w:p w14:paraId="1F70E69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还是请读者朋友们自己思考。</w:t>
      </w:r>
    </w:p>
    <w:p w14:paraId="7EC9AD1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266690" cy="5086350"/>
            <wp:effectExtent l="0" t="0" r="6350" b="3810"/>
            <wp:docPr id="4" name="图片 4" descr="4ede5a7e4a71d88ac24cfeb860dc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ede5a7e4a71d88ac24cfeb860dc1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102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上图是电视剧《雍正王朝》的一个场景。</w:t>
      </w:r>
    </w:p>
    <w:p w14:paraId="2F019B8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原社会部部长孔原之子孔丹所著《难得本色任天然》：</w:t>
      </w:r>
    </w:p>
    <w:p w14:paraId="100FBF2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“文革”后，老同志通过文化大革命的教训有一种倾向性，觉得过去用的人很多有问题。许多领导的秘书，在关键时刻禁不起考验而反戈一击，甚至有些人投机出卖；所以，选干部子弟当秘书，是那个时期的一个潮流，觉得至少政治上可信。所以前面说过，王震同志曾要我做秘书，耿飚同志曾要我做秘书，我给张劲夫同志做秘书前后，还有人推荐我去给万里同志做秘书。万里当时是改革派的一个很重要的人物，我父亲和我们两兄弟经常跟他一起打桥牌，万里本人和我可以说很熟。由于我在老一代的领导人那里，凡是认识我的都觉得我是一个好后代，有能力、不张狂、可靠、踏实，所以都希望选我做秘书。</w:t>
      </w:r>
    </w:p>
    <w:p w14:paraId="1848A82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我从小就和王军（王震的儿子——井冈山观心注）非常熟，那时我们经常在一起下围棋，有几次我是彻夜地陪他下棋，从头天晚上7点多下到次日凌晨5点多。然后他开个摩托车把我送回家，我再骑上自行车到中南海上班。这时，实际上王军已经参与了中信的创立。我把这事儿跟他一说，他说：“你到光大干嘛去，你当然是到中信来呀，要帮人也要先帮助我呀。我找荣老板（荣毅仁——井冈山观心注）去说,给你要个好位子。光大那边给你安排什么职务？"我说：“可能是考虑某个部门的负责人吧。”他说：“我也给你要这个职务。”当时王军是中信业务部的副总，他真去找了荣老板。荣老板说：“孔丹还这么年轻，你才是业务部的副总，这样吧,是不是给他搞个业务部襄理。”那时我已经37岁了，不过在当时还算是很年轻的处级干部。中信的业务部其实就是中信的核心部门，所以给我安排襄理，在当时的中信已经是很可以的了。王军就来找我说：“荣老板说给你个襄理，我能做的就是这个。不过到我们中信还是好，我们有很多好的发展条件</w:t>
      </w:r>
    </w:p>
    <w:p w14:paraId="1216E8C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时又遇到一个事儿，段君毅当时在北京市当市委书记，他的儿子段存理是我四中同学，专门找我说：“我父亲特别喜欢你，他希望你到北京市来干。”段君毅其实已经有一个考虑了，他问我：“你现在什么级别？”我说：“副处级。”他说：“海淀区缺个副区长，你干怎么样？愿意不愿意？我们这是对年轻人的重用啊。”</w:t>
      </w:r>
    </w:p>
    <w:p w14:paraId="2DE5845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劲夫同志还跟我说：“不到北京市也可以，你到上海去，在经委做个副主任，直接去接触实际嘛！”当时上海市的市委书记是陈国栋同志，市长是汪道涵同志，都是华东的老同志，与劲夫同志相熟，彼此非常信任。所以劲夫同志为我做这个推荐是会非常有力的。</w:t>
      </w:r>
    </w:p>
    <w:p w14:paraId="33E5D02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</w:t>
      </w:r>
    </w:p>
    <w:p w14:paraId="52CFBBA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也为王军考虑了。在我选择了去光大后，对王军说：“王大哥，我推荐一个人，秦晓（其父是1935年参加革命的老干部，建国后成为中科院领导成员——井冈山观心注），我四中的同学，‘文革’中我们是一起过来的，他能力很强，很多方面都比我强，最起码外语比我强，他干过外事局副局长的。我相信秦晓到你这儿，一定能给你帮上忙。”在王军那里，我这样认真地推荐一个人还是有一定信用的。不久秦晓到了中信，很长一个时期作为王军的主要助手；一直到调整领导班子，王军做了董事长，秦晓做总经理。</w:t>
      </w:r>
    </w:p>
    <w:p w14:paraId="7E3E9C0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比较为别人着想，有这个胸怀。我向来习惯讲，很多人比我强，应当受到重用，喜欢做这种穿针引线的事儿。以前我比较推崇秦晓，所以把他推荐给王军。我还曾向当时任北京西城区委书记的陈元推荐了马凯。现在马凯还说，如果不是孔丹，我不会到西城区工作，也不会从政。他的意思是，也不会发展到今天的地位。从整个国家发展的需要看，马凯发挥了他的能力和特长，起了更好的作用，他人品端方，诚恳实在，实事求是是他一生的追求】</w:t>
      </w:r>
    </w:p>
    <w:p w14:paraId="45E3884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所谓的“你穷，是因为你不努力”，是最恶劣的谎言。</w:t>
      </w:r>
    </w:p>
    <w:p w14:paraId="0E12259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不要被蒙蔽，更不要做奴才。</w:t>
      </w:r>
    </w:p>
    <w:p w14:paraId="5A0A76A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你穷，不是因为你不努力，是因为本属于你的资源、你的劳动成果被别人占有了。</w:t>
      </w:r>
    </w:p>
    <w:p w14:paraId="1657481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不谈生产关系，大谈特谈所谓的“你穷，是因为你不努力”，是唯心主义，是最反动的唯心主义。</w:t>
      </w:r>
    </w:p>
    <w:p w14:paraId="6AFFB6C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什么是生产关系？简单讲，就是狼与羊的关系，狼与狼的关系，羊与羊的关系。就是谁支配资源，谁占有劳动成果。</w:t>
      </w:r>
    </w:p>
    <w:p w14:paraId="4023F63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根据北京大学中国社会科学调查中心发布的《中国民生发展报告2014》，2014年中国的财富分配如下：</w:t>
      </w:r>
    </w:p>
    <w:p w14:paraId="493FC1F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5805170" cy="2458085"/>
            <wp:effectExtent l="0" t="0" r="1270" b="10795"/>
            <wp:docPr id="5" name="图片 5" descr="172784478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278447860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0B1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最顶端的1%的人群财富占比为34.6%，超过了三分之一；最底端的75%的人群财富占比21%；最底端的50%人群财富占比仅为7.3%，“理所当然”的穷人。</w:t>
      </w:r>
    </w:p>
    <w:p w14:paraId="4B1C452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这50%的人不如1%的人努力？这75%的人比如1%的人努力？不如10%的人努力？</w:t>
      </w:r>
    </w:p>
    <w:p w14:paraId="6DD9BF1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你能说每天工作10几个小时的快递小哥不努力吗？你能说每天工作10几个小时的快递员不努力吗？你能说“每个月的收入也就1000元”的“6亿人”不努力吗？</w:t>
      </w:r>
    </w:p>
    <w:p w14:paraId="7F4CDB1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关于“有6亿人每个月的收入也就1000元”，有人认为是造谣。我们看看国家统计局是怎么回应的（见国家统计局官网）：</w:t>
      </w:r>
    </w:p>
    <w:p w14:paraId="26A7CDE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【国家统计局新闻发言人付凌晖就2020年5月份国民经济运行情况回答媒体关注的问题</w:t>
      </w:r>
    </w:p>
    <w:p w14:paraId="6C90AA1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6.最近社会热议“有6亿人每个月的收入也就1000元”，这个说法符合实际吗？对此您怎么看？</w:t>
      </w:r>
    </w:p>
    <w:p w14:paraId="25720F4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答：</w:t>
      </w:r>
      <w:r>
        <w:rPr>
          <w:rFonts w:hint="eastAsia" w:ascii="微软雅黑" w:hAnsi="微软雅黑" w:eastAsia="微软雅黑" w:cs="微软雅黑"/>
          <w:b/>
          <w:bCs/>
          <w:color w:val="843F0B" w:themeColor="accent2" w:themeShade="80"/>
          <w:sz w:val="52"/>
          <w:szCs w:val="52"/>
          <w:lang w:val="en-US" w:eastAsia="zh-CN"/>
        </w:rPr>
        <w:t>关于6亿人每个月人均收入1000元，可以从全国住户收支与生活状况调查数据得到印证。</w:t>
      </w:r>
    </w:p>
    <w:p w14:paraId="39EF495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根据2019年相关数据，低收入组和中间偏下收入组共40%家庭户对应的人口为6.1亿人，年人均收入为11485元，月人均收入近1000元。其中，低收入组户月人均收入低于1000元，中间偏下收入组户月人均收入高于1000元。</w:t>
      </w:r>
    </w:p>
    <w:p w14:paraId="3866C59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https://www.stats.gov.cn/sj/sjjd/202302/t20230202_1896356.html】</w:t>
      </w:r>
    </w:p>
    <w:p w14:paraId="4F1F313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leftChars="0" w:right="0" w:rightChars="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6932930" cy="3030220"/>
            <wp:effectExtent l="0" t="0" r="1270" b="2540"/>
            <wp:docPr id="6" name="图片 6" descr="1731545411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315454115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666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-199" w:leftChars="-95" w:right="0" w:righ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164705" cy="3398520"/>
            <wp:effectExtent l="0" t="0" r="13335" b="0"/>
            <wp:docPr id="7" name="图片 7" descr="1731545455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315454558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6470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178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如果75%的人不努力，50%的人不努力，我们还算是“勤劳”的中华民族吗？</w:t>
      </w:r>
    </w:p>
    <w:p w14:paraId="4B8CAC0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如果6.1亿人不努力，我们还算是“勤劳”的中华民族吗？</w:t>
      </w:r>
    </w:p>
    <w:p w14:paraId="7B40A61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英雄史观承认剥削合理性，认为两极分化是正常的。他们极力掩盖剥削、否认剥削，宣扬“你穷，是因为你不努力”；</w:t>
      </w:r>
    </w:p>
    <w:p w14:paraId="0655A95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人民史观否认剥削合理性，否定两极分化，揭示了建立在剥削压迫基础上的私有制生产关系才是少数人暴富、大多数人穷的真正原因。</w:t>
      </w:r>
    </w:p>
    <w:p w14:paraId="1EF8F24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这是唯心史观与唯物史观本质区别，是二者的分水岭。</w:t>
      </w:r>
    </w:p>
    <w:p w14:paraId="7E13431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我们丝毫不否认，穷人之中确实有一些人不努力，是懒汉。但，私有制能将人变成鬼——好人也能变成二流子；公有制能将鬼变成人——懒汉也能被改造为劳动模范。</w:t>
      </w:r>
    </w:p>
    <w:p w14:paraId="22CD0F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一个人两个人穷，可以归结为不努力。如果50%的人群是穷的，1%的人群是富豪，记住：那一定不是因为你不努力，而是因为你被剥削。</w:t>
      </w:r>
    </w:p>
    <w:p w14:paraId="488A29B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0" w:right="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努力的你，依然穷，是因为你被剥削。</w:t>
      </w:r>
    </w:p>
    <w:p w14:paraId="7E8BD3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</w:p>
    <w:sectPr>
      <w:pgSz w:w="11906" w:h="16838"/>
      <w:pgMar w:top="454" w:right="567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9CD795E"/>
    <w:rsid w:val="05123C0E"/>
    <w:rsid w:val="0A275159"/>
    <w:rsid w:val="11E96C22"/>
    <w:rsid w:val="17AD1A18"/>
    <w:rsid w:val="19CD795E"/>
    <w:rsid w:val="1A231FC1"/>
    <w:rsid w:val="1AF35F44"/>
    <w:rsid w:val="1D5961CA"/>
    <w:rsid w:val="220C0C5E"/>
    <w:rsid w:val="294D1164"/>
    <w:rsid w:val="31C63EF8"/>
    <w:rsid w:val="32104FAA"/>
    <w:rsid w:val="4039052C"/>
    <w:rsid w:val="425F282E"/>
    <w:rsid w:val="4CD90CED"/>
    <w:rsid w:val="56797DF7"/>
    <w:rsid w:val="60152BED"/>
    <w:rsid w:val="710E1FE2"/>
    <w:rsid w:val="732E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6116</Words>
  <Characters>6569</Characters>
  <Lines>1</Lines>
  <Paragraphs>1</Paragraphs>
  <TotalTime>12</TotalTime>
  <ScaleCrop>false</ScaleCrop>
  <LinksUpToDate>false</LinksUpToDate>
  <CharactersWithSpaces>6569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2024-07-21T12:36:00Z</dcterms:created>
  <dc:creator>Administrator</dc:creator>
  <cp:lastModifiedBy>Administrator</cp:lastModifiedBy>
  <dcterms:modified xsi:type="dcterms:W3CDTF">2025-08-28T23:25:31Z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9F508725D0EC4A4E8AD67E05018984B9_11</vt:lpwstr>
  </property>
</Properties>
</file>