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91ACE0" w:themeColor="accent1" w:themeTint="99"/>
  <w:body>
    <w:p w14:paraId="47BEEA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0"/>
          <w:szCs w:val="50"/>
        </w:rPr>
      </w:pPr>
      <w:r>
        <w:rPr>
          <w:rFonts w:hint="eastAsia" w:ascii="微软雅黑" w:hAnsi="微软雅黑" w:eastAsia="微软雅黑" w:cs="微软雅黑"/>
          <w:sz w:val="50"/>
          <w:szCs w:val="50"/>
        </w:rPr>
        <w:t>点击文章左上角头像处红色“订阅”可以免费订阅</w:t>
      </w:r>
    </w:p>
    <w:p w14:paraId="0D062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drawing>
          <wp:inline distT="0" distB="0" distL="114300" distR="114300">
            <wp:extent cx="6991350" cy="2764155"/>
            <wp:effectExtent l="0" t="0" r="3810" b="952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FEFB2">
      <w:pPr>
        <w:pStyle w:val="2"/>
        <w:bidi w:val="0"/>
        <w:jc w:val="center"/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</w:pPr>
      <w: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  <w:t>专家“怎么能让女大学生们老老实实、服服帖帖地生孩子”。毛主席：知识分子是最无知识的</w:t>
      </w:r>
    </w:p>
    <w:p w14:paraId="64F85C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又一个惊天言论：“（中国）现在女同志是不愿意结婚，不要小孩，家长也好，领导也好，你动员她，劝她，她不听”，“她们怎么能够这么相信你们（哈萨克斯坦）的话，老老实实的，服服帖帖的就这么生孩子，早生、多生？”</w:t>
      </w:r>
    </w:p>
    <w:p w14:paraId="611140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说这段话的人是“著名俄罗斯问题、中亚问题专家、中国国务院发展研究中心欧亚社会发展研究所王某某”。</w:t>
      </w:r>
    </w:p>
    <w:p w14:paraId="1428ED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根据《联合早报》2024年12月17日报道《下午察：中国学者要女性服服帖帖生孩子？》：</w:t>
      </w:r>
    </w:p>
    <w:p w14:paraId="23F82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【王某某说，自己才到访哈萨克斯坦，发现当地有很多小孩。他称赞哈国政府采取了有效措施鼓励生育，反观中国，“现在女同志是不愿意结婚，不要小孩，家长也好，领导也好，你动员她，劝她，她不听”。</w:t>
      </w:r>
    </w:p>
    <w:p w14:paraId="02DC65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王某某对此感到不解，于是他在这个公开且有外交性质的场合，发出了一个灵魂提问:哈萨克斯坦是如何做到女大学生毕业以后就生孩子，一个一个地生，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“她们怎么能够这么相信你们的话，老老实实的，服服帖帖的就这么生孩子，早生、多生?”</w:t>
      </w:r>
    </w:p>
    <w:p w14:paraId="2A2E97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叶尔兰·卡林显然立即感受到了“老老实实”和“服服帖帖”的不合宜，他回答说，自己有六个孩子，但“都不是强迫的”，并强调:“不要强迫妇女去生孩子，或者改变她，让她做自己不愿意做的事情。”】</w:t>
      </w:r>
    </w:p>
    <w:p w14:paraId="7B8D0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一幅傲慢、无知、奴才的嘴脸跃然纸上。</w:t>
      </w:r>
    </w:p>
    <w:p w14:paraId="25EE5A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傲慢，是因为对哈萨克斯坦没有一点尊重的意思。凭什么说人家是“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老老实实的，服服帖帖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”？</w:t>
      </w:r>
    </w:p>
    <w:p w14:paraId="2DEA5A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4259580" cy="1752600"/>
            <wp:effectExtent l="0" t="0" r="7620" b="0"/>
            <wp:docPr id="1" name="图片 1" descr="1734513978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3451397823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0C9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无知，是因为他不懂得社会存在决定社会意识这个唯物辩证法，所以他不知道为什么生育率会下降。</w:t>
      </w:r>
    </w:p>
    <w:p w14:paraId="59D17F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奴才，是因为他带着深深的恩赐的思想。</w:t>
      </w:r>
    </w:p>
    <w:p w14:paraId="5F6B5E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傲慢，这个很简单，笔者不去讨论了。</w:t>
      </w:r>
    </w:p>
    <w:p w14:paraId="16DBCC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我们先谈谈他的无知。</w:t>
      </w:r>
    </w:p>
    <w:p w14:paraId="4B6B8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李达《唯物辩证法大纲》：</w:t>
      </w:r>
    </w:p>
    <w:p w14:paraId="5A466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唯物论认为，物质是世界的本源，世界上千差万别的具体事物都是物质的。除了物质以外，世界上什么也没有。至于精神，不过是物质现象在人们头脑中的反映。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也就是说，精神是不会凭空产生的，一定是物质作用的结果。</w:t>
      </w:r>
    </w:p>
    <w:p w14:paraId="09BEB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马克思主义哲学把唯物论的一般原理推广到社会现象方面，指出社会生活也分为物质生活和精神生活两个方面。物质生活是不依赖于精神生活的东西，是第一性的东西;精神生活是在物质生活的基础上派生出来的东西，是第二性的东西。正像一般的意识是一般的存在的反映一样，社会意识也是社会存在的反映。</w:t>
      </w:r>
    </w:p>
    <w:p w14:paraId="0DFC2A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马克思主义哲学把这个根本论纲在社会历史领域中推广起来，就是：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社会存在是第一性的，社会意识是第二性的，社会意识是社会存在的反映;不是社会意识决定社会存在，而是社会存在决定社会意识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。】</w:t>
      </w:r>
    </w:p>
    <w:p w14:paraId="30EF25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唯物辩证法的根本认识就是“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社会意识是社会存在的反映;不是社会意识决定社会存在，而是社会存在决定社会意识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”。</w:t>
      </w:r>
    </w:p>
    <w:p w14:paraId="64CF8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在不愿意生孩子这件事上，“不愿意生、不想生”是社会意识，这个意识不是凭空产生的，是由“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社会存在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”决定的。</w:t>
      </w:r>
    </w:p>
    <w:p w14:paraId="468D7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什么是“社会存在”呢？它“是人们谋取物质生活资料的活动”，社会存在是一切社会历史最实在的基础，社会不能脱离人而存在，人要生存则必须首先解决吃、穿、住、行的问题，而吃、穿、住、行的资料则是在一定生产方式下生产出来的。所以，没有物质资料生产方式为主要内容的社会存在，社会其他一切都谈不上。马克思指出:“物质生活的生产方式制约着整个社会生活、政治生活和精神生活的过程。”</w:t>
      </w:r>
    </w:p>
    <w:p w14:paraId="32298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结合“不愿意生孩子”这个社会意识，这句话翻译过来就是：人们谋取物质生活资料的活动——物质生活的生产方式，决定了生育率的低下，决定了大家不愿意生孩子。</w:t>
      </w:r>
    </w:p>
    <w:p w14:paraId="41BEF4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举例来说，在农业社会，没有机械化，在人工、畜力占绝对主导的情况下，人就是生产力，生孩子就是增加劳动力、提高生产力。这种社会存在，就决定了“多生孩子”这种社会意识。</w:t>
      </w:r>
    </w:p>
    <w:p w14:paraId="66213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农业社会与工业社会对比，工业社会大生产的机械化成为提高生产力的主要手段——社会存在，决定了原来的社会意识——“多生孩子”的“人海战术”不再适用，此时的社会存在决定了新的社会意识——可以少生孩子，所以生育率相比农业社会的生育率会有所降低。</w:t>
      </w:r>
    </w:p>
    <w:p w14:paraId="213491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上述只是笔者简单的举例，实际上，社会存在不仅仅包括生产手段（机械化，人力，畜力等），还包括生产关系、政权形式等等诸多方面。</w:t>
      </w:r>
    </w:p>
    <w:p w14:paraId="639B5F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社会存在有一个比较直白的观感，那就是收入、支出（包括家庭、个人）以及其他资源决定了生孩子多寡。</w:t>
      </w:r>
    </w:p>
    <w:p w14:paraId="0E5AF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举例来说，拥有巨大资源的群体，比如资本家，当然需要多生孩子来继承他的产业（资源）；更典型的是皇帝，一定要多生孩子来保卫他的家天下；而一个没有任何背景的辛辛苦苦的打工仔，面对生孩子带来的巨大支出，就会望而却步。</w:t>
      </w:r>
    </w:p>
    <w:p w14:paraId="5A16E0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在相同的生产力水平下，公有制与私有制的不同的社会存在，也决定了生孩子这个社会意识是不同的。</w:t>
      </w:r>
    </w:p>
    <w:p w14:paraId="3C47D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举例来说，在公有制社会，比如新中国前三十年，绝大多数厂都有自己的托儿所、幼儿园，产妇在厂医院免费生孩子，孩子出生后，母亲休产假并照顾孩子，产假结束后，孩子可以送到自己厂里的托儿所，孩子长大一点后再送到厂里的幼儿园。这切不需要额外的支出——比如到医院缴费生孩子，比如雇保姆，比如找自己的父母来帮助照顾孩子等。孩子的母亲也不用担心因为生孩子被解雇。教育革命后，不再是资产阶级的精英教育，上学也不需要补课，结婚不需要父母准备房子，没有那么多彩礼，没有各项无谓的支出，这样的社会存在，人民群众的社会意识——是可以多生几个孩子的。</w:t>
      </w:r>
    </w:p>
    <w:p w14:paraId="5DDB06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而在相同生产力水平下，私有制社会，在有些国家，生孩子本身就有风险——可能面临被调岗甚至被解雇；从孩子出生那一天就需要钱，孩子出生后，更是满下子需要钱——雇保姆，各种补习班，毕业后无法找工作，还要准备结婚的房子、彩礼等等。这种社会存在极大的遏制了人们生孩子的愿望，从而决定了不生孩子或者少生孩子的社会意识。这才是生育率低下的原因。</w:t>
      </w:r>
    </w:p>
    <w:p w14:paraId="18C58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当然，还有其他的原因（社会存在），但所有的原因，都是一个规律：社会存在决定社会意识。</w:t>
      </w:r>
    </w:p>
    <w:p w14:paraId="388D22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王某某不学无术，无知地对低生育率感到不解，这是一个悲哀。</w:t>
      </w:r>
    </w:p>
    <w:p w14:paraId="44FF30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我们再谈谈他的奴才性。</w:t>
      </w:r>
    </w:p>
    <w:p w14:paraId="36BDE1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在王某某的眼里，人民群众就应该是“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老老实实、服服帖帖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”，不需要有什么思想，听政府的话就可以了。</w:t>
      </w:r>
    </w:p>
    <w:p w14:paraId="077F06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这是恩赐思维在作祟，是奴才思想的具体反映。</w:t>
      </w:r>
    </w:p>
    <w:p w14:paraId="503808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笔者之前写了一篇文章，引用了《苏联是社会主义国家吗？日本留学生座谈苏联现代修正主义》的资料：</w:t>
      </w:r>
    </w:p>
    <w:p w14:paraId="5D5C6A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【现在可以看看苏联党和人民之间的关系。在苏党看来，所谓人民，就是接受党的领导的工具。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这种领导是单方面的。党发号施令，人民只能服从，已经成了公式。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......苏联的党决不是毛泽东思想所指出的“人民——党——人民”这个从群众中来、到群众中去的原则，而只是“党——人民”这个公式。人民必须承认党的绝对权威，并只能服从它。它完全否定了党是革命的工具，是为人民服务的观点。苏党早已忘记了“人民——党——人民”这个公式，只能由党的领导人指挥人民群众，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由所谓“优秀人物”指挥“不优秀的人”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】</w:t>
      </w:r>
    </w:p>
    <w:p w14:paraId="24B99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奴才的思想有一个表现就是要人民群众“单方面服从”，“所谓‘优秀人物’指挥‘不优秀的人’”。</w:t>
      </w:r>
    </w:p>
    <w:p w14:paraId="69E33B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我们以计划生育为例来谈谈。</w:t>
      </w:r>
    </w:p>
    <w:p w14:paraId="423C7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改锎后的计划生育政策，有目共睹，是不是单方面服从，相信读者会有自己的判断，笔者不再赘述。</w:t>
      </w:r>
    </w:p>
    <w:p w14:paraId="31C0A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而毛主席那个时代，计划生育完全是以教育、引导，提高人民群众的意识来达到计划生育的目的。</w:t>
      </w:r>
    </w:p>
    <w:p w14:paraId="4F87C6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1962年12月18日，中共中央、国务院发出《关于认真提倡计划生育的指示》：</w:t>
      </w:r>
    </w:p>
    <w:p w14:paraId="18A782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【做好计划生育的宣传与技术指导。宣传内容，主要是讲解计划生育对保护母亲和儿童的健康，对个人和家庭的好处。宣传工作必须注意群众的风俗习惯和思想情况，从实际出发，区别对象，防止庸俗化。</w:t>
      </w:r>
    </w:p>
    <w:p w14:paraId="1B7E52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......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严防乱提口号、订指标、搞竞赛等错误做法。</w:t>
      </w:r>
    </w:p>
    <w:p w14:paraId="6ECC99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......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关于人工流产及绝育手术问题。首先必须向群众讲清人工流产是有害妇女健康的，节制生育有效的办法是实行避孕。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目前由于避孕知识尚未普及，避孕药物的数量和质量不能满足群众需要，为了防止群众因不能进行科学的人工流产手术而私自堕胎，造成终身疾病或伤亡，卫生部门应制订具体办法并积极创造条件，帮助群众进行人工流产或施行绝育手术。】</w:t>
      </w:r>
    </w:p>
    <w:p w14:paraId="6A13D3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根据中央文献研究室《毛泽东年谱》：</w:t>
      </w:r>
    </w:p>
    <w:p w14:paraId="1B168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【1972年7月24日晚上，在中南海游泳池住处召集周恩来、姬鹏飞、乔冠华、王殊等谈国际问题。毛泽东还提到避孕措施的问题，说：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关于避孕，我看要送上门去，避孕药物、器械这些东西，免费，挨家送，因为人家不好意思来领嘛。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人体的八大系统都要研究，包括男女关系这种事，要编成小册子，挨家送，不然人家不好意思啊。】</w:t>
      </w:r>
    </w:p>
    <w:p w14:paraId="1D043AFB">
      <w:pPr>
        <w:pStyle w:val="3"/>
        <w:keepNext w:val="0"/>
        <w:keepLines w:val="0"/>
        <w:widowControl/>
        <w:suppressLineNumbers w:val="0"/>
        <w:wordWrap/>
        <w:bidi w:val="0"/>
        <w:spacing w:before="312" w:beforeAutospacing="0" w:after="384" w:afterAutospacing="0" w:line="420" w:lineRule="atLeast"/>
        <w:jc w:val="both"/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  <w:t>相比之下，王某某那种“老老实实、服服帖帖”的“单方面服从”的奴才式思想是多么恶劣。</w:t>
      </w:r>
    </w:p>
    <w:p w14:paraId="314564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对于人民群众，毛主席是坚决反对恩赐思想的。</w:t>
      </w:r>
    </w:p>
    <w:p w14:paraId="40204F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1943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年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10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月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日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，毛主席起草了《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开展根据地的减租、生产和拥政爱民运动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》（《毛泽东选集》第三卷）：</w:t>
      </w:r>
    </w:p>
    <w:p w14:paraId="6154B2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【减租是农民的群众斗争，党的指示和政府的法令是领导和帮助这个群众斗争，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而不是给群众以恩赐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。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凡不发动群众积极性的恩赐减租，是不正确的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，其结果是不巩固的。】</w:t>
      </w:r>
    </w:p>
    <w:p w14:paraId="1447D6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毛主席的意思很明确，决不能对人民群众搞包办代替，而是要唤醒人民的斗争意识，鼓励人民群众勇敢斗争；教育人民群众绝不能有奴才等待青天大老爷的心态，要敢于冲破一切阻力，反抗压迫。</w:t>
      </w:r>
    </w:p>
    <w:p w14:paraId="753BBD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毛主席在其著名的《论联合政府》（《毛泽东选集》第三卷）中说：</w:t>
      </w:r>
    </w:p>
    <w:p w14:paraId="522F1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【自由是人民争来的，不是什么人恩赐的。】</w:t>
      </w:r>
    </w:p>
    <w:p w14:paraId="7012D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王某某的所谓“服服帖帖”，就是一种高高在上的“青天大老爷”式的恩赐、包办、“施仁政”。</w:t>
      </w:r>
    </w:p>
    <w:p w14:paraId="4D1A7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根据中央文献研究室《毛泽东年谱》，1961年5月5日，毛主席阅张平化写给中央的信，张平化在信中写道：：</w:t>
      </w:r>
    </w:p>
    <w:p w14:paraId="0B0ECC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【在我们的实际工作中，存在着两种错误：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第一是恩赐观点。不少的地方不是由群众当家作主来解决问题，而是由少数人站在群众上面“发政施仁”。第二是主观主义。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】</w:t>
      </w:r>
    </w:p>
    <w:p w14:paraId="73115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这个王某某不从社会存在入手，而是南辕北辙地在社会意识圈子里打转转，这不是缘木求鱼吗？在这种思维的指导下，一定会出现各种荒谬、奇葩的政策——比如之前的一位人民大学教授就说过，给生二胎的家庭清华、北大等大学指标。这是什么？这是给拉磨的驴子眼前挂一个胡萝卜。</w:t>
      </w:r>
    </w:p>
    <w:p w14:paraId="3247F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实际上，毛主席早在几十年前就看到了这些资产阶级知识分子——所谓的“精英”底色，看穿了他们到底是几斤几两。</w:t>
      </w:r>
    </w:p>
    <w:p w14:paraId="7C69C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《毛泽东选集》第五卷《打退资产阶级右派的进攻》：</w:t>
      </w:r>
    </w:p>
    <w:p w14:paraId="7BE8A7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智慧都是从群众那里来的。我历来讲，知识分子是最无知识的。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这是讲得透底。知识分子把尾巴一翘，比孙行者的尾巴还长。孙行者七十二变，最后把尾巴变成个旗杆，那么长。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知识分子翘起尾巴来可不得了呀！“老子就是不算天下第一，也算天下第二”。“工人、农民算什么呀？你们就是‘阿斗’，又不认得几个字”。但是，大局问题，不是知识分子决定的，最后是劳动者决定的，而且是劳动者中最先进的部分，就是无产阶级决定的。</w:t>
      </w:r>
    </w:p>
    <w:p w14:paraId="26DB69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......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谁给他饭吃？就是工人、农民。知识分子是工人阶级、劳动者请的先生，你给他们的子弟教书，又不听主人的话，你要教你那一套，要教八股文，教孔夫子，或者教资本主义那一套，教出一些反革命，工人阶级是不干的，就要辞退你，明年就不下聘书了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】</w:t>
      </w:r>
    </w:p>
    <w:p w14:paraId="31DFA11D"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唯心主义害死人。</w:t>
      </w:r>
      <w:bookmarkStart w:id="0" w:name="_GoBack"/>
      <w:bookmarkEnd w:id="0"/>
    </w:p>
    <w:p w14:paraId="7C731D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</w:pPr>
    </w:p>
    <w:p w14:paraId="774CE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  <w:t>因九云图无法下载文字版，如需转载，请发邮件到jgsgx1966@outlook.com免费获取word版</w:t>
      </w:r>
    </w:p>
    <w:p w14:paraId="01FD9C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  <w:t>“井冈山观心1927”已经是第四次被禁言，为防失联，笔者又注册了几个备用公众号，以及各平台ID，长按二维码可以直接关注：</w:t>
      </w:r>
    </w:p>
    <w:p w14:paraId="63F855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  <w:t>公众号（4个）：</w:t>
      </w:r>
    </w:p>
    <w:p w14:paraId="430DC2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  <w:t>井冈山观心1927、井冈山观心1949、井冈山观心1966、井冈山观心1976</w:t>
      </w:r>
    </w:p>
    <w:p w14:paraId="125EF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  <w:t>微博（2个）：</w:t>
      </w:r>
    </w:p>
    <w:p w14:paraId="165422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  <w:t>井冈山观心1966、井冈山观心1976</w:t>
      </w:r>
    </w:p>
    <w:p w14:paraId="00185A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  <w:t>知乎：井冈山观心</w:t>
      </w:r>
    </w:p>
    <w:p w14:paraId="41876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  <w:t>小红书：井冈山观心</w:t>
      </w:r>
    </w:p>
    <w:p w14:paraId="1BDBD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  <w:t>电子邮箱：</w:t>
      </w:r>
      <w:r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  <w:fldChar w:fldCharType="begin"/>
      </w:r>
      <w:r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  <w:instrText xml:space="preserve"> HYPERLINK "mailto:jgsgx1966@outlook.com" </w:instrText>
      </w:r>
      <w:r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  <w:fldChar w:fldCharType="separate"/>
      </w:r>
      <w:r>
        <w:rPr>
          <w:rStyle w:val="6"/>
          <w:rFonts w:hint="default" w:ascii="微软雅黑" w:hAnsi="微软雅黑" w:eastAsia="微软雅黑" w:cs="微软雅黑"/>
          <w:sz w:val="52"/>
          <w:szCs w:val="52"/>
          <w:lang w:val="en-US" w:eastAsia="zh-CN"/>
        </w:rPr>
        <w:t>jgsgx1966@outlook.com</w:t>
      </w:r>
      <w:r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  <w:fldChar w:fldCharType="end"/>
      </w:r>
    </w:p>
    <w:p w14:paraId="74E301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-199" w:leftChars="-95" w:firstLine="0" w:firstLineChars="0"/>
        <w:textAlignment w:val="auto"/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7238365" cy="4363720"/>
            <wp:effectExtent l="0" t="0" r="635" b="10160"/>
            <wp:docPr id="9" name="图片 9" descr="2babb3cb926a21d9ff73470da662c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babb3cb926a21d9ff73470da662cd8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8365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07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</w:p>
    <w:sectPr>
      <w:pgSz w:w="11906" w:h="16838"/>
      <w:pgMar w:top="283" w:right="454" w:bottom="283" w:left="45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794FFF"/>
    <w:rsid w:val="02596B89"/>
    <w:rsid w:val="17761BC3"/>
    <w:rsid w:val="201F467D"/>
    <w:rsid w:val="25291034"/>
    <w:rsid w:val="28812228"/>
    <w:rsid w:val="2A794FFF"/>
    <w:rsid w:val="310E3950"/>
    <w:rsid w:val="3BD20B52"/>
    <w:rsid w:val="44A678F3"/>
    <w:rsid w:val="54D63807"/>
    <w:rsid w:val="776326AC"/>
    <w:rsid w:val="78C917B5"/>
    <w:rsid w:val="7A48053C"/>
    <w:rsid w:val="7CB52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4291</Words>
  <Characters>4332</Characters>
  <Lines>0</Lines>
  <Paragraphs>0</Paragraphs>
  <TotalTime>1</TotalTime>
  <ScaleCrop>false</ScaleCrop>
  <LinksUpToDate>false</LinksUpToDate>
  <CharactersWithSpaces>4332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2024-12-18T04:12:00Z</dcterms:created>
  <dc:creator>Administrator</dc:creator>
  <cp:lastModifiedBy>Administrator</cp:lastModifiedBy>
  <dcterms:modified xsi:type="dcterms:W3CDTF">2025-01-05T07:44:23Z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F8033E9E696D4408B028CD179991CFB9_11</vt:lpwstr>
  </property>
</Properties>
</file>