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1DFC6A1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64"/>
          <w:szCs w:val="64"/>
          <w:lang w:val="en-US" w:eastAsia="zh-CN"/>
        </w:rPr>
      </w:pPr>
      <w:r>
        <w:rPr>
          <w:rFonts w:hint="eastAsia" w:ascii="微软雅黑" w:hAnsi="微软雅黑" w:eastAsia="微软雅黑" w:cs="微软雅黑"/>
          <w:b/>
          <w:bCs/>
          <w:sz w:val="64"/>
          <w:szCs w:val="64"/>
          <w:lang w:val="en-US" w:eastAsia="zh-CN"/>
        </w:rPr>
        <w:t>如何看待蒋方舟贾浅浅被撤销硕士学位</w:t>
      </w:r>
    </w:p>
    <w:p w14:paraId="63E7E0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2026年7月13日，因为论文抄袭，蒋方舟的“天才少女”光环的遮羞布被撤掉，人民大学被迫而果断地撤销蒋方舟的硕士学位。</w:t>
      </w:r>
    </w:p>
    <w:p w14:paraId="5DEA77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两天之后的7月15日，“屎尿屁”流派的祖师爷贾浅浅也因为论文抄袭，被西北大学“被迫而果断”地撤销了硕士学位。</w:t>
      </w:r>
    </w:p>
    <w:p w14:paraId="6640C64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1401D7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为什么说这两所大学是“被迫而果断”呢？</w:t>
      </w:r>
    </w:p>
    <w:p w14:paraId="5AAAD9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因为对于这两位“天之骄子”的“精英”，在N年前就已经有人举报了。但是都被这两所大学轻轻放下。我们看一下时间线。</w:t>
      </w:r>
    </w:p>
    <w:p w14:paraId="50D2E6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蒋方舟事件时间线：</w:t>
      </w:r>
    </w:p>
    <w:p w14:paraId="4FC2ED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2025年7月16日</w:t>
      </w:r>
      <w:r>
        <w:rPr>
          <w:rFonts w:hint="eastAsia" w:ascii="微软雅黑" w:hAnsi="微软雅黑" w:eastAsia="微软雅黑" w:cs="微软雅黑"/>
          <w:sz w:val="52"/>
          <w:szCs w:val="52"/>
          <w:lang w:val="en-US" w:eastAsia="zh-CN"/>
        </w:rPr>
        <w:t>，清华大学教授肖鹰在其公众号“肖鹰美学”发文，直指蒋方舟的小说《武威·腿》中的一句“如同猪嚎”涉嫌抄袭台湾作家李昂的代表作《杀夫》。</w:t>
      </w:r>
    </w:p>
    <w:p w14:paraId="7F6A25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2025年8月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肖鹰首次公开实名在个人微信公众号正式发起对蒋方舟2019届中国人民大学硕士学位论文《玛丽·雪莱的三种身份》的实名举报。</w:t>
      </w:r>
    </w:p>
    <w:p w14:paraId="2183D8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2025年8月—2026年3月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在长达半年的时间里，面对肖鹰的公开举报与舆论轰炸，中国人民大学方面并未给予实质性的公开回应。</w:t>
      </w:r>
      <w:r>
        <w:rPr>
          <w:rFonts w:hint="eastAsia" w:ascii="微软雅黑" w:hAnsi="微软雅黑" w:eastAsia="微软雅黑" w:cs="微软雅黑"/>
          <w:sz w:val="52"/>
          <w:szCs w:val="52"/>
          <w:lang w:val="en-US" w:eastAsia="zh-CN"/>
        </w:rPr>
        <w:t>可以说，</w:t>
      </w:r>
      <w:r>
        <w:rPr>
          <w:rFonts w:hint="eastAsia" w:ascii="微软雅黑" w:hAnsi="微软雅黑" w:eastAsia="微软雅黑" w:cs="微软雅黑"/>
          <w:sz w:val="52"/>
          <w:szCs w:val="52"/>
          <w:lang w:val="en-US" w:eastAsia="zh-CN"/>
        </w:rPr>
        <w:t>举报未果，校方</w:t>
      </w:r>
      <w:r>
        <w:rPr>
          <w:rFonts w:hint="eastAsia" w:ascii="微软雅黑" w:hAnsi="微软雅黑" w:eastAsia="微软雅黑" w:cs="微软雅黑"/>
          <w:sz w:val="52"/>
          <w:szCs w:val="52"/>
          <w:lang w:val="en-US" w:eastAsia="zh-CN"/>
        </w:rPr>
        <w:t>装死</w:t>
      </w:r>
      <w:r>
        <w:rPr>
          <w:rFonts w:hint="eastAsia" w:ascii="微软雅黑" w:hAnsi="微软雅黑" w:eastAsia="微软雅黑" w:cs="微软雅黑"/>
          <w:sz w:val="52"/>
          <w:szCs w:val="52"/>
          <w:lang w:val="en-US" w:eastAsia="zh-CN"/>
        </w:rPr>
        <w:t>冷处理。</w:t>
      </w:r>
    </w:p>
    <w:p w14:paraId="630712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2026年4月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肖鹰正式向中国人民大学文学院和学风建设委员会递交了初步及补充的实名举报材料。校方学风委员会曾给予一次回复，但此后对肖的后续的进一步举证未予理会。</w:t>
      </w:r>
    </w:p>
    <w:p w14:paraId="421DB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2026年5月中旬</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肖鹰又通过电子邮件向中国人民大学学风建设委员会提交了更详尽的补充举报材料</w:t>
      </w:r>
      <w:r>
        <w:rPr>
          <w:rFonts w:hint="eastAsia" w:ascii="微软雅黑" w:hAnsi="微软雅黑" w:eastAsia="微软雅黑" w:cs="微软雅黑"/>
          <w:sz w:val="52"/>
          <w:szCs w:val="52"/>
          <w:lang w:val="en-US" w:eastAsia="zh-CN"/>
        </w:rPr>
        <w:t>。</w:t>
      </w:r>
    </w:p>
    <w:p w14:paraId="7C203E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肖鹰随后通过电话向人大内部工作人员核实材料送达情况。工作人员在电话中确认已收到材料，并给出了口头答复：相关材料已并入此前的调查，并再次重申了“将在90个工作日内完结”的期限。</w:t>
      </w:r>
    </w:p>
    <w:p w14:paraId="18FE1C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2026年7月4日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蒋方舟发表《请清华教授停止对我的网暴、造黄谣以及污蔑式举报》，坚决否认抄袭、洗稿等行为，声称肖鹰对她进行长期网暴和侵犯隐私，并透露自己已于7月4日报警，保留法律追责权利。真是“死鸭子嘴硬”、“吹哨壮胆”、“贼喊捉贼”。</w:t>
      </w:r>
    </w:p>
    <w:p w14:paraId="4438F3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w:t>
      </w:r>
      <w:r>
        <w:rPr>
          <w:rFonts w:hint="eastAsia" w:ascii="微软雅黑" w:hAnsi="微软雅黑" w:eastAsia="微软雅黑" w:cs="微软雅黑"/>
          <w:sz w:val="52"/>
          <w:szCs w:val="52"/>
          <w:lang w:val="en-US" w:eastAsia="zh-CN"/>
        </w:rPr>
        <w:t>5</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中国人民大学发布首份情况通报。通报称：经核查，蒋方舟的硕士论文存在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对注释的重要性认知严重不足、个别文字表述不规范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等问题，但未发现学术不端行为。毅然为“天才少女”背书。</w:t>
      </w:r>
    </w:p>
    <w:p w14:paraId="18E861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不得不背书，因为深入调查下去，一窝子利益攸关者都会被挖出来。</w:t>
      </w:r>
    </w:p>
    <w:p w14:paraId="62AA07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2026年7月10日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网友与网络博主在人大首次通报后，曝出全新实质性证据，指出蒋方舟论文多处核心论述涉嫌</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繁转简</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抄袭台湾学者陈重仁2012年发表在台湾期刊上的论文，并将新线索提交给人民大学。</w:t>
      </w:r>
    </w:p>
    <w:p w14:paraId="4119DA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2026年7月13日</w:t>
      </w:r>
      <w:r>
        <w:rPr>
          <w:rFonts w:hint="eastAsia" w:ascii="微软雅黑" w:hAnsi="微软雅黑" w:eastAsia="微软雅黑" w:cs="微软雅黑"/>
          <w:sz w:val="52"/>
          <w:szCs w:val="52"/>
          <w:lang w:val="en-US" w:eastAsia="zh-CN"/>
        </w:rPr>
        <w:t>，在确凿的证据下，人民大学</w:t>
      </w:r>
      <w:r>
        <w:rPr>
          <w:rFonts w:hint="eastAsia" w:ascii="微软雅黑" w:hAnsi="微软雅黑" w:eastAsia="微软雅黑" w:cs="微软雅黑"/>
          <w:sz w:val="52"/>
          <w:szCs w:val="52"/>
          <w:lang w:val="en-US" w:eastAsia="zh-CN"/>
        </w:rPr>
        <w:t>发布第二份情况通报</w:t>
      </w:r>
      <w:r>
        <w:rPr>
          <w:rFonts w:hint="eastAsia" w:ascii="微软雅黑" w:hAnsi="微软雅黑" w:eastAsia="微软雅黑" w:cs="微软雅黑"/>
          <w:sz w:val="52"/>
          <w:szCs w:val="52"/>
          <w:lang w:val="en-US" w:eastAsia="zh-CN"/>
        </w:rPr>
        <w:t>，“被迫而果断”表态：</w:t>
      </w:r>
      <w:r>
        <w:rPr>
          <w:rFonts w:hint="eastAsia" w:ascii="微软雅黑" w:hAnsi="微软雅黑" w:eastAsia="微软雅黑" w:cs="微软雅黑"/>
          <w:sz w:val="52"/>
          <w:szCs w:val="52"/>
          <w:lang w:val="en-US" w:eastAsia="zh-CN"/>
        </w:rPr>
        <w:t>经针对新线索核查，认定蒋方舟论文有9处与境外某篇期刊论文存在文字重合，且相关内容未标注引用、未列明参考文献。校学风建设委员会认定其构成学术不端行为。 依据相关规定，决定撤销蒋方舟的硕士学位，其导师因审核不严被暂停一年研究生招生资格。</w:t>
      </w:r>
    </w:p>
    <w:p w14:paraId="2374E4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同日晚，蒋方舟在微博发文：接受人大校方的处理决定，并向读者和老师公开致歉。</w:t>
      </w:r>
    </w:p>
    <w:p w14:paraId="79472A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死鸭子嘴硬，最后在人民群众的持续打击下，不得不低下头。</w:t>
      </w:r>
    </w:p>
    <w:p w14:paraId="3CD9D4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贾浅浅事件时间线：</w:t>
      </w:r>
    </w:p>
    <w:p w14:paraId="43F4F9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2021年1月28日，文学艺术界刊物《文学自由谈》发表了唐小林的批评文章《贾浅浅爆红，突显诗坛乱象》，痛斥其诗歌是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回车键分行写作</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肮脏恶心的垃圾文字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。网友迅速跟进，扒出了她流传甚广的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屎尿屁</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系列诗作（如《朗朗》、《雪天》等）。舆论和网民开始公开举报、质疑其学术晋升的合法性，直指她能当上西北大学副教授，完全是靠着研究她父亲贾平凹的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近亲繁殖</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和文坛特权。</w:t>
      </w:r>
    </w:p>
    <w:p w14:paraId="384570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贾浅浅及贾平凹始终保持沉默，不作任何回应。</w:t>
      </w:r>
    </w:p>
    <w:p w14:paraId="46BFA4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与网民的愤怒相反，当时多位文坛名家、诗人、教授纷纷站出来为贾浅浅站台，声称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大部分国人对新诗的理解不够深刻</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，甚至赞扬其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在诗歌方面的造诣超过很多作协会员</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。各种捧臭脚，令人作呕。</w:t>
      </w:r>
    </w:p>
    <w:p w14:paraId="65EEC5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六年二月二日至二月二十日，江青同志根据林彪同志的委托，在上海邀请刘志坚、谢镗忠、李曼村、陈亚丁四位同志，就部队文艺工作的若干问题进行了座谈。座谈后形成了一份纪要，这份纪要经过毛主席的三次亲自修改，即《林彪委托江青召开的部队文艺工作座谈会纪要》。纪要中有这样的一段话，就是针对这些捧臭脚的“文坛名家、诗人、教授”的“庸俗捧场”：</w:t>
      </w:r>
    </w:p>
    <w:p w14:paraId="4B04ED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auto"/>
          <w:kern w:val="2"/>
          <w:sz w:val="52"/>
          <w:szCs w:val="52"/>
        </w:rPr>
        <w:t>要提倡革命的战斗的群众性的文艺批评，打破少数所谓“文艺批评家”（即方向错误的和软弱无力的那些批评家）对文艺批评的垄断，把文艺批评的武器交给广大工农兵群众去掌握，使专门批评家和群众批评家结合起来。</w:t>
      </w:r>
      <w:r>
        <w:rPr>
          <w:rFonts w:hint="eastAsia" w:ascii="微软雅黑" w:hAnsi="微软雅黑" w:eastAsia="微软雅黑" w:cs="微软雅黑"/>
          <w:b/>
          <w:bCs/>
          <w:color w:val="795D01" w:themeColor="accent3" w:themeShade="80"/>
          <w:kern w:val="2"/>
          <w:sz w:val="52"/>
          <w:szCs w:val="52"/>
        </w:rPr>
        <w:t>在文艺批评中，要加强战斗性，反对无原则的庸俗捧场。</w:t>
      </w:r>
      <w:r>
        <w:rPr>
          <w:rFonts w:hint="eastAsia" w:ascii="微软雅黑" w:hAnsi="微软雅黑" w:eastAsia="微软雅黑" w:cs="微软雅黑"/>
          <w:sz w:val="52"/>
          <w:szCs w:val="52"/>
          <w:lang w:val="en-US" w:eastAsia="zh-CN"/>
        </w:rPr>
        <w:t>】</w:t>
      </w:r>
    </w:p>
    <w:p w14:paraId="67FD47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西北大学对网友关于其教职晋升和学术水平的质疑不予理会，未作任何立案调查。</w:t>
      </w:r>
    </w:p>
    <w:p w14:paraId="706D55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2022年8月17日，中国作家协会公示了2022年拟发展会员名单，贾浅浅赫然在列。这彻底激怒了</w:t>
      </w:r>
      <w:r>
        <w:rPr>
          <w:rFonts w:hint="eastAsia" w:ascii="微软雅黑" w:hAnsi="微软雅黑" w:eastAsia="微软雅黑" w:cs="微软雅黑"/>
          <w:sz w:val="52"/>
          <w:szCs w:val="52"/>
          <w:lang w:val="en-US" w:eastAsia="zh-CN"/>
        </w:rPr>
        <w:t>人民群众</w:t>
      </w:r>
      <w:r>
        <w:rPr>
          <w:rFonts w:hint="eastAsia" w:ascii="微软雅黑" w:hAnsi="微软雅黑" w:eastAsia="微软雅黑" w:cs="微软雅黑"/>
          <w:sz w:val="52"/>
          <w:szCs w:val="52"/>
          <w:lang w:val="en-US" w:eastAsia="zh-CN"/>
        </w:rPr>
        <w:t>。网友们在各大平台发起声势浩大的抵制和举报。网友不仅举报其诗歌低俗、德不配位，还顺藤摸瓜举报其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学历水分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简历造假</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（如指出其高考成绩、本科学历时限存在前后矛盾、涉嫌修改简历等）。</w:t>
      </w:r>
    </w:p>
    <w:p w14:paraId="4C62F1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迫于人民群众的愤怒压力，</w:t>
      </w:r>
      <w:r>
        <w:rPr>
          <w:rFonts w:hint="eastAsia" w:ascii="微软雅黑" w:hAnsi="微软雅黑" w:eastAsia="微软雅黑" w:cs="微软雅黑"/>
          <w:sz w:val="52"/>
          <w:szCs w:val="52"/>
          <w:lang w:val="en-US" w:eastAsia="zh-CN"/>
        </w:rPr>
        <w:t>中国作协于2022年9月2日发布声明，宣布不将贾浅浅列入2022年新会员名单。</w:t>
      </w:r>
    </w:p>
    <w:p w14:paraId="718A74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西北大学继续冷处理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依然充当了贾浅浅的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避风港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对于网友针对其学术成果和个人简历的举报，学校当时依旧没有启动任何官方层面的学术不端调查，贾浅浅的副教授教职和硕士、博士学位依然完好无损。这绝对是利益绑定，因为一旦查出来有问题，当时为贾浅浅开绿灯的各路神仙都得牵扯进去——保护贾浅浅就是保护各路神仙自己。</w:t>
      </w:r>
    </w:p>
    <w:p w14:paraId="3E8C3D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2026年3月11日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网络博主</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抒情的森林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发帖，指出贾浅浅的诗集《椰子里的内陆湖》多处段落和意象，涉嫌大量搬用、挪用英国作家弗吉尼亚·伍尔夫的经典小说《达洛维夫人》。</w:t>
      </w:r>
    </w:p>
    <w:p w14:paraId="3E9C67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2026年3月30日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抒情的森林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再次丢出重锤，指出贾浅浅发表于2014年第3期《东吴学术》的学术论文《生命的言说与意义——试论贾平凹的书法创作》，其中大段评价贾平凹书法风格的语句，与贾平凹本人1994年发表的《马治权的书法作品》一文高度重合，且未标注任何引用。</w:t>
      </w:r>
    </w:p>
    <w:p w14:paraId="1AA91C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网友开启群嘲模式，讽刺其为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DNA里的文脉传承</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物理意义上的老子传闺女，连文字都省得自己写</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69EB43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贾浅浅、贾平凹</w:t>
      </w:r>
      <w:r>
        <w:rPr>
          <w:rFonts w:hint="eastAsia" w:ascii="微软雅黑" w:hAnsi="微软雅黑" w:eastAsia="微软雅黑" w:cs="微软雅黑"/>
          <w:sz w:val="52"/>
          <w:szCs w:val="52"/>
          <w:lang w:val="en-US" w:eastAsia="zh-CN"/>
        </w:rPr>
        <w:t>依然</w:t>
      </w:r>
      <w:r>
        <w:rPr>
          <w:rFonts w:hint="eastAsia" w:ascii="微软雅黑" w:hAnsi="微软雅黑" w:eastAsia="微软雅黑" w:cs="微软雅黑"/>
          <w:sz w:val="52"/>
          <w:szCs w:val="52"/>
          <w:lang w:val="en-US" w:eastAsia="zh-CN"/>
        </w:rPr>
        <w:t>保持静默，未对</w:t>
      </w:r>
      <w:r>
        <w:rPr>
          <w:rFonts w:hint="eastAsia" w:ascii="微软雅黑" w:hAnsi="微软雅黑" w:eastAsia="微软雅黑" w:cs="微软雅黑"/>
          <w:sz w:val="52"/>
          <w:szCs w:val="52"/>
          <w:lang w:val="en-US" w:eastAsia="zh-CN"/>
        </w:rPr>
        <w:t>质疑、举报</w:t>
      </w:r>
      <w:r>
        <w:rPr>
          <w:rFonts w:hint="eastAsia" w:ascii="微软雅黑" w:hAnsi="微软雅黑" w:eastAsia="微软雅黑" w:cs="微软雅黑"/>
          <w:sz w:val="52"/>
          <w:szCs w:val="52"/>
          <w:lang w:val="en-US" w:eastAsia="zh-CN"/>
        </w:rPr>
        <w:t>做出任何回应。</w:t>
      </w:r>
    </w:p>
    <w:p w14:paraId="732789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2026年4月上旬</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抒情的森林</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进一步列出扎实的文本对比，指出贾浅浅发表于2014年7月《文艺争鸣》的学术论文《文学视阈下贾平凹绘画艺术研究》（已被贾浅浅本人列为西北大学文学院官网其重要的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学术成果</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），涉嫌系统性、非引用的文本挪用了四位不同作者已发表的文章。同时，文中还存在将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米芾拜石</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写错为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米蒂拜石</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常言道</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写错为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常言到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等低级常识错误。</w:t>
      </w:r>
    </w:p>
    <w:p w14:paraId="522E34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2026年4月9日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迫于铺天盖地的舆论压力，西北大学发布《情况通报》，表示学校已关注到对教师贾浅浅学术论文涉嫌抄袭的相关反映。学校高度重视，已成立工作专班，启动调查程序。通报强调对学术不端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零容忍</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。在发布立案通报后，学校陷入了长达三个月的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静默期</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，未曾主动向外界披露任何调查细节。</w:t>
      </w:r>
    </w:p>
    <w:p w14:paraId="568CA8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随着时间推移，媒体和网友开始担忧，西北大学是否在利用时间消磨公众关注度，试图让这起涉及文坛大佬后代的事件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高高提起、轻轻放下</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001648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2026年6月23日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《羊城晚报》等多家媒体致电西北大学追问调查进展。</w:t>
      </w:r>
    </w:p>
    <w:p w14:paraId="6EC0FC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西北大学工作人员给出了极为模糊的官方回复，仅表示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很快就会有结果</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，并口头承诺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如果调查结果认定涉事老师存在学术不端，将撤销其教师资格</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。但依旧没有公布任何实质性的证据核查情况。</w:t>
      </w:r>
    </w:p>
    <w:p w14:paraId="38B591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根本就不敢深入调查，事实是和尚头顶的虱子——明摆着的。</w:t>
      </w:r>
    </w:p>
    <w:p w14:paraId="0DC6F6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2026年7月13日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中国人民大学正式通报撤销了蒋方舟的硕士学位</w:t>
      </w:r>
      <w:r>
        <w:rPr>
          <w:rFonts w:hint="eastAsia" w:ascii="微软雅黑" w:hAnsi="微软雅黑" w:eastAsia="微软雅黑" w:cs="微软雅黑"/>
          <w:sz w:val="52"/>
          <w:szCs w:val="52"/>
          <w:lang w:val="en-US" w:eastAsia="zh-CN"/>
        </w:rPr>
        <w:t>。</w:t>
      </w:r>
    </w:p>
    <w:p w14:paraId="10F523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蒋方舟的迅速倒台，直接将舆论压力引向了西北大学。观察者网等主流媒体和网民公开喊话：“人大已经处理了蒋方舟，西北大学还要对贾浅浅沉默多久？”——大</w:t>
      </w:r>
      <w:r>
        <w:rPr>
          <w:rFonts w:hint="eastAsia" w:ascii="微软雅黑" w:hAnsi="微软雅黑" w:eastAsia="微软雅黑" w:cs="微软雅黑"/>
          <w:sz w:val="52"/>
          <w:szCs w:val="52"/>
          <w:lang w:val="en-US" w:eastAsia="zh-CN"/>
        </w:rPr>
        <w:t>火烧到西北大学</w:t>
      </w:r>
      <w:r>
        <w:rPr>
          <w:rFonts w:hint="eastAsia" w:ascii="微软雅黑" w:hAnsi="微软雅黑" w:eastAsia="微软雅黑" w:cs="微软雅黑"/>
          <w:sz w:val="52"/>
          <w:szCs w:val="52"/>
          <w:lang w:val="en-US" w:eastAsia="zh-CN"/>
        </w:rPr>
        <w:t>。</w:t>
      </w:r>
    </w:p>
    <w:p w14:paraId="2F7993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2026年7月15日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西北大学发布《关于贾浅浅涉嫌学术不端问题的情况通报》：贾浅浅公开发表的16篇论文中，9篇存在抄袭（大段文字重复且未标注来源），6篇存在引用不规范。 经授予其硕士学位的陕西师范大学学术委员会审议，认定其硕士学位论文同样存在学术不端，依法撤销了贾浅浅的硕士学位。</w:t>
      </w:r>
      <w:r>
        <w:rPr>
          <w:rFonts w:hint="eastAsia" w:ascii="微软雅黑" w:hAnsi="微软雅黑" w:eastAsia="微软雅黑" w:cs="微软雅黑"/>
          <w:sz w:val="52"/>
          <w:szCs w:val="52"/>
          <w:lang w:val="en-US" w:eastAsia="zh-CN"/>
        </w:rPr>
        <w:t>同时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西北大学宣布撤销其副教授职称及教师岗位任职资格，解除聘用关系，并按程序撤销其教师资格。</w:t>
      </w:r>
    </w:p>
    <w:p w14:paraId="723F8F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贾平凹自始至终未对女儿学术造假、甚至抄袭自己旧作的行为发表任何公开表态或回复，保持了绝对的沉默。</w:t>
      </w:r>
    </w:p>
    <w:p w14:paraId="39D67AF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4746C3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问：网友能掌握这么多论文造假材料，而且都是公开的文献资料，为什么学校的调查小组调查那么多时间却没有结果？为什么一定要等到网友拿出确凿证据打在脸上才被迫做出“论文抄袭”的结论？</w:t>
      </w:r>
    </w:p>
    <w:p w14:paraId="769439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问：为什么蒋方舟、贾浅浅之流能够堂而皇之地造假抄袭取得硕士学位，乃至于“著名作家”、“大学副教授”的地位？</w:t>
      </w:r>
    </w:p>
    <w:p w14:paraId="622456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这两个问题的答案，远比蒋方舟、贾浅浅事件本身更重要——因为蒋方舟、贾浅浅之流只是冰山一角。</w:t>
      </w:r>
    </w:p>
    <w:p w14:paraId="5B371D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那么，答案是什么呢？</w:t>
      </w:r>
    </w:p>
    <w:p w14:paraId="138901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——生产关系变了。</w:t>
      </w:r>
    </w:p>
    <w:p w14:paraId="1EE9E9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毛主席时代的生产关系决定了工农兵利益——也就是无产阶级利益优先。</w:t>
      </w:r>
    </w:p>
    <w:p w14:paraId="5DB97D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改革开放后的生产关系决定了是谁优先？“精英”优先还是最广大劳动人民优先？还是请读者朋友们自己思考。</w:t>
      </w:r>
    </w:p>
    <w:p w14:paraId="27134F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什么是生产关系呢？马克思主义政治经济学已经对此做了定义，在此不做赘述。简单粗暴、不精确的理解就是：一个人在整个社会关系中的地位——你是人上人还是人下人？</w:t>
      </w:r>
    </w:p>
    <w:p w14:paraId="745B28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人上人就是当家做主的主人，人下人就是主人的奴隶。</w:t>
      </w:r>
    </w:p>
    <w:p w14:paraId="5F0217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在毛主席时代，公有制的生产关系下，最广大的工农兵是当家做主的主人，地富反坏右资是被压迫者，是人下人，当家做主的主人——工农兵对地富反坏右资进行思想改造，使其自食其力、重新回到人民的怀抱。</w:t>
      </w:r>
    </w:p>
    <w:p w14:paraId="2DDD70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改革开放后是什么情况呢？谁是主人？谁是奴隶？谁是人上人？谁是人下人？还是请读者朋友们自己思考。</w:t>
      </w:r>
    </w:p>
    <w:p w14:paraId="5768D4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蒋方舟、贾浅浅事件的根源在生产关系。</w:t>
      </w:r>
    </w:p>
    <w:p w14:paraId="1923939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06DA9A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在不同的生产关系下，不同的群体形成了不同的利益集团。</w:t>
      </w:r>
    </w:p>
    <w:p w14:paraId="0EC494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时代，在公有制下，最广大的工农兵形成了利益集团——无产阶级利益集团，他们翻身当家做主人，砸碎一切吃人的旧秩序——旧的生产关系，也就是私有制的生产关系。因此产生了教育改革、知识分子与工农相结合接受工农群众再教育，有了工农兵学员推荐制度——大学生都要从工农兵中选拔，虽然也有特权与走后门，但是总体上保证了工农兵集团——无产阶级的利益。</w:t>
      </w:r>
    </w:p>
    <w:p w14:paraId="760E9D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改革开放后是什么情况呢？请读者朋友们自己思考。</w:t>
      </w:r>
    </w:p>
    <w:p w14:paraId="27B885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蒋方舟、贾浅浅们拼的不是自身水平高低，而是拼娘、拼爹——在生产关系中占有优势地位的爹娘的支配资源的能力，也就是事件明面上的主角——蒋方舟、贾浅浅与幕后的主角们（爹娘、学校话事人等）的利益共同体的利益交换的过程。</w:t>
      </w:r>
    </w:p>
    <w:p w14:paraId="769227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各种世袭门阀应运而生，各种世袭婆罗门应运而生。</w:t>
      </w:r>
    </w:p>
    <w:p w14:paraId="2B3F22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这样的生产关系对谁有利？对谁不利？还是请读者朋友们自己思考。</w:t>
      </w:r>
    </w:p>
    <w:p w14:paraId="3C5A6C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蒋方舟、贾浅浅们绝不是个别现象，更不是开始。</w:t>
      </w:r>
    </w:p>
    <w:p w14:paraId="1728AE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9CB9C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"https://mp.weixin.qq.com/s/t0eukmkBwWvrhzxOrrY3yQ" \t "_blank" </w:instrText>
      </w:r>
      <w:r>
        <w:rPr>
          <w:rFonts w:hint="eastAsia" w:ascii="微软雅黑" w:hAnsi="微软雅黑" w:eastAsia="微软雅黑" w:cs="微软雅黑"/>
          <w:sz w:val="52"/>
          <w:szCs w:val="52"/>
        </w:rPr>
        <w:fldChar w:fldCharType="separate"/>
      </w:r>
      <w:r>
        <w:rPr>
          <w:rStyle w:val="7"/>
          <w:rFonts w:hint="eastAsia" w:ascii="微软雅黑" w:hAnsi="微软雅黑" w:eastAsia="微软雅黑" w:cs="微软雅黑"/>
          <w:sz w:val="52"/>
          <w:szCs w:val="52"/>
        </w:rPr>
        <w:t>如何看待协和医院、中日友好医院董小姐、肖主任事件？</w:t>
      </w:r>
      <w:r>
        <w:rPr>
          <w:rFonts w:hint="eastAsia" w:ascii="微软雅黑" w:hAnsi="微软雅黑" w:eastAsia="微软雅黑" w:cs="微软雅黑"/>
          <w:sz w:val="52"/>
          <w:szCs w:val="52"/>
        </w:rPr>
        <w:fldChar w:fldCharType="end"/>
      </w:r>
    </w:p>
    <w:p w14:paraId="2560E8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"https://mp.weixin.qq.com/s/_skEzX_PFKJpBJfaY5lgqg" \t "_blank" </w:instrText>
      </w:r>
      <w:r>
        <w:rPr>
          <w:rFonts w:hint="eastAsia" w:ascii="微软雅黑" w:hAnsi="微软雅黑" w:eastAsia="微软雅黑" w:cs="微软雅黑"/>
          <w:sz w:val="52"/>
          <w:szCs w:val="52"/>
        </w:rPr>
        <w:fldChar w:fldCharType="separate"/>
      </w:r>
      <w:r>
        <w:rPr>
          <w:rStyle w:val="7"/>
          <w:rFonts w:hint="eastAsia" w:ascii="微软雅黑" w:hAnsi="微软雅黑" w:eastAsia="微软雅黑" w:cs="微软雅黑"/>
          <w:sz w:val="52"/>
          <w:szCs w:val="52"/>
        </w:rPr>
        <w:t>什么人最反对文化大革命——协和医院、中日友好医院董小姐事件之二</w:t>
      </w:r>
      <w:r>
        <w:rPr>
          <w:rFonts w:hint="eastAsia" w:ascii="微软雅黑" w:hAnsi="微软雅黑" w:eastAsia="微软雅黑" w:cs="微软雅黑"/>
          <w:sz w:val="52"/>
          <w:szCs w:val="52"/>
        </w:rPr>
        <w:fldChar w:fldCharType="end"/>
      </w:r>
    </w:p>
    <w:p w14:paraId="07A6E9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"https://mp.weixin.qq.com/s/hcH9b44D5yLGZkygprP_Ow" \t "_blank" </w:instrText>
      </w:r>
      <w:r>
        <w:rPr>
          <w:rFonts w:hint="eastAsia" w:ascii="微软雅黑" w:hAnsi="微软雅黑" w:eastAsia="微软雅黑" w:cs="微软雅黑"/>
          <w:sz w:val="52"/>
          <w:szCs w:val="52"/>
        </w:rPr>
        <w:fldChar w:fldCharType="separate"/>
      </w:r>
      <w:r>
        <w:rPr>
          <w:rStyle w:val="7"/>
          <w:rFonts w:hint="eastAsia" w:ascii="微软雅黑" w:hAnsi="微软雅黑" w:eastAsia="微软雅黑" w:cs="微软雅黑"/>
          <w:sz w:val="52"/>
          <w:szCs w:val="52"/>
        </w:rPr>
        <w:t>董某莹成绩单造假学位论文抄袭 董某莹肖某事件5家机构19人被问责，如何看待？</w:t>
      </w:r>
      <w:r>
        <w:rPr>
          <w:rFonts w:hint="eastAsia" w:ascii="微软雅黑" w:hAnsi="微软雅黑" w:eastAsia="微软雅黑" w:cs="微软雅黑"/>
          <w:sz w:val="52"/>
          <w:szCs w:val="52"/>
        </w:rPr>
        <w:fldChar w:fldCharType="end"/>
      </w:r>
    </w:p>
    <w:p w14:paraId="53121B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原社会部部长孔原之子孔丹所著《难得本色任天然》：</w:t>
      </w:r>
    </w:p>
    <w:p w14:paraId="6E0A6F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文革</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后，老同志通过文化大革命的教训有一种倾向性，觉得过去用的人很多有问题。许多领导的秘书，在关键时刻禁不起考验而反戈一击，甚至有些人投机出卖；</w:t>
      </w:r>
      <w:r>
        <w:rPr>
          <w:rFonts w:hint="eastAsia" w:ascii="微软雅黑" w:hAnsi="微软雅黑" w:eastAsia="微软雅黑" w:cs="微软雅黑"/>
          <w:b/>
          <w:bCs/>
          <w:color w:val="795D01" w:themeColor="accent3" w:themeShade="80"/>
          <w:sz w:val="52"/>
          <w:szCs w:val="52"/>
          <w:lang w:val="en-US" w:eastAsia="zh-CN"/>
        </w:rPr>
        <w:t>所以，选干部子弟当秘书，是那个时期的一个潮流，觉得至少政治上可信。</w:t>
      </w:r>
      <w:r>
        <w:rPr>
          <w:rFonts w:hint="eastAsia" w:ascii="微软雅黑" w:hAnsi="微软雅黑" w:eastAsia="微软雅黑" w:cs="微软雅黑"/>
          <w:sz w:val="52"/>
          <w:szCs w:val="52"/>
          <w:lang w:val="en-US" w:eastAsia="zh-CN"/>
        </w:rPr>
        <w:t>所以前面说过，王震同志曾要我做秘书，耿飚同志曾要我做秘书，我给张劲夫同志做秘书前后，还有人推荐我去给万里同志做秘书。万里当时是改革派的一个很重要的人物，我父亲和我们两兄弟经常跟他一起打桥牌，万里本人和我可以说很熟。由于我在老一代的领导人那里，凡是认识我的都觉得我是一个好后代，有能力、不张狂、可靠、踏实，所以都希望选我做秘书。</w:t>
      </w:r>
    </w:p>
    <w:p w14:paraId="1DDD18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从小就和王军（王震的儿子——井冈山观心注）非常熟，那时我们经常在一起下围棋，有几次我是彻夜地陪他下棋，从头天晚上7点多下到次日凌晨5点多。然后他开个摩托车把我送回家，我再骑上自行车到中南海上班。这时，实际上王军已经参与了中信的创立。我把这事儿跟他一说，他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你到光大干嘛去，你当然是到中信来呀，要帮人也要先帮助我呀。我找荣老板（荣毅仁——井冈山观心注）去说,给你要个好位子。光大那边给你安排什么职务？"我说：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可能是考虑某个部门的负责人吧。</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他说：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我也给你要这个职务。</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当时王军是中信业务部的副总，他真去找了荣老板。荣老板说：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孔丹还这么年轻，你才是业务部的副总，这样吧,是不是给他搞个业务部襄理。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那时我已经37岁了，不过在当时还算是很年轻的处级干部。中信的业务部其实就是中信的核心部门，所以给我安排襄理，在当时的中信已经是很可以的了。王军就来找我说：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荣老板说给你个襄理，我能做的就是这个。不过到我们中信还是好，我们有很多好的发展条件</w:t>
      </w:r>
    </w:p>
    <w:p w14:paraId="545A07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这时又遇到一个事儿，段君毅当时在北京市当市委书记，他的儿子段存理是我四中同学，专门找我说：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我父亲特别喜欢你，他希望你到北京市来干。</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段君毅其实已经有一个考虑了，他问我：</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你现在什么级别？</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我说：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副处级。</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他说：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海淀区缺个副区长，你干怎么样？愿意不愿意？我们这是对年轻人的重用啊。</w:t>
      </w:r>
      <w:r>
        <w:rPr>
          <w:rFonts w:hint="eastAsia" w:ascii="微软雅黑" w:hAnsi="微软雅黑" w:eastAsia="微软雅黑" w:cs="微软雅黑"/>
          <w:sz w:val="52"/>
          <w:szCs w:val="52"/>
          <w:lang w:val="en-US" w:eastAsia="zh-CN"/>
        </w:rPr>
        <w:t>”</w:t>
      </w:r>
    </w:p>
    <w:p w14:paraId="4FC2D3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......劲夫同志还跟我说：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不到北京市也可以，你到上海去，在经委做个副主任，直接去接触实际嘛！</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当时上海市的市委书记是陈国栋同志，市长是汪道涵同志，都是华东的老同志，与劲夫同志相熟，彼此非常信任。所以劲夫同志为我做这个推荐是会非常有力的。</w:t>
      </w:r>
    </w:p>
    <w:p w14:paraId="706CBB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F47FE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我也为王军考虑了。在我选择了去光大后，对王军说：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王大哥，我推荐一个人，秦晓（其父是1935年参加革命的老干部，建国后成为中科院领导成员——井冈山观心注），我四中的同学，</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文革</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中我们是一起过来的，他能力很强，很多方面都比我强，最起码外语比我强，他干过外事局副局长的。我相信秦晓到你这儿，一定能给你帮上忙。</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在王军那里，我这样认真地推荐一个人还是有一定信用的。不久秦晓到了中信，很长一个时期作为王军的主要助手；一直到调整领导班子，王军做了董事长，秦晓做总经理。</w:t>
      </w:r>
    </w:p>
    <w:p w14:paraId="03B29C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比较为别人着想，有这个胸怀。我向来习惯讲，很多人比我强，应当受到重用，喜欢做这种穿针引线的事儿。以前我比较推崇秦晓，所以把他推荐给王军。我还曾向当时任北京西城区委书记的陈元推荐了马凯。现在马凯还说，如果不是孔丹，我不会到西城区工作，也不会从政。他的意思是，也不会发展到今天的地位。从整个国家发展的需要看，马凯发挥了他的能力和特长，起了更好的作用，他人品端方，诚恳实在，实事求是是他一生的追求】</w:t>
      </w:r>
    </w:p>
    <w:p w14:paraId="469A197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p>
    <w:p w14:paraId="7160EF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本文之前所说的：</w:t>
      </w:r>
    </w:p>
    <w:p w14:paraId="67F5CB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蒋方舟、贾浅浅们拼的不是自身水平高低，而是拼娘、拼爹——在生产关系中占有优势地位的爹娘的支配资源的能力，也就是事件明面上的主角——蒋方舟、贾浅浅与幕后的主角们（爹娘、学校话事人等）的利益共同体的利益交换的过程。</w:t>
      </w:r>
    </w:p>
    <w:p w14:paraId="331333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各种世袭门阀应运而生，各种世袭婆罗门应运而生。</w:t>
      </w:r>
      <w:r>
        <w:rPr>
          <w:rFonts w:hint="eastAsia" w:ascii="微软雅黑" w:hAnsi="微软雅黑" w:eastAsia="微软雅黑" w:cs="微软雅黑"/>
          <w:sz w:val="52"/>
          <w:szCs w:val="52"/>
          <w:lang w:val="en-US" w:eastAsia="zh-CN"/>
        </w:rPr>
        <w:t>】</w:t>
      </w:r>
    </w:p>
    <w:p w14:paraId="633BEC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在全世界、在私有制生产关系下，“精英”集团的利益交换、世袭门阀、世袭婆罗门是什么呢？</w:t>
      </w:r>
    </w:p>
    <w:p w14:paraId="1C3BBF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用马克思、恩格斯、列宁等导师们的话说，那就是“政治卖淫”。</w:t>
      </w:r>
    </w:p>
    <w:p w14:paraId="11668A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列宁对资产阶级所谓的上流社会做了更无情地揭露——</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政治卖淫为业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。《列宁全集》第31卷《国家与革命》：</w:t>
      </w:r>
    </w:p>
    <w:p w14:paraId="6CE811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【执政的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社会革命党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的机关报《人民事业报》不久以前在一篇社论中，用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大家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都以政治卖淫为业的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上流社会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中的人物的无比坦率的口吻自供说，甚至在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社会党人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（请原谅我用这个名词！）主管的各部中，整个官吏机构实际上还是旧的，还在按旧的方式行使职权，十分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自由地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暗中破坏革命的创举！】</w:t>
      </w:r>
    </w:p>
    <w:p w14:paraId="7B2A58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《马克思恩格斯全集》第四十二卷《惊人的揭露。——阿卜杜尔-卡迪尔。——基佐的外交政策》：</w:t>
      </w:r>
    </w:p>
    <w:p w14:paraId="03BDA2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是的，我的官职是买来的，正如当今一切官职都是买来的一样；不过它不是靠卖淫，而只是用现金买的。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6A1875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恩格斯所著《卡·马克思</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资本论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第一卷书评——为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未来报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作》：</w:t>
      </w:r>
    </w:p>
    <w:p w14:paraId="0CA054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【经济学家在某种程度上都是属于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庸俗经济学</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的；他们为了眼前的声誉，拿自己的科学作卖淫的勾当，背弃了科学的古典大师。他们高谈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协调</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，而纠缠在最平庸的矛盾中。】</w:t>
      </w:r>
    </w:p>
    <w:p w14:paraId="701C7D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列宁在《纪念葛伊甸伯爵》（《列宁全集》第16卷，1907年6月）中说：</w:t>
      </w:r>
    </w:p>
    <w:p w14:paraId="6360A7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【......自命超越任何</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党派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，持</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全人类</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的观点，......这是一块粉饰得并不高明的招牌。而你们自己就是粉饰的坟墓。你们的灵魂是卑劣透顶的，你们的文化和学识统统不过是一种熟练的变相卖淫。】</w:t>
      </w:r>
    </w:p>
    <w:p w14:paraId="0DA14A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“政治卖淫”的根本在于牺牲了劳动人民的利益，也就是牺牲无产阶级的利益。</w:t>
      </w:r>
    </w:p>
    <w:p w14:paraId="49DEF9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政治卖淫”事件本身，必须要有人负责，必须批判，也必须要追责。但是，我们一定要清醒地认识到，根源绝不在于个人。这种“政治卖淫”的生产关系，不能简单地让某一个人负责，正如马克思在《资本论》第一版序言中说，不能要资本家个人对生产关系负责：</w:t>
      </w:r>
    </w:p>
    <w:p w14:paraId="2CFCDD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避免可能产生的误解，要说明一下。我决不用玫瑰色描绘资本家和地主的面貌。不过这里涉及的人，只是经济范畴的人格化，是一定的阶级关系和利益的承担者。我的观点是把经济的社会形态的发展理解为一种自然史的过程。</w:t>
      </w:r>
      <w:r>
        <w:rPr>
          <w:rFonts w:hint="eastAsia" w:ascii="微软雅黑" w:hAnsi="微软雅黑" w:eastAsia="微软雅黑" w:cs="微软雅黑"/>
          <w:b/>
          <w:bCs/>
          <w:color w:val="795D01" w:themeColor="accent3" w:themeShade="80"/>
          <w:sz w:val="52"/>
          <w:szCs w:val="52"/>
          <w:lang w:val="en-US" w:eastAsia="zh-CN"/>
        </w:rPr>
        <w:t>不管个人在主观上怎样超脱各种关系，他在社会意义上总是这些关系的产物。</w:t>
      </w:r>
      <w:r>
        <w:rPr>
          <w:rFonts w:hint="eastAsia" w:ascii="微软雅黑" w:hAnsi="微软雅黑" w:eastAsia="微软雅黑" w:cs="微软雅黑"/>
          <w:sz w:val="52"/>
          <w:szCs w:val="52"/>
          <w:lang w:val="en-US" w:eastAsia="zh-CN"/>
        </w:rPr>
        <w:t>同其他任何观点比起来，我的观点是更不能要个人对这些关系负责的。】</w:t>
      </w:r>
    </w:p>
    <w:p w14:paraId="11BC9A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蒋方舟、贾浅浅们，蒋方舟、贾浅浅的娘、爹们，包括我们每一个人，“</w:t>
      </w:r>
      <w:r>
        <w:rPr>
          <w:rFonts w:hint="eastAsia" w:ascii="微软雅黑" w:hAnsi="微软雅黑" w:eastAsia="微软雅黑" w:cs="微软雅黑"/>
          <w:b/>
          <w:bCs/>
          <w:color w:val="795D01" w:themeColor="accent3" w:themeShade="80"/>
          <w:sz w:val="52"/>
          <w:szCs w:val="52"/>
          <w:lang w:val="en-US" w:eastAsia="zh-CN"/>
        </w:rPr>
        <w:t>总是这些关系的产物</w:t>
      </w:r>
      <w:r>
        <w:rPr>
          <w:rFonts w:hint="eastAsia" w:ascii="微软雅黑" w:hAnsi="微软雅黑" w:eastAsia="微软雅黑" w:cs="微软雅黑"/>
          <w:sz w:val="52"/>
          <w:szCs w:val="52"/>
          <w:lang w:val="en-US" w:eastAsia="zh-CN"/>
        </w:rPr>
        <w:t>”——只要有资源，只要有权力，我们绝大多数人（包括笔者本人）极大概率都要将这种权力为自己所用。</w:t>
      </w:r>
    </w:p>
    <w:p w14:paraId="27190E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只要存在人剥削人、人奴役人的私有制关系，只要还有资产阶级法权的存在，带有强烈阶级性的政治和道德的商品化——出卖灵魂与原则以换取权力和金钱，就无法避免。</w:t>
      </w:r>
    </w:p>
    <w:p w14:paraId="49CEE6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不解决产生问题根源的生产关系，无论做出多么严重的处罚，都是治标不治本，无非</w:t>
      </w:r>
      <w:r>
        <w:rPr>
          <w:rFonts w:hint="eastAsia" w:ascii="微软雅黑" w:hAnsi="微软雅黑" w:eastAsia="微软雅黑" w:cs="微软雅黑"/>
          <w:sz w:val="52"/>
          <w:szCs w:val="52"/>
          <w:lang w:val="en-US" w:eastAsia="zh-CN"/>
        </w:rPr>
        <w:t>是</w:t>
      </w:r>
      <w:r>
        <w:rPr>
          <w:rFonts w:hint="eastAsia" w:ascii="微软雅黑" w:hAnsi="微软雅黑" w:eastAsia="微软雅黑" w:cs="微软雅黑"/>
          <w:sz w:val="52"/>
          <w:szCs w:val="52"/>
          <w:lang w:val="en-US" w:eastAsia="zh-CN"/>
        </w:rPr>
        <w:t>安抚一下众怒而已，无非是</w:t>
      </w:r>
      <w:r>
        <w:rPr>
          <w:rFonts w:hint="eastAsia" w:ascii="微软雅黑" w:hAnsi="微软雅黑" w:eastAsia="微软雅黑" w:cs="微软雅黑"/>
          <w:sz w:val="52"/>
          <w:szCs w:val="52"/>
          <w:lang w:val="en-US" w:eastAsia="zh-CN"/>
        </w:rPr>
        <w:t>平息</w:t>
      </w:r>
      <w:r>
        <w:rPr>
          <w:rFonts w:hint="eastAsia" w:ascii="微软雅黑" w:hAnsi="微软雅黑" w:eastAsia="微软雅黑" w:cs="微软雅黑"/>
          <w:sz w:val="52"/>
          <w:szCs w:val="52"/>
          <w:lang w:val="en-US" w:eastAsia="zh-CN"/>
        </w:rPr>
        <w:t>一下舆情而已。</w:t>
      </w:r>
    </w:p>
    <w:p w14:paraId="42A5DE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仅此而已。</w:t>
      </w:r>
    </w:p>
    <w:p w14:paraId="351486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无产阶级绝不能被治标不治本的“严肃处理”蒙蔽而上当看不清方向。</w:t>
      </w:r>
    </w:p>
    <w:p w14:paraId="02F7D95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w:t>
      </w:r>
    </w:p>
    <w:p w14:paraId="1410F75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资本主义生产关系的欧美日也是各种“政治卖淫”。</w:t>
      </w:r>
    </w:p>
    <w:p w14:paraId="58398A1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在欧美，</w:t>
      </w:r>
      <w:r>
        <w:rPr>
          <w:rFonts w:hint="default" w:ascii="微软雅黑" w:hAnsi="微软雅黑" w:eastAsia="微软雅黑" w:cs="微软雅黑"/>
          <w:sz w:val="52"/>
          <w:szCs w:val="52"/>
          <w:lang w:val="en-US" w:eastAsia="zh-CN"/>
        </w:rPr>
        <w:t>有一个专门的流行贬义词，叫作“Nepo Baby”（“Nepotism Baby”的缩写，意为“靠裙带关系成名的婴儿”）。而在日本，这被称为“世袭”（Sesei）或“二世”现象。</w:t>
      </w:r>
    </w:p>
    <w:p w14:paraId="19B34A2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根据豆包AI整理如下：</w:t>
      </w:r>
    </w:p>
    <w:p w14:paraId="0B119B0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1、文艺时尚门阀</w:t>
      </w:r>
    </w:p>
    <w:p w14:paraId="7089972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在好莱坞，最重要的不是你有什么才华，而是你认识谁的爸爸。</w:t>
      </w:r>
    </w:p>
    <w:p w14:paraId="61469D6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玛雅·霍克（Maya Hawke）： 凭借美剧《怪奇物语》走红。她是好莱坞著名巨星伊桑·霍克和乌玛·瑟曼的女儿。虽然她本人有一定演技，但公众普遍认为，如果没有父母的光环，她几乎不可能在刚出道时就获得顶级资源的青睐。</w:t>
      </w:r>
    </w:p>
    <w:p w14:paraId="7EEAC49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莉莉-罗丝·德普（Lily-Rose Depp）： 国际巨星约翰尼·德普与法国名模凡妮莎·帕拉迪丝的女儿。她在身高完全不符合传统超模标准（仅160cm左右）的情况下，出道即成为香奈儿（Chanel）的品牌大使，并直接登上大秀T台。</w:t>
      </w:r>
    </w:p>
    <w:p w14:paraId="59B9787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2、学术门阀</w:t>
      </w:r>
    </w:p>
    <w:p w14:paraId="51ADBC9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美国的顶级名校（如哈佛、耶鲁）长期存在合法的特权通道。如果考生的父母或家族长辈是该校的校友，或者为学校捐赠了巨额资金，该考生就会获得极高的加分甚至直接录取。</w:t>
      </w:r>
    </w:p>
    <w:p w14:paraId="30D47D0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这是一种制度化的“教育特权世袭”。据统计，哈佛大学录取的学生中，约有三分之一来自这类“校友关系户”或巨额捐赠者家庭。普通阶层孩子需要拼尽全力卷出满分，而特权阶层子弟靠着出生证就能轻松跨入名校大门。</w:t>
      </w:r>
    </w:p>
    <w:p w14:paraId="2BD45E4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日本高校的教授拥有极大的权力（即“讲座制”）。一个研究室的教授往往能够直接决定助教的聘用、研究经费的分配以及研究生的毕业。</w:t>
      </w:r>
    </w:p>
    <w:p w14:paraId="2F864A4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在日本学术界，很多顶尖教授的子女也会选择进入高校。他们通常会在父亲的熟人、学生或者利益交换盟友的研究室里读博、留校，形成事实上的“学术家族”。如果发生学术争议或论文水分问题，由于日本长幼尊卑的“读空气”文化，圈子内部往往会集体选择“冷处理”或隐瞒，这与西北大学前期对贾浅浅的保护心态如出一辙。</w:t>
      </w:r>
    </w:p>
    <w:p w14:paraId="552B42D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3、政治门阀</w:t>
      </w:r>
    </w:p>
    <w:p w14:paraId="3D8395F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日本政坛是世界上门阀世袭最严重的民主国家之一。日本国会议员中，有接近三分之一是“二世”或“三世”议员（即父亲或祖父当过议员）。</w:t>
      </w:r>
    </w:p>
    <w:p w14:paraId="4932FD6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安倍-岸-佐藤家族（“一门三首相”）是日本战后最显赫的政治门阀，其家族核心统治了日本数十年。</w:t>
      </w:r>
    </w:p>
    <w:p w14:paraId="1A62987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第一代（外祖父）： 岸信介，二战甲级战犯嫌犯，战后复出担任日本首相。</w:t>
      </w:r>
    </w:p>
    <w:p w14:paraId="5E7F1DC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第一代（叔公）： 佐藤荣作，岸信介的亲弟弟（过继给佐藤家），同样担任日本首相。</w:t>
      </w:r>
    </w:p>
    <w:p w14:paraId="528FB5C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第二代（父亲）： 安倍晋太郎，曾任外务大臣，自民党大佬，距首相一步之遥。</w:t>
      </w:r>
    </w:p>
    <w:p w14:paraId="4313025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p>
    <w:p w14:paraId="645E94B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第三代（儿子）： 安倍晋三，日本宪政史上在任时间最长的首相。</w:t>
      </w:r>
    </w:p>
    <w:p w14:paraId="361629F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第三代（次子）： 岸信福，安倍晋三的亲弟弟（过继给岸家），曾任防卫大臣。</w:t>
      </w:r>
    </w:p>
    <w:p w14:paraId="76D031E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麻生家族（跨越百年的政治与资本巨鳄）</w:t>
      </w:r>
    </w:p>
    <w:p w14:paraId="5360A9B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外祖父： 吉田茂，日本战后最具影响力的首相之一。</w:t>
      </w:r>
    </w:p>
    <w:p w14:paraId="25CAF0E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岳父： 铃木善幸，前日本首相。</w:t>
      </w:r>
    </w:p>
    <w:p w14:paraId="6A97C02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本人： 麻生太郎，前首相、现自民党最高顾问，家族还垄断着庞大的“麻生矿业”资本。</w:t>
      </w:r>
    </w:p>
    <w:p w14:paraId="31E9A0E0">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布什家族（“四代从政”的建制派巅峰）</w:t>
      </w:r>
    </w:p>
    <w:p w14:paraId="7B47DA2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布什家族是典型的共和党建制派门阀，其根基深植于华尔街金融界和得克萨斯州的石油业。</w:t>
      </w:r>
    </w:p>
    <w:p w14:paraId="4489E68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p>
    <w:p w14:paraId="05D609F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第一代（曾祖辈）： 塞缪尔·布什，实业家，一战期间担任联邦政府高官。</w:t>
      </w:r>
    </w:p>
    <w:p w14:paraId="4C3CD8B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第二代（祖父）： 普雷斯科特·布什，华尔街银行家、联邦参议员。</w:t>
      </w:r>
    </w:p>
    <w:p w14:paraId="7543F69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第三代（父亲）： 老布什（乔治·H·W·布什），第41任美国总统。</w:t>
      </w:r>
    </w:p>
    <w:p w14:paraId="06D2E952">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第四代（长子）： 小布什（乔治·W·布什），第43任美国总统。</w:t>
      </w:r>
    </w:p>
    <w:p w14:paraId="152AF58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第四代（次子）： 杰布·布什，前佛罗里达州州长（曾参与2016年总统大选）。</w:t>
      </w:r>
    </w:p>
    <w:p w14:paraId="34C93CE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法国：“国家行政学院（ENA）”的精英门阀圈</w:t>
      </w:r>
    </w:p>
    <w:p w14:paraId="35114F8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法国的政治门阀不完全看血缘，更看重“学缘”。法国国家行政学院（现改组为INSP）是法国高级公务员的摇篮。</w:t>
      </w:r>
    </w:p>
    <w:p w14:paraId="083B6AB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p>
    <w:p w14:paraId="299384E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几十年来，法国的总统（如德斯坦、希拉克、奥朗德、马克龙）、总理及绝大多数内阁部长，几乎全部出自这所学校。这些精英通过校友关系、通婚、进入同一家智库，形成了一个牢不可破的“技术官僚门阀”。平民子弟如果进不去这个圈子，在法国政坛几乎没有上升空间。</w:t>
      </w:r>
    </w:p>
    <w:p w14:paraId="3B288D7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英国：保守党内的“伊顿-牛剑”利益链</w:t>
      </w:r>
    </w:p>
    <w:p w14:paraId="6E1DCCD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英国政坛特别是保守党，长期被少数精英私立学校垄断。</w:t>
      </w:r>
    </w:p>
    <w:p w14:paraId="4882BCC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前首相大卫·卡梅伦和鲍里斯·约翰逊，不仅同为牛津大学“布灵顿俱乐部”（一个极度排外的富家子弟俱乐部）的成员，而且两人的家族往上追溯数代，都与英国王室或老牌贵族有着千丝万缕的血缘与姻亲关系。</w:t>
      </w:r>
    </w:p>
    <w:p w14:paraId="1DFA46C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门阀子弟从出生起就拥有普通人一生无法企及的政治曝光度、人脉网络和资金渠道。普通候选人需要花十年去积累的知名度，门阀子弟仅凭一个姓氏就能在一天内继承。</w:t>
      </w:r>
    </w:p>
    <w:p w14:paraId="3FAEA31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圈子文化的保护伞： 就像文艺界名家为贾浅浅抬轿子一样，政治门阀内部也是互相提携、利益均沾。当某个门阀子弟能力平庸（如日本的小泉进次郎经常因言论空洞被嘲）或者出现丑闻时，整个建制派圈子往往会利用手中的媒体和政治资源为其遮风挡雨，确保权力不会流向圈子之外的“外人”。</w:t>
      </w:r>
    </w:p>
    <w:p w14:paraId="17F3975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w:t>
      </w:r>
    </w:p>
    <w:p w14:paraId="49EBB8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根据东方直心老师的《毛泽东大传》，毛主席与江青有过这样一次谈话：</w:t>
      </w:r>
    </w:p>
    <w:p w14:paraId="34E295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如果打倒一个皇帝又上来一个皇帝，那无产阶级文化大革命岂不是白搞了吗？</w:t>
      </w:r>
      <w:r>
        <w:rPr>
          <w:rFonts w:hint="eastAsia" w:ascii="微软雅黑" w:hAnsi="微软雅黑" w:eastAsia="微软雅黑" w:cs="微软雅黑"/>
          <w:sz w:val="52"/>
          <w:szCs w:val="52"/>
          <w:lang w:val="en-US" w:eastAsia="zh-CN"/>
        </w:rPr>
        <w:t>我们不能在原则问题上让步。</w:t>
      </w:r>
      <w:r>
        <w:rPr>
          <w:rFonts w:hint="eastAsia" w:ascii="微软雅黑" w:hAnsi="微软雅黑" w:eastAsia="微软雅黑" w:cs="微软雅黑"/>
          <w:b/>
          <w:bCs/>
          <w:sz w:val="52"/>
          <w:szCs w:val="52"/>
          <w:lang w:val="en-US" w:eastAsia="zh-CN"/>
        </w:rPr>
        <w:t>搞无产阶级专政下的继续革命，就是要砸烂旧的国家机器，让广大劳动人民有管理国家、管理军队、管理上层建筑的权力，</w:t>
      </w:r>
      <w:r>
        <w:rPr>
          <w:rFonts w:hint="eastAsia" w:ascii="微软雅黑" w:hAnsi="微软雅黑" w:eastAsia="微软雅黑" w:cs="微软雅黑"/>
          <w:b/>
          <w:bCs/>
          <w:color w:val="795D01" w:themeColor="accent3" w:themeShade="80"/>
          <w:sz w:val="52"/>
          <w:szCs w:val="52"/>
          <w:lang w:val="en-US" w:eastAsia="zh-CN"/>
        </w:rPr>
        <w:t>不需要有一个皇帝带领一班官僚垄断集团，高高在上，发号施令，欺压老百姓。</w:t>
      </w:r>
      <w:r>
        <w:rPr>
          <w:rFonts w:hint="eastAsia" w:ascii="微软雅黑" w:hAnsi="微软雅黑" w:eastAsia="微软雅黑" w:cs="微软雅黑"/>
          <w:sz w:val="52"/>
          <w:szCs w:val="52"/>
          <w:lang w:val="en-US" w:eastAsia="zh-CN"/>
        </w:rPr>
        <w:t>】</w:t>
      </w:r>
    </w:p>
    <w:p w14:paraId="694486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有人说这段话没有根据，找不到出处。实际上，早在解放战争胜利在望之际，毛主席的这种思想就已经体现出来了。进北平城之前，毛主席就告诫过党内同志：我们是进京赶考，绝不做李自成。</w:t>
      </w:r>
    </w:p>
    <w:p w14:paraId="0259C0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文革期间“王、关、戚”之一的王力在回忆录《反思录》中也体现了毛主席的这种思想——彻底革命、绝不做李自成，绝不需要有一个皇帝带领一班官僚垄断集团，高高在上，发号施令，欺压老百姓：</w:t>
      </w:r>
    </w:p>
    <w:p w14:paraId="5D3B6A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早就发现了，从仲泱到基层党支部，很多都是独立王国。你不摸他，一点事都没有，还照常是模范，照常当劳动英雄，照常是人大代表，只要你去摸一下，几乎都有问题。很多是公、侯、伯、子、男的封建统治，使党脱离群众，究竟怎么办？这是使毛泽东经常睡不着觉的问题，必须要解决的问题。好多红旗单位，一摸几乎都有问题，土皇帝很多，他们都有天然的经济特权，超经济的政治特权。土皇帝的一句话就是法，他一句话就能捉人，反对他就是反党、反社会主义、反革命】</w:t>
      </w:r>
    </w:p>
    <w:p w14:paraId="588E4E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多次说：这到底该怎么办？整党，不行；教育，不行；整风，不行；三反五反，人也杀了，大老虎也枪毙了，也撤了职，什么办法都用了，还是不行。于是才搞“四清”，大动干戈，还是不行。我什么办法都用了，最后没有办法了，就来一个自下而上的运动，把党放在一边，让群众来揭露党的黑暗面，因此就发动了文化大革命，搞了这样一个大的尝试。】</w:t>
      </w:r>
    </w:p>
    <w:p w14:paraId="1F4940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即使在社会主义公有制下的毛主席时代，因为存在着资产阶级法权，存在着几千年的旧思想旧文化旧风俗旧习惯，如果没有人民群众的自己解放自己的革命，曾经的革命者还会变质。</w:t>
      </w:r>
    </w:p>
    <w:p w14:paraId="6A6823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何况私有制呢？</w:t>
      </w:r>
    </w:p>
    <w:p w14:paraId="3E41E9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如何处理，答案就在上述毛主席的思想中，就在马恩列斯毛的主义中。</w:t>
      </w:r>
    </w:p>
    <w:p w14:paraId="06973C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任何与马列毛主义不一样的答案，都是骗人的。欧美日的资产阶级民主如此；</w:t>
      </w:r>
      <w:bookmarkStart w:id="0" w:name="_GoBack"/>
      <w:bookmarkEnd w:id="0"/>
      <w:r>
        <w:rPr>
          <w:rFonts w:hint="eastAsia" w:ascii="微软雅黑" w:hAnsi="微软雅黑" w:eastAsia="微软雅黑" w:cs="微软雅黑"/>
          <w:sz w:val="52"/>
          <w:szCs w:val="52"/>
          <w:lang w:val="en-US" w:eastAsia="zh-CN"/>
        </w:rPr>
        <w:t>越修、苏修的全民国家、全民党、全民民主亦是如此。</w:t>
      </w:r>
    </w:p>
    <w:p w14:paraId="1E908E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p>
    <w:p w14:paraId="33B906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广而告之，红色历程历史学习班（免费）开始报名，8月1日开始上课。发任何内容邮件到hslc1949@proton.me即可。</w:t>
      </w:r>
    </w:p>
    <w:p w14:paraId="14CD4E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学习班学习内容见下图。</w:t>
      </w:r>
    </w:p>
    <w:p w14:paraId="4A179E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05320" cy="10119995"/>
            <wp:effectExtent l="0" t="0" r="5080" b="1460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4"/>
                    <a:stretch>
                      <a:fillRect/>
                    </a:stretch>
                  </pic:blipFill>
                  <pic:spPr>
                    <a:xfrm>
                      <a:off x="0" y="0"/>
                      <a:ext cx="7005320" cy="10119995"/>
                    </a:xfrm>
                    <a:prstGeom prst="rect">
                      <a:avLst/>
                    </a:prstGeom>
                    <a:noFill/>
                    <a:ln w="9525">
                      <a:noFill/>
                    </a:ln>
                  </pic:spPr>
                </pic:pic>
              </a:graphicData>
            </a:graphic>
          </wp:inline>
        </w:drawing>
      </w: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20B0E8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521C3F"/>
    <w:rsid w:val="03B62CD3"/>
    <w:rsid w:val="099B6157"/>
    <w:rsid w:val="14A8633C"/>
    <w:rsid w:val="1DE46822"/>
    <w:rsid w:val="1E0D4CA6"/>
    <w:rsid w:val="3A0818E0"/>
    <w:rsid w:val="448171B6"/>
    <w:rsid w:val="52A64327"/>
    <w:rsid w:val="56706E52"/>
    <w:rsid w:val="5FCD39E5"/>
    <w:rsid w:val="60521C3F"/>
    <w:rsid w:val="69D25509"/>
    <w:rsid w:val="740718AD"/>
    <w:rsid w:val="76C76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1</Lines>
  <Paragraphs>1</Paragraphs>
  <TotalTime>21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2026-07-17T01:29:00Z</dcterms:created>
  <dc:creator>Administrator</dc:creator>
  <cp:lastModifiedBy>Administrator</cp:lastModifiedBy>
  <dcterms:modified xsi:type="dcterms:W3CDTF">2026-07-17T06:41:21Z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B9E8298F1A6F4B95A784523CFB5445D4_11</vt:lpwstr>
  </property>
  <property fmtid="{D5CDD505-2E9C-101B-9397-08002B2CF9AE}" pid="4" name="KSOTemplateDocerSaveRecord">
    <vt:lpwstr>eyJoZGlkIjoiY2Q3YWU0YWNjMjQyMDI1ZTFhM2M4OTM0ZjcyYzNkNmQifQ==</vt:lpwstr>
  </property>
</Properties>
</file>