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val="0"/>
          <w:bCs w:val="0"/>
          <w:sz w:val="50"/>
          <w:szCs w:val="50"/>
          <w:lang w:val="en-US" w:eastAsia="zh-CN"/>
        </w:rPr>
      </w:pPr>
      <w:r>
        <w:rPr>
          <w:rFonts w:hint="eastAsia" w:ascii="微软雅黑" w:hAnsi="微软雅黑" w:eastAsia="微软雅黑" w:cs="微软雅黑"/>
          <w:b w:val="0"/>
          <w:bCs w:val="0"/>
          <w:sz w:val="50"/>
          <w:szCs w:val="50"/>
          <w:lang w:val="en-US" w:eastAsia="zh-CN"/>
        </w:rPr>
        <w:t>因九云图无法下载文字版，如需转载，请发邮件到jgsgx1966@outlook.com免费获取word版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val="0"/>
          <w:bCs w:val="0"/>
          <w:sz w:val="50"/>
          <w:szCs w:val="50"/>
          <w:lang w:val="en-US" w:eastAsia="zh-CN"/>
        </w:rPr>
      </w:pPr>
      <w:r>
        <w:rPr>
          <w:rFonts w:hint="eastAsia" w:ascii="微软雅黑" w:hAnsi="微软雅黑" w:eastAsia="微软雅黑" w:cs="微软雅黑"/>
          <w:b w:val="0"/>
          <w:bCs w:val="0"/>
          <w:spacing w:val="0"/>
          <w:kern w:val="0"/>
          <w:sz w:val="50"/>
          <w:szCs w:val="50"/>
          <w:fitText w:val="1500" w:id="916606581"/>
          <w:lang w:val="en-US" w:eastAsia="zh-CN"/>
        </w:rPr>
        <w:t>公众号</w:t>
      </w:r>
      <w:r>
        <w:rPr>
          <w:rFonts w:hint="eastAsia" w:ascii="微软雅黑" w:hAnsi="微软雅黑" w:eastAsia="微软雅黑" w:cs="微软雅黑"/>
          <w:b w:val="0"/>
          <w:bCs w:val="0"/>
          <w:sz w:val="50"/>
          <w:szCs w:val="50"/>
          <w:lang w:val="en-US" w:eastAsia="zh-CN"/>
        </w:rPr>
        <w:t>：井冈山观心1927</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val="0"/>
          <w:bCs w:val="0"/>
          <w:sz w:val="50"/>
          <w:szCs w:val="50"/>
          <w:lang w:val="en-US" w:eastAsia="zh-CN"/>
        </w:rPr>
      </w:pPr>
      <w:r>
        <w:rPr>
          <w:rFonts w:hint="eastAsia" w:ascii="微软雅黑" w:hAnsi="微软雅黑" w:eastAsia="微软雅黑" w:cs="微软雅黑"/>
          <w:b w:val="0"/>
          <w:bCs w:val="0"/>
          <w:spacing w:val="250"/>
          <w:kern w:val="0"/>
          <w:sz w:val="50"/>
          <w:szCs w:val="50"/>
          <w:fitText w:val="1500" w:id="611150109"/>
          <w:lang w:val="en-US" w:eastAsia="zh-CN"/>
        </w:rPr>
        <w:t>微</w:t>
      </w:r>
      <w:r>
        <w:rPr>
          <w:rFonts w:hint="eastAsia" w:ascii="微软雅黑" w:hAnsi="微软雅黑" w:eastAsia="微软雅黑" w:cs="微软雅黑"/>
          <w:b w:val="0"/>
          <w:bCs w:val="0"/>
          <w:spacing w:val="0"/>
          <w:kern w:val="0"/>
          <w:sz w:val="50"/>
          <w:szCs w:val="50"/>
          <w:fitText w:val="1500" w:id="611150109"/>
          <w:lang w:val="en-US" w:eastAsia="zh-CN"/>
        </w:rPr>
        <w:t>博</w:t>
      </w:r>
      <w:r>
        <w:rPr>
          <w:rFonts w:hint="eastAsia" w:ascii="微软雅黑" w:hAnsi="微软雅黑" w:eastAsia="微软雅黑" w:cs="微软雅黑"/>
          <w:b w:val="0"/>
          <w:bCs w:val="0"/>
          <w:sz w:val="50"/>
          <w:szCs w:val="50"/>
          <w:lang w:val="en-US" w:eastAsia="zh-CN"/>
        </w:rPr>
        <w:t>：井冈山观心1966</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val="0"/>
          <w:bCs w:val="0"/>
          <w:sz w:val="50"/>
          <w:szCs w:val="50"/>
          <w:lang w:val="en-US" w:eastAsia="zh-CN"/>
        </w:rPr>
      </w:pPr>
      <w:r>
        <w:rPr>
          <w:rFonts w:hint="eastAsia" w:ascii="微软雅黑" w:hAnsi="微软雅黑" w:eastAsia="微软雅黑" w:cs="微软雅黑"/>
          <w:b w:val="0"/>
          <w:bCs w:val="0"/>
          <w:spacing w:val="250"/>
          <w:kern w:val="0"/>
          <w:sz w:val="50"/>
          <w:szCs w:val="50"/>
          <w:fitText w:val="1500" w:id="234881232"/>
          <w:lang w:val="en-US" w:eastAsia="zh-CN"/>
        </w:rPr>
        <w:t>知</w:t>
      </w:r>
      <w:r>
        <w:rPr>
          <w:rFonts w:hint="eastAsia" w:ascii="微软雅黑" w:hAnsi="微软雅黑" w:eastAsia="微软雅黑" w:cs="微软雅黑"/>
          <w:b w:val="0"/>
          <w:bCs w:val="0"/>
          <w:spacing w:val="0"/>
          <w:kern w:val="0"/>
          <w:sz w:val="50"/>
          <w:szCs w:val="50"/>
          <w:fitText w:val="1500" w:id="234881232"/>
          <w:lang w:val="en-US" w:eastAsia="zh-CN"/>
        </w:rPr>
        <w:t>乎</w:t>
      </w:r>
      <w:r>
        <w:rPr>
          <w:rFonts w:hint="eastAsia" w:ascii="微软雅黑" w:hAnsi="微软雅黑" w:eastAsia="微软雅黑" w:cs="微软雅黑"/>
          <w:b w:val="0"/>
          <w:bCs w:val="0"/>
          <w:sz w:val="50"/>
          <w:szCs w:val="50"/>
          <w:lang w:val="en-US" w:eastAsia="zh-CN"/>
        </w:rPr>
        <w:t>：井冈山观心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val="0"/>
          <w:bCs w:val="0"/>
          <w:sz w:val="50"/>
          <w:szCs w:val="50"/>
          <w:lang w:val="en-US" w:eastAsia="zh-CN"/>
        </w:rPr>
      </w:pPr>
      <w:r>
        <w:rPr>
          <w:rFonts w:hint="eastAsia" w:ascii="微软雅黑" w:hAnsi="微软雅黑" w:eastAsia="微软雅黑" w:cs="微软雅黑"/>
          <w:b w:val="0"/>
          <w:bCs w:val="0"/>
          <w:spacing w:val="0"/>
          <w:kern w:val="0"/>
          <w:sz w:val="50"/>
          <w:szCs w:val="50"/>
          <w:fitText w:val="1500" w:id="1377763704"/>
          <w:lang w:val="en-US" w:eastAsia="zh-CN"/>
        </w:rPr>
        <w:t>小红书</w:t>
      </w:r>
      <w:r>
        <w:rPr>
          <w:rFonts w:hint="eastAsia" w:ascii="微软雅黑" w:hAnsi="微软雅黑" w:eastAsia="微软雅黑" w:cs="微软雅黑"/>
          <w:b w:val="0"/>
          <w:bCs w:val="0"/>
          <w:sz w:val="50"/>
          <w:szCs w:val="50"/>
          <w:lang w:val="en-US" w:eastAsia="zh-CN"/>
        </w:rPr>
        <w:t>：井冈山观心</w:t>
      </w:r>
    </w:p>
    <w:p>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val="0"/>
          <w:bCs w:val="0"/>
          <w:sz w:val="50"/>
          <w:szCs w:val="50"/>
          <w:lang w:val="en-US" w:eastAsia="zh-CN"/>
        </w:rPr>
      </w:pPr>
      <w:r>
        <w:rPr>
          <w:rFonts w:hint="eastAsia" w:ascii="微软雅黑" w:hAnsi="微软雅黑" w:eastAsia="微软雅黑" w:cs="微软雅黑"/>
          <w:b w:val="0"/>
          <w:bCs w:val="0"/>
          <w:spacing w:val="18"/>
          <w:kern w:val="0"/>
          <w:sz w:val="50"/>
          <w:szCs w:val="50"/>
          <w:fitText w:val="1500" w:id="16608334"/>
          <w:lang w:val="en-US" w:eastAsia="zh-CN"/>
        </w:rPr>
        <w:t>微博</w:t>
      </w:r>
      <w:r>
        <w:rPr>
          <w:rFonts w:hint="eastAsia" w:ascii="微软雅黑" w:hAnsi="微软雅黑" w:eastAsia="微软雅黑" w:cs="微软雅黑"/>
          <w:b w:val="0"/>
          <w:bCs w:val="0"/>
          <w:spacing w:val="1"/>
          <w:kern w:val="0"/>
          <w:sz w:val="50"/>
          <w:szCs w:val="50"/>
          <w:fitText w:val="1500" w:id="16608334"/>
          <w:lang w:val="en-US" w:eastAsia="zh-CN"/>
        </w:rPr>
        <w:t>2</w:t>
      </w:r>
      <w:r>
        <w:rPr>
          <w:rFonts w:hint="eastAsia" w:ascii="微软雅黑" w:hAnsi="微软雅黑" w:eastAsia="微软雅黑" w:cs="微软雅黑"/>
          <w:b w:val="0"/>
          <w:bCs w:val="0"/>
          <w:sz w:val="50"/>
          <w:szCs w:val="50"/>
          <w:lang w:val="en-US" w:eastAsia="zh-CN"/>
        </w:rPr>
        <w:t>：井冈山观心1976</w:t>
      </w:r>
    </w:p>
    <w:p>
      <w:pPr>
        <w:keepNext w:val="0"/>
        <w:keepLines w:val="0"/>
        <w:pageBreakBefore w:val="0"/>
        <w:widowControl w:val="0"/>
        <w:kinsoku/>
        <w:wordWrap/>
        <w:overflowPunct/>
        <w:topLinePunct w:val="0"/>
        <w:autoSpaceDE/>
        <w:autoSpaceDN/>
        <w:bidi w:val="0"/>
        <w:adjustRightInd/>
        <w:snapToGrid/>
        <w:spacing w:before="625" w:beforeLines="2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美国众议院通过的</w:t>
      </w:r>
      <w:r>
        <w:rPr>
          <w:rFonts w:hint="eastAsia" w:ascii="微软雅黑" w:hAnsi="微软雅黑" w:eastAsia="微软雅黑" w:cs="微软雅黑"/>
          <w:b/>
          <w:bCs/>
          <w:sz w:val="72"/>
          <w:szCs w:val="72"/>
        </w:rPr>
        <w:t>《台湾冲突遏制法案》</w:t>
      </w:r>
      <w:r>
        <w:rPr>
          <w:rFonts w:hint="eastAsia" w:ascii="微软雅黑" w:hAnsi="微软雅黑" w:eastAsia="微软雅黑" w:cs="微软雅黑"/>
          <w:b/>
          <w:bCs/>
          <w:sz w:val="72"/>
          <w:szCs w:val="72"/>
          <w:lang w:val="en-US" w:eastAsia="zh-CN"/>
        </w:rPr>
        <w:t>到底是什么样的一个法案？吓倒谁？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根据2024年9月13日环球网登载的《环球时报》署名为吕祥的文章《美众议院“中国周”，一场档期有限的草台戏》：</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https://opinion.huanqiu.com/article/4JPkvCAoMoW</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然而“树欲静，风不止”。美国国内的极端反华势力并不愿意看到两国关系中出现任何企稳迹象。在休会期结束后，由共和党主导的众议院立即集中发起了一轮涉华议案讨论，试图在一周内通过涉及中国的20多项法案。个别美国议员称这一周为“中国周”，其实质上是不折不扣的“反华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配合上述两种政策，美方正持续在中国周边制造地缘政治争议，试图破坏中国的外部发展环境。尤其在台湾问题与南海问题上，美方持续在中方红线边缘挑衅。此次提交的《台湾冲突遏制法案》便显然是挑衅中国主权的最新举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《环球时报》对《台湾冲突遏制法案》的评价是“挑衅中国主权的最新举动”，但对该法案语焉不详，连要点也没有一个字的介绍。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这份法案到底是什么内容？从而成为“挑衅中国主权的最新举动”？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腾讯网2019年9月16日转载的海峡导报社旗下官方账号“海峡舆情”的文章《美国会通过“涉台”法案 吓阻不了中国》，透露了一点内容：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这个所谓的“台湾冲突吓阻法案”，</w:t>
      </w:r>
      <w:r>
        <w:rPr>
          <w:rFonts w:hint="eastAsia" w:ascii="微软雅黑" w:hAnsi="微软雅黑" w:eastAsia="微软雅黑" w:cs="微软雅黑"/>
          <w:b/>
          <w:bCs/>
          <w:sz w:val="52"/>
          <w:szCs w:val="52"/>
          <w:lang w:val="en-US" w:eastAsia="zh-CN"/>
        </w:rPr>
        <w:t>妄想通过经济手段削弱中国大陆高层官员对攻击台湾行动的支持。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观察者网2024</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9</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10</w:t>
      </w:r>
      <w:r>
        <w:rPr>
          <w:rFonts w:hint="eastAsia" w:ascii="微软雅黑" w:hAnsi="微软雅黑" w:eastAsia="微软雅黑" w:cs="微软雅黑"/>
          <w:sz w:val="52"/>
          <w:szCs w:val="52"/>
          <w:lang w:val="en-US" w:eastAsia="zh-CN"/>
        </w:rPr>
        <w:t>日刊载的文章《</w:t>
      </w:r>
      <w:r>
        <w:rPr>
          <w:rFonts w:hint="eastAsia" w:ascii="微软雅黑" w:hAnsi="微软雅黑" w:eastAsia="微软雅黑" w:cs="微软雅黑"/>
          <w:sz w:val="52"/>
          <w:szCs w:val="52"/>
          <w:lang w:val="en-US" w:eastAsia="zh-CN"/>
        </w:rPr>
        <w:t>田飞龙：美国国会再推进涉港台法案，意欲何为？》</w:t>
      </w:r>
      <w:r>
        <w:rPr>
          <w:rFonts w:hint="eastAsia" w:ascii="微软雅黑" w:hAnsi="微软雅黑" w:eastAsia="微软雅黑" w:cs="微软雅黑"/>
          <w:sz w:val="52"/>
          <w:szCs w:val="52"/>
          <w:lang w:val="en-US" w:eastAsia="zh-CN"/>
        </w:rPr>
        <w:t>透露一点：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由共和党众议员法兰西·希尔（French Hill）在去年1月提出的《台湾冲突阻遏法案》则在9日当天在众议院获得通过。该法案要求，一旦美国认定中国大陆对台湾“构成威胁”，</w:t>
      </w:r>
      <w:r>
        <w:rPr>
          <w:rFonts w:hint="eastAsia" w:ascii="微软雅黑" w:hAnsi="微软雅黑" w:eastAsia="微软雅黑" w:cs="微软雅黑"/>
          <w:b/>
          <w:bCs/>
          <w:color w:val="843F0B" w:themeColor="accent2" w:themeShade="80"/>
          <w:sz w:val="52"/>
          <w:szCs w:val="52"/>
          <w:lang w:val="en-US" w:eastAsia="zh-CN"/>
        </w:rPr>
        <w:t>将对大陆相关人员的金融活动进行报告和限制。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由腾讯网（转载）“海峡舆情”、观察者网的报道可以判断出一点法案核心内容：</w:t>
      </w:r>
    </w:p>
    <w:p>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“通过经济手段削弱中国大陆高层官员对攻击台湾行动的支持”</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这句话表明了《台湾冲突阻遏法案》的实施对象：“中国大陆高层官员”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2、“将对大陆相关人员的金融活动进行报告和限制”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这句话表明了《台湾冲突阻遏法案》要实施的行为。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综合起来，《台湾冲突阻遏法案》要表达的是：对“中国大陆高层官员”“的金融活动进行报告和限制”。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新浪网2024年09月14日转载的“华夏经纬网”报道《美国会通过“涉台”法案 吓阻不了中国》：</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9月9日，美国联邦众议院通过所谓“台湾冲突吓阻法案”(Taiwan Conflict Deterrence Act)，该法案由共和党众议员希尔、民主党众议员舍曼共同提出。希尔声称，如果中国大陆选择“攻台”，美国财政部将“依法公布北京特定高官的非法资产”，并切断他们及其亲属使用美国金融服务的权利。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根据《联合早报》2024年9月18日《沈泽玮：台湾冲突阻遏法案只叫不咬？》：</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美国众议院在当地时间9月9日开启了长达一星期的“中国周”，在美国总统和国会选举举行之前，密集表决数十项与中国有关的法案，共通过25项主要涉华法案。</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从遏制中国科技、政治和经济影响力的“反制中国无人机法案”“生物安全法案”等，到涉及港台的“香港经贸办认证法案““台湾冲突阻遏法案”都有，因此也被中国大陆媒体称为“反华周”。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香港中评社报道称，台湾冲突阻遏法案（也称台湾冲突吓阻法案，Taiwan Conflict Deterrence Act）是一系列旨在对抗北京的法案中，“较受关注的一个”。</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该法案称，如果北京采取行动对台湾构成威胁，至少要制裁10个自然人，</w:t>
      </w:r>
      <w:r>
        <w:rPr>
          <w:rFonts w:hint="eastAsia" w:ascii="微软雅黑" w:hAnsi="微软雅黑" w:eastAsia="微软雅黑" w:cs="微软雅黑"/>
          <w:b/>
          <w:bCs/>
          <w:color w:val="843F0B" w:themeColor="accent2" w:themeShade="80"/>
          <w:sz w:val="52"/>
          <w:szCs w:val="52"/>
          <w:lang w:val="en-US" w:eastAsia="zh-CN"/>
        </w:rPr>
        <w:t>他们分成三类：一、中共政治局常委；二、中共政治局委员；三、中共中央委员，</w:t>
      </w:r>
      <w:r>
        <w:rPr>
          <w:rFonts w:hint="eastAsia" w:ascii="微软雅黑" w:hAnsi="微软雅黑" w:eastAsia="微软雅黑" w:cs="微软雅黑"/>
          <w:sz w:val="52"/>
          <w:szCs w:val="52"/>
          <w:lang w:val="en-US" w:eastAsia="zh-CN"/>
        </w:rPr>
        <w:t>其职权直接或间接影响到台湾。</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b/>
          <w:bCs/>
          <w:color w:val="843F0B" w:themeColor="accent2" w:themeShade="80"/>
          <w:sz w:val="52"/>
          <w:szCs w:val="52"/>
          <w:lang w:val="en-US" w:eastAsia="zh-CN"/>
        </w:rPr>
        <w:t>法案的针对性极强，就是对准中共中央委员及以上层级的中共高层。法案还列出可豁免情况，包括所涉资金通过合法和非腐败手段获得，以及自然人同意与美国合作。</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不过，美国众议院通过的法案并非自动生成为美国法律。法案还需送参议院审议，在两院都获通过后，才送交美国总统，由总统签署成法律。</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智库国际战略研究中心（CSIS）在9月6日发出题为“第118届美国国会对中国只叫不咬？”的分析文章指出，本届美国国会（任期从2023年1月3日至2025年1月3日）议员虽然提出与中国相关的法案比过去两届国会还要多，但真正送交总统签署成法律的寥寥无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《环球时报》的文章则指，台湾冲突遏制法案是挑衅中国主权的最新举动。中评社快评则指出，也有人认为该法案没有提到对台湾有任何实质支援帮助，就让美国乘机抢了中国大陆高官的钱财据为己有而已。</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注：笔者以xxxxxx代替敏感内容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帝国主义无论出台什么政策、法案，肯定吓不倒中国人民尤其吓不倒用毛泽东思想武装的无产阶级。一切反动派都是纸老虎。</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但是对于中国人民的敌人尤其是无产阶级的敌人，尤其是走姿派，是否适用，则另当别论。实际上这是不言而喻的。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bookmarkStart w:id="0" w:name="_GoBack"/>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宋体" w:cs="微软雅黑"/>
          <w:sz w:val="52"/>
          <w:szCs w:val="52"/>
          <w:lang w:val="en-US" w:eastAsia="zh-CN"/>
        </w:rPr>
      </w:pPr>
      <w:r>
        <w:rPr>
          <w:rFonts w:hint="eastAsia" w:ascii="微软雅黑" w:hAnsi="微软雅黑" w:eastAsia="宋体" w:cs="微软雅黑"/>
          <w:sz w:val="52"/>
          <w:szCs w:val="52"/>
          <w:lang w:val="en-US" w:eastAsia="zh-CN"/>
        </w:rPr>
        <w:drawing>
          <wp:inline distT="0" distB="0" distL="114300" distR="114300">
            <wp:extent cx="5741670" cy="3834130"/>
            <wp:effectExtent l="0" t="0" r="3810" b="6350"/>
            <wp:docPr id="2" name="图片 2" descr="a161622968b52afc8fd2581c0812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161622968b52afc8fd2581c08127ce"/>
                    <pic:cNvPicPr>
                      <a:picLocks noChangeAspect="1"/>
                    </pic:cNvPicPr>
                  </pic:nvPicPr>
                  <pic:blipFill>
                    <a:blip r:embed="rId4"/>
                    <a:stretch>
                      <a:fillRect/>
                    </a:stretch>
                  </pic:blipFill>
                  <pic:spPr>
                    <a:xfrm>
                      <a:off x="0" y="0"/>
                      <a:ext cx="5741670" cy="3834130"/>
                    </a:xfrm>
                    <a:prstGeom prst="rect">
                      <a:avLst/>
                    </a:prstGeom>
                  </pic:spPr>
                </pic:pic>
              </a:graphicData>
            </a:graphic>
          </wp:inline>
        </w:drawing>
      </w: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17A5BE"/>
    <w:multiLevelType w:val="singleLevel"/>
    <w:tmpl w:val="1017A5B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4348232A"/>
    <w:rsid w:val="22FA160E"/>
    <w:rsid w:val="3C96480D"/>
    <w:rsid w:val="40531BF7"/>
    <w:rsid w:val="4348232A"/>
    <w:rsid w:val="48755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2024-09-18T00:58:00Z</dcterms:created>
  <dc:creator>Administrator</dc:creator>
  <cp:lastModifiedBy>Administrator</cp:lastModifiedBy>
  <dcterms:modified xsi:type="dcterms:W3CDTF">2024-09-18T02:15:17Z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9DE5D2612F8C4F49821F1A857A01387C_11</vt:lpwstr>
  </property>
</Properties>
</file>