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99ccff"/>
  <w:body>
    <w:p>
      <w:pPr>
        <w:pStyle w:val="style0"/>
        <w:spacing w:before="200" w:after="200" w:lineRule="auto" w:line="300"/>
        <w:rPr>
          <w:sz w:val="72"/>
          <w:szCs w:val="72"/>
          <w:lang w:val="en-US"/>
        </w:rPr>
      </w:pPr>
      <w:r>
        <w:rPr>
          <w:sz w:val="72"/>
          <w:szCs w:val="72"/>
          <w:lang w:val="en-US"/>
        </w:rPr>
        <w:t>微信公众号：井冈山观心1921</w:t>
      </w:r>
    </w:p>
    <w:p>
      <w:pPr>
        <w:pStyle w:val="style0"/>
        <w:spacing w:before="200" w:after="200" w:lineRule="auto" w:line="300"/>
        <w:rPr>
          <w:sz w:val="72"/>
          <w:szCs w:val="72"/>
          <w:lang w:val="en-US"/>
        </w:rPr>
      </w:pPr>
      <w:r>
        <w:rPr>
          <w:sz w:val="72"/>
          <w:szCs w:val="72"/>
          <w:lang w:val="en-US"/>
        </w:rPr>
        <w:t>微博：井冈山观心</w:t>
      </w:r>
    </w:p>
    <w:p>
      <w:pPr>
        <w:pStyle w:val="style0"/>
        <w:spacing w:before="200" w:after="200" w:lineRule="auto" w:line="300"/>
        <w:rPr>
          <w:sz w:val="72"/>
          <w:szCs w:val="72"/>
          <w:u w:val="single" w:color="000000"/>
          <w:lang w:val="en-US"/>
        </w:rPr>
      </w:pPr>
      <w:r>
        <w:rPr>
          <w:sz w:val="72"/>
          <w:szCs w:val="72"/>
          <w:lang w:val="en-US"/>
        </w:rPr>
        <w:t>知乎：井冈山观心</w:t>
      </w:r>
    </w:p>
    <w:p>
      <w:pPr>
        <w:pStyle w:val="style0"/>
        <w:spacing w:before="200" w:after="200" w:lineRule="auto" w:line="300"/>
        <w:jc w:val="center"/>
        <w:rPr>
          <w:b/>
          <w:bCs/>
          <w:sz w:val="72"/>
          <w:szCs w:val="72"/>
          <w:lang w:val="en-US"/>
        </w:rPr>
      </w:pPr>
    </w:p>
    <w:p>
      <w:pPr>
        <w:pStyle w:val="style0"/>
        <w:spacing w:before="200" w:after="200" w:lineRule="auto" w:line="300"/>
        <w:jc w:val="center"/>
        <w:rPr>
          <w:b/>
          <w:bCs/>
          <w:sz w:val="72"/>
          <w:szCs w:val="72"/>
          <w:lang w:val="en-US"/>
        </w:rPr>
      </w:pPr>
      <w:r>
        <w:rPr>
          <w:b/>
          <w:bCs/>
          <w:sz w:val="72"/>
          <w:szCs w:val="72"/>
          <w:lang w:val="en-US"/>
        </w:rPr>
        <w:t>9月9日，纪念毛主席</w:t>
      </w:r>
    </w:p>
    <w:p>
      <w:pPr>
        <w:pStyle w:val="style0"/>
        <w:spacing w:before="200" w:after="200" w:lineRule="auto" w:line="300"/>
        <w:jc w:val="center"/>
        <w:rPr>
          <w:b/>
          <w:bCs/>
          <w:sz w:val="72"/>
          <w:szCs w:val="72"/>
        </w:rPr>
      </w:pPr>
      <w:r>
        <w:rPr>
          <w:b/>
          <w:bCs/>
          <w:sz w:val="72"/>
          <w:szCs w:val="72"/>
          <w:lang w:val="en-US"/>
        </w:rPr>
        <w:t>纪念他什么？</w:t>
      </w:r>
    </w:p>
    <w:p>
      <w:pPr>
        <w:pStyle w:val="style0"/>
        <w:spacing w:before="200" w:after="200" w:lineRule="auto" w:line="300"/>
        <w:jc w:val="center"/>
        <w:rPr>
          <w:b/>
          <w:bCs/>
          <w:sz w:val="72"/>
          <w:szCs w:val="72"/>
        </w:rPr>
      </w:pPr>
    </w:p>
    <w:p>
      <w:pPr>
        <w:pStyle w:val="style0"/>
        <w:spacing w:before="200" w:after="200" w:lineRule="auto" w:line="300"/>
        <w:jc w:val="center"/>
        <w:rPr>
          <w:b/>
          <w:bCs/>
          <w:sz w:val="72"/>
          <w:szCs w:val="72"/>
        </w:rPr>
      </w:pPr>
      <w:r>
        <w:rPr>
          <w:b/>
          <w:bCs/>
          <w:sz w:val="72"/>
          <w:szCs w:val="72"/>
        </w:rPr>
        <w:t>1</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2023年9月9日，毛主席逝世47周年，一切向往进步的人们都会怀念他、纪念他。</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我们要纪念他什么呢？</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纪念他是民族英雄吗？不。纪念他是伟人吗？不。纪念他的雄才伟略吗？也不。纪念他是政治家、军事家、战略家吗？甚至也不。</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这些头衔，都不足以刻画毛主席，因为都没有体现阶级性，不过是无害的神像罢了。所有的这些名誉还不如毛主席自己给自己的头衔：教员。</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我们到底要纪念他什么呢？</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我们纪念毛主席，纪念他是一个为最广大的劳苦大众、为共产主义事业彻底献身的彻底的马列主义者、彻底的共产主义战士、彻底的无产阶级革命家。</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我们纪念他作为彻底的马列主义者、彻底的共产主义战士、彻底的无产阶级革命家的光辉思想——毛泽东思想：阶级斗争——哪里有压迫哪里就有反抗；无产阶级专政——消灭私有制、人民当家做主；继续革命——造反有理革命无罪、打破周期律。</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一句话，纪念他终其一生全心全意为人民服务的精神。</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为人民服务很容易，蒋介石也曾有过为人民服务，比如北伐，比如抗战——虽然是消极抗日积极反共，但是在客观上也有为人民服务的因素；难的是全心全意为人民服务——当人民的利益与自己的利益相冲突时，放弃个人利益而选择人民利益。而那些剥削压迫阶级所谓的为人民服务，实质上是在为自己的利益——压迫劳苦大众服务。</w:t>
      </w:r>
    </w:p>
    <w:p>
      <w:pPr>
        <w:pStyle w:val="style0"/>
        <w:spacing w:before="200" w:after="200" w:lineRule="auto" w:line="300"/>
        <w:rPr>
          <w:sz w:val="72"/>
          <w:szCs w:val="72"/>
        </w:rPr>
      </w:pPr>
    </w:p>
    <w:p>
      <w:pPr>
        <w:pStyle w:val="style0"/>
        <w:spacing w:before="200" w:after="200" w:lineRule="auto" w:line="300"/>
        <w:rPr>
          <w:sz w:val="72"/>
          <w:szCs w:val="72"/>
        </w:rPr>
      </w:pPr>
      <w:r>
        <w:rPr>
          <w:color w:val="auto"/>
          <w:sz w:val="72"/>
          <w:szCs w:val="72"/>
        </w:rPr>
        <w:t>1943年8月8日，毛主席在中央党校第二部开学典礼上发表了讲话，他说：</w:t>
      </w:r>
    </w:p>
    <w:p>
      <w:pPr>
        <w:pStyle w:val="style0"/>
        <w:spacing w:before="200" w:after="200" w:lineRule="auto" w:line="300"/>
        <w:rPr>
          <w:sz w:val="72"/>
          <w:szCs w:val="72"/>
        </w:rPr>
      </w:pPr>
    </w:p>
    <w:p>
      <w:pPr>
        <w:pStyle w:val="style0"/>
        <w:spacing w:before="200" w:after="200" w:lineRule="auto" w:line="300"/>
        <w:rPr>
          <w:sz w:val="72"/>
          <w:szCs w:val="72"/>
        </w:rPr>
      </w:pPr>
      <w:r>
        <w:rPr>
          <w:color w:val="auto"/>
          <w:sz w:val="72"/>
          <w:szCs w:val="72"/>
        </w:rPr>
        <w:t>“</w:t>
      </w:r>
      <w:r>
        <w:rPr>
          <w:b/>
          <w:bCs/>
          <w:color w:val="auto"/>
          <w:sz w:val="72"/>
          <w:szCs w:val="72"/>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如果不是真正的马列主义者，他们的“爱民”一定是虚伪的。他们的为人民服务，是为了“挤奶”。根本上，一定是为自己的利益服务的，为自己的剥削阶级利益服务的，为人民服务只是他们的副产品——当人民的利益与他们的利益相冲突时，他们一定会毫不犹豫地将人民践踏在脚下——正如4.12反革命事变、马日事变、七一五反革命事变那样；正如蒋、宋、孔、陈四大家族以作为官僚资本主义的代表将人民的利益攫为自己所有那样。</w:t>
      </w:r>
    </w:p>
    <w:p>
      <w:pPr>
        <w:pStyle w:val="style0"/>
        <w:spacing w:before="200" w:after="200" w:lineRule="auto" w:line="300"/>
        <w:rPr>
          <w:sz w:val="72"/>
          <w:szCs w:val="72"/>
        </w:rPr>
      </w:pPr>
    </w:p>
    <w:p>
      <w:pPr>
        <w:pStyle w:val="style0"/>
        <w:spacing w:before="200" w:after="200" w:lineRule="auto" w:line="300"/>
        <w:jc w:val="center"/>
        <w:rPr>
          <w:b/>
          <w:bCs/>
          <w:sz w:val="72"/>
          <w:szCs w:val="72"/>
        </w:rPr>
      </w:pPr>
      <w:r>
        <w:rPr>
          <w:b/>
          <w:bCs/>
          <w:sz w:val="72"/>
          <w:szCs w:val="72"/>
        </w:rPr>
        <w:t>2</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什么是全心全意为人民服务呢？</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真正地与人民群众相结合，不断改造自己的思想，使自己成为群众的一员，在群众之中，而不是在群众之上；与群众心连心，而</w:t>
      </w:r>
      <w:r>
        <w:rPr>
          <w:b/>
          <w:bCs/>
          <w:sz w:val="72"/>
          <w:szCs w:val="72"/>
        </w:rPr>
        <w:t>不是高高在上的怜悯，更不是救世主般的恩赐。</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毛主席曾经多次批评这种恩赐观点。</w:t>
      </w:r>
    </w:p>
    <w:p>
      <w:pPr>
        <w:pStyle w:val="style0"/>
        <w:spacing w:before="200" w:after="200" w:lineRule="auto" w:line="300"/>
        <w:rPr>
          <w:sz w:val="72"/>
          <w:szCs w:val="72"/>
        </w:rPr>
      </w:pPr>
    </w:p>
    <w:p>
      <w:pPr>
        <w:pStyle w:val="style0"/>
        <w:spacing w:before="200" w:after="200" w:lineRule="auto" w:line="300"/>
        <w:rPr>
          <w:sz w:val="72"/>
          <w:szCs w:val="72"/>
        </w:rPr>
      </w:pPr>
      <w:r>
        <w:rPr>
          <w:rFonts w:ascii="TimesNewRoman" w:cs="TimesNewRoman" w:eastAsia="TimesNewRoman" w:hAnsi="TimesNewRoman"/>
          <w:sz w:val="72"/>
          <w:szCs w:val="72"/>
        </w:rPr>
        <w:t>一九四三年十月一日毛主席为中共中央写的对党内的指示《</w:t>
      </w:r>
      <w:r>
        <w:rPr>
          <w:sz w:val="72"/>
          <w:szCs w:val="72"/>
        </w:rPr>
        <w:t>开展根据地的减租、生产和拥政爱民运动》：</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"减租是农民的群众斗争，党的指示和政府的法令是领导和帮助这个群众斗争，</w:t>
      </w:r>
      <w:r>
        <w:rPr>
          <w:b/>
          <w:bCs/>
          <w:sz w:val="72"/>
          <w:szCs w:val="72"/>
        </w:rPr>
        <w:t>而不是给群众以恩赐。凡不发动群众积极性的恩赐减租，是不正确的，其结果是不巩固的。</w:t>
      </w:r>
      <w:r>
        <w:rPr>
          <w:sz w:val="72"/>
          <w:szCs w:val="72"/>
        </w:rPr>
        <w:t>在减租斗争中应当成立农民团体，或改造农民团体。政府应当站在执行减租法令和调节东佃利益的立场上。现在根据地已经缩小，</w:t>
      </w:r>
      <w:r>
        <w:rPr>
          <w:b/>
          <w:bCs/>
          <w:sz w:val="72"/>
          <w:szCs w:val="72"/>
        </w:rPr>
        <w:t>我党在根据地内细心地认真地彻底地争取群众、和群众同生死共存亡的任务，较之过去六年有更加迫切的意义。</w:t>
      </w:r>
      <w:r>
        <w:rPr>
          <w:sz w:val="72"/>
          <w:szCs w:val="72"/>
        </w:rPr>
        <w:t>今秋如能检查减租政策的实施程度，并实行彻底减租，就能发扬农民群众的积极性，加强明年的对敌斗争，推动明年的生产运动。"</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 xml:space="preserve"> 毛主席论联合政府（一九四五年四月二十四日）：</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"自由是人民争来的，不是什么人恩赐的。"</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毛主席一再告诫党内同志不要有恩赐观点，但是总有那么一些人以为自己是人民群众的救世主。</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"端起碗来吃肉，放下筷子骂娘"是最恶劣的恩赐式的典型。人民群众自己的饭碗，不是其他什么人恩赐的，而是通过自己的劳动获得的。相反，所有高高在上的人的饭碗都是人民给他的。</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1965年毛主席在接见几内亚教育代表团、总检察长时的谈话：（一九六五年八月八日）</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学校的校长、教员是为学生服务的，不是学生为校长、教员服务的。我们的法院工作、检察工作是为犯人服务的，不是要犯人为我们老爷服务的。整个来说，我们的政府是为人民服务的，人民给我们饭吃，吃了饭不为人民服务，干什么？"</w:t>
      </w:r>
    </w:p>
    <w:p>
      <w:pPr>
        <w:pStyle w:val="style0"/>
        <w:spacing w:before="200" w:after="200" w:lineRule="auto" w:line="300"/>
        <w:rPr>
          <w:sz w:val="72"/>
          <w:szCs w:val="72"/>
        </w:rPr>
      </w:pPr>
    </w:p>
    <w:p>
      <w:pPr>
        <w:pStyle w:val="style0"/>
        <w:spacing w:before="200" w:after="200" w:lineRule="auto" w:line="300"/>
        <w:jc w:val="center"/>
        <w:rPr>
          <w:b/>
          <w:bCs/>
          <w:sz w:val="72"/>
          <w:szCs w:val="72"/>
        </w:rPr>
      </w:pPr>
      <w:r>
        <w:rPr>
          <w:b/>
          <w:bCs/>
          <w:sz w:val="72"/>
          <w:szCs w:val="72"/>
        </w:rPr>
        <w:t>3</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当个人利益（或一个小集体的利益）与人民的利益相冲突时，如何去做？这是衡量全心全意为人民服务的试金石。剥削阶级或者高高在上的老爷们一定是选择牺牲人民的利益，而毛主席领导的中国共产党一定是将人民的利益放在首位，一切给人民的利益让路。</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根据东方直心老师所著《毛泽东大传》：</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1940年秋，边区一些地方的老百姓向边区政府反映，留守兵团在恳荒时占了他们的田地，并发生了其它一些侵害百姓利益的事情。情况反映到毛泽东那里，毛泽东极为关注，他约见留守兵团及所属部队的十几位领导到杨家岭一谈。据莫文骅记载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“毛泽东同志在杨家岭接见八路军留守部队的一些领导同志。到会的有萧劲光、耿飚、阎红彦、甘渭汉、贺晋年、文年生、钟汉华、余飞、周仁杰、刘随春、李宗贵和我等10多人。毛主席半开玩笑地说：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‘今天请各路诸候来谈谈军民关系问题。’</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有的同志发言时带有怨气，埋怨群众态度不好，说有的老百姓动不动就要拉着部队同志找毛主席评理。毛泽东同志听了以后，耐心地开导我们说：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w:t>
      </w:r>
      <w:r>
        <w:rPr>
          <w:b/>
          <w:bCs/>
          <w:sz w:val="72"/>
          <w:szCs w:val="72"/>
        </w:rPr>
        <w:t>开天辟地以来，只有军管民，老百姓见了军队就跑。现在老百姓敢批评军队，这是大好事。从古到今，哪有老百姓敢批评军队的？</w:t>
      </w:r>
      <w:r>
        <w:rPr>
          <w:sz w:val="72"/>
          <w:szCs w:val="72"/>
        </w:rPr>
        <w:t xml:space="preserve">你们懂历史，你们说说看，是不是这样？如今变成了民管军，这该多好啊!这说明我们边区政府的民主建政工作有很大成绩。军队有广大人民群众当老师，你们做军队工作的才不会犯大错误，才能打胜仗。边区才有希望。’ </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一席话说得大家豁然开朗，心悦诚服，怨气一扫而光。认识到军队要加强军政军民团结，这决不仅仅是方式方法问题，而是自觉保持人民军队本质的问题，是思想意识改造的问题，要摆正军队与人民群众的位置，自觉地把军队自己放在全心全意为人民服务和接受人民群众教育监督的位置上，彻底肃清剥削阶级军队的残余意识即军阀残余思想的影响，树立牢固的拥政爱民观念。”</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对待人民群众到底是什么态度，是毛主席领导的共产党与蒋介石领导的国民党的本质区别。1943年10月14日，毛主席在西北局高级干部会议上作了“切实执行十大政策”的讲话：</w:t>
      </w:r>
    </w:p>
    <w:p>
      <w:pPr>
        <w:pStyle w:val="style0"/>
        <w:spacing w:before="200" w:after="200" w:lineRule="auto" w:line="300"/>
        <w:rPr>
          <w:sz w:val="72"/>
          <w:szCs w:val="72"/>
        </w:rPr>
      </w:pPr>
    </w:p>
    <w:p>
      <w:pPr>
        <w:pStyle w:val="style0"/>
        <w:spacing w:before="200" w:after="200" w:lineRule="auto" w:line="300"/>
        <w:rPr>
          <w:sz w:val="72"/>
          <w:szCs w:val="72"/>
        </w:rPr>
      </w:pPr>
      <w:r>
        <w:rPr>
          <w:b/>
          <w:bCs/>
          <w:sz w:val="72"/>
          <w:szCs w:val="72"/>
        </w:rPr>
        <w:t>"有无群众观点是我们同国民党的根本区别，群众观点是共产党员革命的出发点与归宿。</w:t>
      </w:r>
      <w:r>
        <w:rPr>
          <w:sz w:val="72"/>
          <w:szCs w:val="72"/>
        </w:rPr>
        <w:t>从群众中来，到群众中去，想问题从群众出发就好办。部队中的负责同志要替士兵着想，机关、学校的负责同志要替大厨房着想，替杂务人员着想，所有的共产党员要替人民着想。"</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当个人利益与人民利益相冲突的时候，毛岸英烈士也给我们做了经典的诠释。</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1949年10月，杨开慧烈士的亲哥哥杨开智给毛主席写信希望安排他到北京工作，被毛主席拒绝。这在一般人眼里简直就是冷血、不近人情。</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的拒绝，虽然使杨开智打消了到北京工作的念头，可他又萌发了在长沙谋取一定职位的想法。他给已经在北京工作的表弟向三立写了一封信，请求向三立替他向毛泽东说情，希望在长沙谋得一个“厅长方面的位置”。向三立接到信后，便给毛岸英写了一封信，转述了表哥的意思和想法。</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毛岸英在10月24日给向三立回了一封长信，他在信中写道：</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"来信中提到舅父“希望在长沙有厅长方面位置”一事，我非常替他惭愧。新的时代，这种一步登高“做官”思想已是极端落后的了，而尤以通过我父亲即能“上任”，更是要不得的想法。</w:t>
      </w:r>
      <w:r>
        <w:rPr>
          <w:b/>
          <w:bCs/>
          <w:sz w:val="72"/>
          <w:szCs w:val="72"/>
        </w:rPr>
        <w:t>新中国之所以不同于旧中国，共产党之所以不同于国民党，毛泽东之所以不同于蒋介石，毛泽东的子女妻舅之所以不同于蒋介石的子女妻舅，除了其它更基本的原因以外，正在于此。皇亲贵戚仗势发财，少数人统治多数人的时代已经一去不复返了！靠自己的劳动和才能吃饭的时代已经来临了！</w:t>
      </w:r>
      <w:r>
        <w:rPr>
          <w:sz w:val="72"/>
          <w:szCs w:val="72"/>
        </w:rPr>
        <w:t>在这一点上，中国人民已经获得到根本的胜利。而对于这一层，舅舅恐怕还没有觉悟，望他慢慢觉悟，否则很难在新中国工作下去。</w:t>
      </w:r>
      <w:r>
        <w:rPr>
          <w:b/>
          <w:bCs/>
          <w:sz w:val="72"/>
          <w:szCs w:val="72"/>
        </w:rPr>
        <w:t>翻身是广大群众的翻身，而不是几个特殊人物的翻身。</w:t>
      </w:r>
      <w:r>
        <w:rPr>
          <w:sz w:val="72"/>
          <w:szCs w:val="72"/>
        </w:rPr>
        <w:t>生活问题要整个解决，而不是个别解决。</w:t>
      </w:r>
      <w:r>
        <w:rPr>
          <w:b/>
          <w:bCs/>
          <w:sz w:val="72"/>
          <w:szCs w:val="72"/>
        </w:rPr>
        <w:t>大众的利益应该首先顾及，放在第一位。</w:t>
      </w:r>
      <w:r>
        <w:rPr>
          <w:sz w:val="72"/>
          <w:szCs w:val="72"/>
        </w:rPr>
        <w:t>个人主义是不成的。我准备写信将这些情形坦白告诉舅舅他们。</w:t>
      </w:r>
    </w:p>
    <w:p>
      <w:pPr>
        <w:pStyle w:val="style0"/>
        <w:spacing w:before="200" w:after="200" w:lineRule="auto" w:line="300"/>
        <w:rPr>
          <w:sz w:val="72"/>
          <w:szCs w:val="72"/>
        </w:rPr>
      </w:pPr>
    </w:p>
    <w:p>
      <w:pPr>
        <w:pStyle w:val="style0"/>
        <w:spacing w:before="200" w:after="200" w:lineRule="auto" w:line="300"/>
        <w:rPr>
          <w:sz w:val="72"/>
          <w:szCs w:val="72"/>
        </w:rPr>
      </w:pPr>
      <w:r>
        <w:rPr>
          <w:b/>
          <w:bCs/>
          <w:sz w:val="72"/>
          <w:szCs w:val="72"/>
        </w:rPr>
        <w:t>反动派常骂共产党没有人情，不讲人情，如果他们所指的是这种帮助亲戚朋友同乡同事做官发财的人情的话，那么我们共产党正是没有这种“人情”，不讲这种“人情”。共产党有的是另一种“人情”，那便是对人民的无限热爱，对劳苦大众的无限热爱，其中也包括自己的父母子女亲戚在内。</w:t>
      </w:r>
      <w:r>
        <w:rPr>
          <w:sz w:val="72"/>
          <w:szCs w:val="72"/>
        </w:rPr>
        <w:t>当然，对于自己的近亲，对于自己的父、母、子、女、妻、舅、兄、弟、姨、叔，是有一层特殊感情的，一种与血统、宗族有关的人的深厚感情的。这种特殊感情，共产党不仅不否认，而且加以巩固并努力于倡导它走向正确的与人民利益相符合的有利于人民的途径。</w:t>
      </w:r>
      <w:r>
        <w:rPr>
          <w:b/>
          <w:bCs/>
          <w:sz w:val="72"/>
          <w:szCs w:val="72"/>
        </w:rPr>
        <w:t>但如果这种特殊感情超出了私人范围并与人民利益相抵触时，共产党是坚决站在后者方面的，即“大义灭亲”，亦在所不惜。</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无产阶级的集体主义——群众观点与资产阶级的个人主义——个人观点之间的矛盾正是我们与舅舅他们意见分歧的本质所在。这两种思想即在我们脑子里也还存在尖锐斗争着，只不过前者占了优势罢了。而在舅舅的脑子里，在许多其他类似舅舅的人的脑子里，则还是后者占着绝对优势，或者全部占据，虽然他本人的本质可能不一定是坏的。"</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岸英，无愧于毛泽东的儿子，无愧于开慧烈士的儿子，无愧于人民的儿子。</w:t>
      </w:r>
    </w:p>
    <w:p>
      <w:pPr>
        <w:pStyle w:val="style0"/>
        <w:spacing w:before="200" w:after="200" w:lineRule="auto" w:line="300"/>
        <w:rPr>
          <w:sz w:val="72"/>
          <w:szCs w:val="72"/>
        </w:rPr>
      </w:pPr>
    </w:p>
    <w:p>
      <w:pPr>
        <w:pStyle w:val="style0"/>
        <w:spacing w:before="200" w:after="200" w:lineRule="auto" w:line="300"/>
        <w:jc w:val="center"/>
        <w:rPr>
          <w:b/>
          <w:bCs/>
          <w:sz w:val="72"/>
          <w:szCs w:val="72"/>
        </w:rPr>
      </w:pPr>
      <w:r>
        <w:rPr>
          <w:b/>
          <w:bCs/>
          <w:sz w:val="72"/>
          <w:szCs w:val="72"/>
        </w:rPr>
        <w:t>4</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全心全意为人民服务要依靠谁呢？依靠所谓的"精英"还是依靠人民？是真心为人民服务与假意为人民服务的试金石。依靠谁，就一定要为谁服务：毛主席领导的中国共产党依靠人民，所以她一定是为人民服务的；蒋介石领导的国民党反动派依靠的是大资产阶级、大地主阶级、帝国主义，所以国民党反动派一定是为大地主、大资产阶级、帝国主义服务的。但凡依靠所谓的"精英"为人民服务的思想都是虚伪的，都不是全心全意的，一定是三心二意的，归根结底是为"精英"服务的，也就是为特权阶级服务的。</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1962年毛主席在七千人大会上的讲话：</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w:t>
      </w:r>
      <w:r>
        <w:rPr>
          <w:b/>
          <w:bCs/>
          <w:color w:val="auto"/>
          <w:sz w:val="72"/>
          <w:szCs w:val="72"/>
        </w:rPr>
        <w:t>我们应当联合哪一些阶级？压迫哪一些阶级？这是一个根本立场问题。"  "</w:t>
      </w:r>
      <w:r>
        <w:rPr>
          <w:b/>
          <w:bCs/>
          <w:sz w:val="72"/>
          <w:szCs w:val="72"/>
        </w:rPr>
        <w:t>我们站在哪一边？站在占全人口95%以上的人民群众一边，还是站在占全人口百分之四、五的地、富、反、坏、右一边呢？必须站在人民群众这一边，绝不能站到人民敌人那一边去。这是一个马克列宁主义者的根本立场问题。</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在国内是如此，在国际范围内也是如此。各国的人民，占人口总数的90%以上的人民大众，总是要革命的，总是会拥护马克思列宁主义的。他们不会拥护修正主义，有些人暂时拥护，将来终究会抛弃它。他们总会逐步地觉醒起来，总会反对帝国主义和各国的反动派，总会反对修正主义。一个真正的马克思列宁主义者，</w:t>
      </w:r>
      <w:r>
        <w:rPr>
          <w:b/>
          <w:bCs/>
          <w:sz w:val="72"/>
          <w:szCs w:val="72"/>
        </w:rPr>
        <w:t>必须坚定地站在占世界人口90%以上的人民大众这一边。"</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1949年3月5日，中共中央七届二中全会在河北省平山县西柏坡中央机关食堂召开。毛主席代表中共中央作了《在中国共产党第七届中央委员会第二次全体会议上的报告》。他在报告的第4部分中说：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“在城市斗争中，我们依靠谁呢？有些糊涂的同志认为不是依靠工人阶级，而是依靠贫民群众。有些更糊涂的同志认为是依靠资产阶级。"</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1951年2月18日，毛主席将《中共中央政治局扩大会议决议要点》通报给各中央局、分局、省市区党委，他写道：</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"……3、向干部做教育，明确依靠工人阶级的思想。……6、在城市建设计划中，应贯彻为生产、为工人服务的观点。"</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这个问题的引申问提是：一个政党能代表所有人的利益吗？一个政党能代表所有阶级的利益吗？这个问题是一个全民党、全民国家的问题。早在上世纪六十年代中苏论战时就被毛主席领导的中国共产党所批判。</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据吴冷西在《十年论战》一书中记载，毛泽东对赫鲁晓夫在苏共“二十二大”上提出的修正主义观点是这样批判的，他说：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赫鲁晓夫讲的全民党是一种欺骗。现在苏联社会正在分化。要从经济上最后消灭资产阶级是很不容易的，在意识形态上同资产阶级思想的斗争是长时期的事情，这个任务是很艰巨的，甚至要几十年、上百年。这个高薪阶层对低薪阶层毫无人道主义，而赫鲁晓夫却大讲人道主义。其实，现在苏联社会是很不公正的、很不人道的，两极分化，贫富悬殊已经出现了。还有反革命分子，还有帝国主义间谍。社会主义社会这么复杂，怎么能说是一个全民国家呢。”</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1964年5月15日下午，毛主席在人民大会堂会见了由维托和齐乌率领的阿尔巴尼亚妇女代表团和电影工作者，康克清、罗琼在座。</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专政总有一个对象，不要信赫鲁晓夫的话，他说专政无对象了，全民党、全民国家是骗人的，没那么回事。他提出这些口号，是掩盖他进行资产阶级复辟，骗人的。要揭露全民党、全民国家的欺骗，你们大概赞成吧？</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维托：完全同意。</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w:t>
      </w:r>
      <w:r>
        <w:rPr>
          <w:b/>
          <w:bCs/>
          <w:sz w:val="72"/>
          <w:szCs w:val="72"/>
        </w:rPr>
        <w:t>有阶级才有党，不是代表这个，就是代表那个。不可能两个不同阶级由一个党代表。</w:t>
      </w:r>
      <w:r>
        <w:rPr>
          <w:sz w:val="72"/>
          <w:szCs w:val="72"/>
        </w:rPr>
        <w:t>国家就是专政的工具，不然就不应叫国家。专政还要多少年？现在说不定，可能几百年。要搞共产主义各取所需，帝国主义不打倒不可能。</w:t>
      </w:r>
    </w:p>
    <w:p>
      <w:pPr>
        <w:pStyle w:val="style0"/>
        <w:spacing w:before="200" w:after="200" w:lineRule="auto" w:line="300"/>
        <w:rPr>
          <w:sz w:val="72"/>
          <w:szCs w:val="72"/>
        </w:rPr>
      </w:pPr>
    </w:p>
    <w:p>
      <w:pPr>
        <w:pStyle w:val="style0"/>
        <w:spacing w:before="200" w:after="200" w:lineRule="auto" w:line="300"/>
        <w:jc w:val="center"/>
        <w:rPr>
          <w:b/>
          <w:bCs/>
          <w:sz w:val="72"/>
          <w:szCs w:val="72"/>
        </w:rPr>
      </w:pPr>
      <w:r>
        <w:rPr>
          <w:b/>
          <w:bCs/>
          <w:sz w:val="72"/>
          <w:szCs w:val="72"/>
        </w:rPr>
        <w:t>5</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全心全意为人民服务，一定要教育人民：哪里有压迫哪里就有反抗——革命——千万不要忘记阶级斗争。是否对人民群众进行革命教育，是全心全意为人民服务的分水岭。</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今天，9月9日，不仅仅是毛主席逝世的日子，还是他领导秋收起义的日子——诠释了什么是全心全意为人民服务。</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根据东方直心老师《毛泽东大传》：</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1929年4月中旬的一天，毛泽东率领红4军第3纵队从于都出发，经赣县的江口、于都的峡山，来到了兴国县城。他就住在潋江书院里。兴国县委负责人决定召开一个群众大会，请求毛泽东和大家见见面。</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这一天清晨，在城边绿树掩映的鸡心岭山坡上，红旗飞舞，5000多群众挤满了整个鸡心岭前的大草坪。毛泽东和3纵队的干部们走上临时搭起的主席台，会场上立时响起了热烈的掌声和欢呼声。毛泽东在大会上讲话时，言语亲切，声音洪亮。他说：</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兴国的父老兄弟姐妹们！我们大家天天讲革命。革命究竟要革谁的命呢？一句话，革反动派的命。反动派是些什么人？反动派就是以蒋介石为代表的帝国主义、大资产阶级、军阀恶棍和土豪劣绅，他们就是我们的大敌。革命靠谁来革？不靠天，不靠地，就靠我们自己，靠劳苦工农。怎么个革法呢？蒋介石手里有枪有刀，刀枪干什么用？是要杀人的，杀我们工农大众的！咱们赤手空拳行不行？不行，就说打狗吧，你手里也还得有条棍子，有块石头，手一举，狗才会夹起尾巴逃走。”</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根据《毛泽东大传》：</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1961年1月24日下午，毛主席会见了日本社会党国会议员黑田寿男，他们的谈话记录被收集在《毛泽东外交文选》中。毛主席：</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日本有资产阶级的民主，有国会，这是你们的好处，也是缺点。中国没有民主，国民党就是捉人、杀人，什么也不给我们。这也许是缺点，也许是优点。那么我们有什么出路呢？我们的出路就是学蒋介石，你们能杀人，我们为什么不能杀人？我们进行过调查研究，国民党有手，手里有刀有枪；我们也有手，但没有刀枪。如果我们能把国民党手里的刀枪夺过来，不是也可以杀帝国主义的走狗，也可以搞出点名堂来吗？”</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毛主席在中国共产党第八届中央委员会第二次全体会议上的讲话（一九五六年十一月十五日）《毛泽东选集》第五卷：</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现在再搞大民主，我也赞成。你们怕群众上街，我不怕，来他几十万也不怕。“舍得一身剐，敢把皇帝拉下马”。这是古人有言，其人叫王熙凤，又名凤姐儿，就是她说的。无产阶级发动的大民主是对付阶级敌人的。民族敌人（无非是帝国主义，外国垄断资产阶级）也是阶级敌人。大民主也可以用来对付官僚主义者。我刚才讲，一万年以后还有革命，那时搞大民主还是可能的。有些人如果活得不耐烦了，搞官僚主义，见了群众一句好话没有，就是骂人，群众有问题不去解决，那就一定要被打倒。现在，这个危险是存在的。如果脱离群众，不去解决群众的问题，农民就要打扁担，工人就要上街示威，学生就要闹事。凡是出了这类事，第一要说是好事，我就是这样看的。</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现在，有这样一些人，好象得了天下，就高枕无忧，可以横行霸道了。这样的人，群众反对他，打石头，打锄头，我看是该当，我最欢迎。而且有些时候，只有打才能解决问题。共产党是要得到教训的。学生上街，工人上街，凡是有那样的事情，同志们要看作好事。</w:t>
      </w:r>
    </w:p>
    <w:p>
      <w:pPr>
        <w:pStyle w:val="style0"/>
        <w:spacing w:before="200" w:after="200" w:lineRule="auto" w:line="300"/>
        <w:rPr>
          <w:sz w:val="72"/>
          <w:szCs w:val="72"/>
        </w:rPr>
      </w:pPr>
    </w:p>
    <w:p>
      <w:pPr>
        <w:pStyle w:val="style0"/>
        <w:spacing w:before="200" w:after="200" w:lineRule="auto" w:line="300"/>
        <w:jc w:val="center"/>
        <w:rPr>
          <w:b/>
          <w:bCs/>
          <w:sz w:val="72"/>
          <w:szCs w:val="72"/>
        </w:rPr>
      </w:pPr>
      <w:r>
        <w:rPr>
          <w:b/>
          <w:bCs/>
          <w:sz w:val="72"/>
          <w:szCs w:val="72"/>
        </w:rPr>
        <w:t>6</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rPr>
        <w:t>继续革命</w:t>
      </w:r>
    </w:p>
    <w:p>
      <w:pPr>
        <w:pStyle w:val="style0"/>
        <w:spacing w:before="200" w:after="200" w:lineRule="auto" w:line="300"/>
        <w:rPr>
          <w:sz w:val="72"/>
          <w:szCs w:val="72"/>
        </w:rPr>
      </w:pPr>
    </w:p>
    <w:p>
      <w:pPr>
        <w:pStyle w:val="style0"/>
        <w:spacing w:before="200" w:after="200" w:lineRule="auto" w:line="300"/>
        <w:rPr>
          <w:sz w:val="72"/>
          <w:szCs w:val="72"/>
        </w:rPr>
      </w:pPr>
      <w:r>
        <w:rPr>
          <w:sz w:val="72"/>
          <w:szCs w:val="72"/>
          <w:lang w:val="en-US"/>
        </w:rPr>
        <w:t>未完待续，留待毛主席诞辰130周年纪念再完成6</w:t>
      </w:r>
    </w:p>
    <w:p>
      <w:pPr>
        <w:pStyle w:val="style0"/>
        <w:spacing w:before="200" w:after="200" w:lineRule="auto" w:line="300"/>
        <w:rPr>
          <w:sz w:val="72"/>
          <w:szCs w:val="72"/>
        </w:rPr>
      </w:pPr>
    </w:p>
    <w:p>
      <w:pPr>
        <w:pStyle w:val="style0"/>
        <w:spacing w:before="200" w:after="200" w:lineRule="auto" w:line="300"/>
        <w:rPr>
          <w:sz w:val="72"/>
          <w:szCs w:val="72"/>
        </w:rPr>
      </w:pPr>
    </w:p>
    <w:p>
      <w:pPr>
        <w:pStyle w:val="style0"/>
        <w:spacing w:before="200" w:after="200" w:lineRule="auto" w:line="300"/>
        <w:rPr>
          <w:sz w:val="72"/>
          <w:szCs w:val="72"/>
        </w:rPr>
      </w:pPr>
    </w:p>
    <w:sectPr>
      <w:pgSz w:w="11906" w:h="16838" w:orient="portrait"/>
      <w:pgMar w:top="220" w:right="492" w:bottom="249" w:left="528" w:header="708" w:footer="708" w:gutter="0"/>
      <w:cols w:space="708" w:num="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0" w:firstLine="0"/>
      </w:pPr>
    </w:lvl>
  </w:abstractNum>
  <w:abstractNum w:abstractNumId="2">
    <w:nsid w:val="00000002"/>
    <w:multiLevelType w:val="hybridMultilevel"/>
    <w:tmpl w:val="FFFFFFFF"/>
    <w:lvl w:ilvl="0" w:tentative="1">
      <w:start w:val="1"/>
      <w:numFmt w:val="bullet"/>
      <w:lvlText w:val="●"/>
      <w:lvlJc w:val="left"/>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auto"/>
      <w:sz w:val="32"/>
      <w:szCs w:val="32"/>
    </w:rPr>
  </w:style>
  <w:style w:type="paragraph" w:customStyle="1" w:styleId="style4098">
    <w:name w:val="Heading 2"/>
    <w:next w:val="style4098"/>
    <w:qFormat/>
    <w:pPr/>
    <w:rPr>
      <w:color w:val="auto"/>
      <w:sz w:val="24"/>
      <w:szCs w:val="24"/>
    </w:rPr>
  </w:style>
  <w:style w:type="paragraph" w:customStyle="1" w:styleId="style4099">
    <w:name w:val="Heading 3"/>
    <w:next w:val="style4099"/>
    <w:qFormat/>
    <w:pPr/>
    <w:rPr>
      <w:color w:val="auto"/>
      <w:sz w:val="18"/>
      <w:szCs w:val="18"/>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44a3630a-a6cf-40ce-ab32-b6a53c78bcc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11</TotalTime>
  <Words>6417</Words>
  <Characters>6485</Characters>
  <Application>WPS Office</Application>
  <Paragraphs>161</Paragraphs>
  <CharactersWithSpaces>6489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2023-09-09T16:53:41Z</dcterms:created>
  <dc:creator>火龙果写作</dc:creator>
  <lastModifiedBy>HLK-AL10</lastModifiedBy>
  <dcterms:modified xsi:type="dcterms:W3CDTF">2023-09-09T09:05:46Z</dcterms:modified>
  <revision>1</revision>
  <dc:title>test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d052611015f949818b12eb1b89baf230_22</vt:lpwstr>
  </property>
</Properties>
</file>