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69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中美对比。读新华社《美国贫富分化持续恶化的事实真相》有感。三谈“美国斩杀线”</w:t>
      </w:r>
    </w:p>
    <w:p w14:paraId="52ADD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近日，看到了新华社的《美国贫富分化持续恶化的事实真相》，人民日报也转载了。</w:t>
      </w:r>
    </w:p>
    <w:p w14:paraId="1628C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</w:rPr>
        <w:fldChar w:fldCharType="begin"/>
      </w:r>
      <w:r>
        <w:rPr>
          <w:rFonts w:hint="eastAsia" w:ascii="宋体" w:hAnsi="宋体" w:eastAsia="宋体" w:cs="宋体"/>
          <w:sz w:val="26"/>
          <w:szCs w:val="26"/>
        </w:rPr>
        <w:instrText xml:space="preserve"> HYPERLINK "https://paper.people.com.cn/rmrb/html/2023-02/24/nw.D110000renmrb_20230224_1-17.htm" </w:instrText>
      </w:r>
      <w:r>
        <w:rPr>
          <w:rFonts w:hint="eastAsia" w:ascii="宋体" w:hAnsi="宋体" w:eastAsia="宋体" w:cs="宋体"/>
          <w:sz w:val="26"/>
          <w:szCs w:val="26"/>
        </w:rPr>
        <w:fldChar w:fldCharType="separate"/>
      </w:r>
      <w:r>
        <w:rPr>
          <w:rStyle w:val="4"/>
          <w:rFonts w:hint="eastAsia" w:ascii="宋体" w:hAnsi="宋体" w:eastAsia="宋体" w:cs="宋体"/>
          <w:sz w:val="26"/>
          <w:szCs w:val="26"/>
        </w:rPr>
        <w:t>https://paper.people.com.cn/rmrb/html/2023-02/24/nw.D110000renmrb_20230224_1-17.htm</w:t>
      </w:r>
      <w:r>
        <w:rPr>
          <w:rFonts w:hint="eastAsia" w:ascii="宋体" w:hAnsi="宋体" w:eastAsia="宋体" w:cs="宋体"/>
          <w:sz w:val="26"/>
          <w:szCs w:val="26"/>
        </w:rPr>
        <w:fldChar w:fldCharType="end"/>
      </w:r>
    </w:p>
    <w:p w14:paraId="18B1F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笔者摘录如下。在【】中的是新华社原文，【】之外的是笔者整理的数据。</w:t>
      </w:r>
    </w:p>
    <w:p w14:paraId="7ACBF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  <w:lang w:eastAsia="zh-CN"/>
        </w:rPr>
        <w:t>【</w:t>
      </w:r>
      <w:r>
        <w:rPr>
          <w:rFonts w:hint="eastAsia" w:ascii="宋体" w:hAnsi="宋体" w:eastAsia="宋体" w:cs="宋体"/>
          <w:sz w:val="26"/>
          <w:szCs w:val="26"/>
        </w:rPr>
        <w:t>美国贫富分化持续恶化的事实真相</w:t>
      </w:r>
    </w:p>
    <w:p w14:paraId="02D9C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</w:rPr>
        <w:t>《人民日报》（2023年02月24日第17版）</w:t>
      </w:r>
    </w:p>
    <w:p w14:paraId="2BB1C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目录</w:t>
      </w:r>
    </w:p>
    <w:p w14:paraId="143F4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引言</w:t>
      </w:r>
    </w:p>
    <w:p w14:paraId="461A3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一、美国贫富分化状况持续恶化</w:t>
      </w:r>
    </w:p>
    <w:p w14:paraId="192A9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二、多重因素助推美国贫富分化加剧</w:t>
      </w:r>
    </w:p>
    <w:p w14:paraId="0763C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三、贫富分化加剧给美国社会带来严重消极影响</w:t>
      </w:r>
    </w:p>
    <w:p w14:paraId="2008C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</w:rPr>
        <w:t>结束语</w:t>
      </w:r>
    </w:p>
    <w:p w14:paraId="74374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引言</w:t>
      </w:r>
    </w:p>
    <w:p w14:paraId="600E7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美国既是世界第一大经济体，也是贫富分化最为严重的西方国家，长期走不出富者愈富、贫者愈贫的困局。新冠疫情暴发以来，美国采取大规模财政金融刺激措施，不仅没有从根本上帮助穷者纾困，反而助力亿万富翁借机扩大财富，贫富差距更为悬殊。</w:t>
      </w:r>
    </w:p>
    <w:p w14:paraId="70972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本报告旨在通过列举事实和数据，揭示美国贫富分化的现状、问题积重难返的政治和社会原因以及造成的影响。</w:t>
      </w:r>
    </w:p>
    <w:p w14:paraId="61A0A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一、美国贫富分化状况持续恶化</w:t>
      </w:r>
    </w:p>
    <w:p w14:paraId="186B1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20世纪70年代以来，美国收入不平等和财富悬殊程度日益加深，出现“富者愈富、贫者愈贫”和“中产阶级遭挤压”的严重现象，这一趋势至今仍在延续。</w:t>
      </w:r>
      <w:r>
        <w:rPr>
          <w:rFonts w:hint="eastAsia" w:ascii="宋体" w:hAnsi="宋体" w:eastAsia="宋体" w:cs="宋体"/>
          <w:sz w:val="26"/>
          <w:szCs w:val="26"/>
          <w:lang w:eastAsia="zh-CN"/>
        </w:rPr>
        <w:t>】</w:t>
      </w:r>
    </w:p>
    <w:p w14:paraId="545A7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  <w:lang w:eastAsia="zh-CN"/>
        </w:rPr>
        <w:t>【</w:t>
      </w:r>
      <w:r>
        <w:rPr>
          <w:rFonts w:hint="eastAsia" w:ascii="宋体" w:hAnsi="宋体" w:eastAsia="宋体" w:cs="宋体"/>
          <w:sz w:val="26"/>
          <w:szCs w:val="26"/>
        </w:rPr>
        <w:t>◆反映收入分配差距的基尼系数不断攀升。据世界银行统计，1974年美</w:t>
      </w:r>
      <w:r>
        <w:rPr>
          <w:rFonts w:hint="eastAsia" w:ascii="宋体" w:hAnsi="宋体" w:eastAsia="宋体" w:cs="宋体"/>
          <w:sz w:val="26"/>
          <w:szCs w:val="26"/>
        </w:rPr>
        <w:t>国的基尼系数为0.353，到2019年已升至0.415，超过贫富差距过大（大于0.4）的警戒水平。同期其他发达国家基尼系数基本都在0.35，甚至0.3</w:t>
      </w:r>
      <w:r>
        <w:rPr>
          <w:rFonts w:hint="eastAsia" w:ascii="宋体" w:hAnsi="宋体" w:eastAsia="宋体" w:cs="宋体"/>
          <w:sz w:val="26"/>
          <w:szCs w:val="26"/>
        </w:rPr>
        <w:t>以下。</w:t>
      </w:r>
      <w:r>
        <w:rPr>
          <w:rFonts w:hint="eastAsia" w:ascii="宋体" w:hAnsi="宋体" w:eastAsia="宋体" w:cs="宋体"/>
          <w:sz w:val="26"/>
          <w:szCs w:val="26"/>
          <w:lang w:eastAsia="zh-CN"/>
        </w:rPr>
        <w:t>】</w:t>
      </w:r>
    </w:p>
    <w:p w14:paraId="21F04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关于基尼系数，笔者之前曾写过一篇文章：</w:t>
      </w:r>
    </w:p>
    <w:p w14:paraId="09239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</w:rPr>
        <w:fldChar w:fldCharType="begin"/>
      </w:r>
      <w:r>
        <w:rPr>
          <w:rFonts w:hint="eastAsia" w:ascii="宋体" w:hAnsi="宋体" w:eastAsia="宋体" w:cs="宋体"/>
          <w:sz w:val="26"/>
          <w:szCs w:val="26"/>
        </w:rPr>
        <w:instrText xml:space="preserve"> HYPERLINK "https://mp.weixin.qq.com/s/vcj4yXTY7cF2zVKFvyNQXg" \t "_blank" </w:instrText>
      </w:r>
      <w:r>
        <w:rPr>
          <w:rFonts w:hint="eastAsia" w:ascii="宋体" w:hAnsi="宋体" w:eastAsia="宋体" w:cs="宋体"/>
          <w:sz w:val="26"/>
          <w:szCs w:val="26"/>
        </w:rPr>
        <w:fldChar w:fldCharType="separate"/>
      </w:r>
      <w:r>
        <w:rPr>
          <w:rStyle w:val="4"/>
          <w:rFonts w:hint="eastAsia" w:ascii="宋体" w:hAnsi="宋体" w:eastAsia="宋体" w:cs="宋体"/>
          <w:sz w:val="26"/>
          <w:szCs w:val="26"/>
        </w:rPr>
        <w:t>《邓选》（四十六）先富，共富，两极分化</w:t>
      </w:r>
      <w:r>
        <w:rPr>
          <w:rFonts w:hint="eastAsia" w:ascii="宋体" w:hAnsi="宋体" w:eastAsia="宋体" w:cs="宋体"/>
          <w:sz w:val="26"/>
          <w:szCs w:val="26"/>
        </w:rPr>
        <w:fldChar w:fldCharType="end"/>
      </w:r>
    </w:p>
    <w:p w14:paraId="6BCB3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根据世界银行的数据，中国2019年的基尼系数为0.47。超过了美国的0.41。</w:t>
      </w:r>
    </w:p>
    <w:p w14:paraId="780DF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笔者在整理了世界银行1999-2020年中国与G7的基尼系数，数据显示中国基尼系数高于G7。</w:t>
      </w:r>
    </w:p>
    <w:p w14:paraId="57DFF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为方便观察，笔者做了折线图（红色是中国，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0"/>
          <w:sz w:val="26"/>
          <w:szCs w:val="26"/>
          <w:lang w:val="en-US" w:eastAsia="zh-CN" w:bidi="ar"/>
        </w:rPr>
        <w:t>黑色横线为基尼系数两极分化线（0.4）</w:t>
      </w: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）：</w:t>
      </w:r>
    </w:p>
    <w:p w14:paraId="69EE4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drawing>
          <wp:inline distT="0" distB="0" distL="114300" distR="114300">
            <wp:extent cx="6945630" cy="5323205"/>
            <wp:effectExtent l="0" t="0" r="3810" b="10795"/>
            <wp:docPr id="18" name="图片 18" descr="中国G7基尼系数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中国G7基尼系数-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45630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E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公认世界贫富差距大的美国是橙色线。</w:t>
      </w:r>
    </w:p>
    <w:p w14:paraId="233F2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b/>
          <w:bCs/>
          <w:color w:val="795D01" w:themeColor="accent3" w:themeShade="80"/>
          <w:kern w:val="0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795D01" w:themeColor="accent3" w:themeShade="80"/>
          <w:kern w:val="0"/>
          <w:sz w:val="26"/>
          <w:szCs w:val="26"/>
          <w:lang w:val="en-US" w:eastAsia="zh-CN" w:bidi="ar"/>
        </w:rPr>
        <w:t>图中黑色横线为基尼系数两极分化线（0.4），只有中美两国超过了两极分化线，美国在2020年降到分化线以下，只有中国超过分化线。</w:t>
      </w:r>
    </w:p>
    <w:p w14:paraId="1F725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6"/>
          <w:szCs w:val="26"/>
          <w:lang w:val="en-US" w:eastAsia="zh-CN" w:bidi="ar"/>
        </w:rPr>
        <w:t>上述国家的基尼系数，只有中国超过了0.45。</w:t>
      </w:r>
    </w:p>
    <w:p w14:paraId="0DA34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【</w:t>
      </w:r>
      <w:r>
        <w:rPr>
          <w:rFonts w:hint="eastAsia" w:ascii="宋体" w:hAnsi="宋体" w:eastAsia="宋体" w:cs="宋体"/>
          <w:sz w:val="26"/>
          <w:szCs w:val="26"/>
        </w:rPr>
        <w:t>◆美国富裕群体的收入增速远高于低收入群体。据美国人口普查局数据，</w:t>
      </w:r>
      <w:r>
        <w:rPr>
          <w:rFonts w:hint="eastAsia" w:ascii="宋体" w:hAnsi="宋体" w:eastAsia="宋体" w:cs="宋体"/>
          <w:sz w:val="26"/>
          <w:szCs w:val="26"/>
        </w:rPr>
        <w:t>1970年以来，收入前五分之一家庭的平均收入增长182%，到2020年达25.3万美元，而中等收入和收入后五分之一家庭的平均收入仅增长133%和113%，到2020年仅为7.2万美元和1.5万美元。1975年，收入前五分之一家庭的平均收入是后五分之一家庭平均收入的10.3倍，到2020年升至17.4</w:t>
      </w:r>
      <w:r>
        <w:rPr>
          <w:rFonts w:hint="eastAsia" w:ascii="宋体" w:hAnsi="宋体" w:eastAsia="宋体" w:cs="宋体"/>
          <w:sz w:val="26"/>
          <w:szCs w:val="26"/>
        </w:rPr>
        <w:t>倍。】</w:t>
      </w:r>
    </w:p>
    <w:p w14:paraId="36239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此处说的是美国前20%人群与后20%人群的平均收入差距。笔者没有找到中国这两个群体的平均收入，但找到了这两个人群的总收入占比。</w:t>
      </w:r>
    </w:p>
    <w:p w14:paraId="5A855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根据“世界财富与收入数据库”，笔者整理了中国、美国2020、2023年的前20%人群与后20%人群的总收入占比：</w:t>
      </w:r>
    </w:p>
    <w:p w14:paraId="60FBF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drawing>
          <wp:inline distT="0" distB="0" distL="114300" distR="114300">
            <wp:extent cx="7126605" cy="2221230"/>
            <wp:effectExtent l="0" t="0" r="571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26605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A1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  <w:lang w:eastAsia="zh-CN"/>
        </w:rPr>
        <w:drawing>
          <wp:inline distT="0" distB="0" distL="114300" distR="114300">
            <wp:extent cx="7051040" cy="2422525"/>
            <wp:effectExtent l="0" t="0" r="5080" b="635"/>
            <wp:docPr id="2" name="图片 2" descr="2a4f81ccd3af61dbcc5c706097676f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a4f81ccd3af61dbcc5c706097676f5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5104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E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  <w:lang w:eastAsia="zh-CN"/>
        </w:rPr>
        <w:t>【</w:t>
      </w:r>
      <w:r>
        <w:rPr>
          <w:rFonts w:hint="eastAsia" w:ascii="宋体" w:hAnsi="宋体" w:eastAsia="宋体" w:cs="宋体"/>
          <w:sz w:val="26"/>
          <w:szCs w:val="26"/>
        </w:rPr>
        <w:t>◆富裕群体收入占全社会总收入的比例显著上升。美国人口普查局数据显示，无论是收入前五分之一还是最高5%群组，其家庭收入占全社会总收入的比例都呈上升趋势。1970年相关比例分别为43.3%和16.6%，2020年已升至52.2%和23.0%。中间阶层和低收入群组的占比均有所下降。中间阶层收入占比从1970年的52.7%降至2020年的44.7%，收入后五分之一的低收入群组的收入占比则从4.1%降至3%。1993年以来，占总家庭数60%的中间阶层家庭的收入占比始终低于前五分之一的群组，并日益失衡。】</w:t>
      </w:r>
    </w:p>
    <w:p w14:paraId="7E989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这段内容的数据可以在上面的表格中有，读者可以自己做一个对比。</w:t>
      </w:r>
    </w:p>
    <w:p w14:paraId="3A0F9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  <w:lang w:eastAsia="zh-CN"/>
        </w:rPr>
        <w:t>【</w:t>
      </w:r>
      <w:r>
        <w:rPr>
          <w:rFonts w:hint="eastAsia" w:ascii="宋体" w:hAnsi="宋体" w:eastAsia="宋体" w:cs="宋体"/>
          <w:sz w:val="26"/>
          <w:szCs w:val="26"/>
        </w:rPr>
        <w:t>◆超级富豪的收入占比水平创下战后新高。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</w:rPr>
        <w:t>世界财富与收入数据库</w:t>
      </w:r>
      <w:r>
        <w:rPr>
          <w:rFonts w:hint="eastAsia" w:ascii="宋体" w:hAnsi="宋体" w:eastAsia="宋体" w:cs="宋体"/>
          <w:sz w:val="26"/>
          <w:szCs w:val="26"/>
        </w:rPr>
        <w:t>显示，20世纪初以来，美国前1%超级富豪的收入占比经历了先降后升。1928年这一比例一度高达22.3%，二战后随着机会平等、经济平等价值理念的发展，累进税、遗产税、强势工会和金融管制等经济制度抑制了财富集中，到1970年1%超级富豪的收入占全社会总收入的比例降至10.7%。此后这一比例逐步升高，到2021年已升至19.1%，50年间几乎翻了一番。】</w:t>
      </w:r>
    </w:p>
    <w:p w14:paraId="6AE72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笔者查了新华社引用的“世界财富与收入数据库”，将中美两国占人口1%的顶级富豪总收入占比整理如下：</w:t>
      </w:r>
    </w:p>
    <w:p w14:paraId="716F1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default" w:ascii="宋体" w:hAnsi="宋体" w:eastAsia="宋体" w:cs="宋体"/>
          <w:sz w:val="26"/>
          <w:szCs w:val="26"/>
          <w:lang w:val="en-US" w:eastAsia="zh-CN"/>
        </w:rPr>
        <w:drawing>
          <wp:inline distT="0" distB="0" distL="114300" distR="114300">
            <wp:extent cx="7424420" cy="1814195"/>
            <wp:effectExtent l="0" t="0" r="12700" b="14605"/>
            <wp:docPr id="3" name="图片 3" descr="fda245fbfaa08c51a79b279865a196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da245fbfaa08c51a79b279865a196a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2442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2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笔者整理了中国、G7、澳大利亚、韩国占人口1%最顶级富豪的收入占比。可以看到中国仅次于美国，超过了其他所有国家：</w:t>
      </w:r>
    </w:p>
    <w:p w14:paraId="096BF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drawing>
          <wp:inline distT="0" distB="0" distL="114300" distR="114300">
            <wp:extent cx="6998970" cy="6861175"/>
            <wp:effectExtent l="0" t="0" r="11430" b="1206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98970" cy="686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75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  <w:lang w:eastAsia="zh-CN"/>
        </w:rPr>
        <w:t>【</w:t>
      </w:r>
      <w:r>
        <w:rPr>
          <w:rFonts w:hint="eastAsia" w:ascii="宋体" w:hAnsi="宋体" w:eastAsia="宋体" w:cs="宋体"/>
          <w:sz w:val="26"/>
          <w:szCs w:val="26"/>
        </w:rPr>
        <w:t>◆贫富分化还体现在财富不平等上。美联储数据显示，1%的最富裕家庭占有超过20%的家庭总财富，这一比例在近年来还在显著增加。据美联储2021年统计，前1%家庭拥有的财富比例达到创纪录的32.3%，而在1989年这一比例仅为23.6%；后50%家庭（约6300万个家庭）仅拥有2.6%的财富，而在1989年这一比例为3.7%。】</w:t>
      </w:r>
    </w:p>
    <w:p w14:paraId="2EB39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根据“世界财富与收入数据库”，笔者整理了中国、G7、韩国、澳大利亚占人口1%的顶级富豪的财富总和。</w:t>
      </w:r>
    </w:p>
    <w:p w14:paraId="3154D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inline distT="0" distB="0" distL="114300" distR="114300">
            <wp:extent cx="7091680" cy="6800850"/>
            <wp:effectExtent l="0" t="0" r="10160" b="1143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91680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C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从上图中可以看到，2023年，美国1%顶级富豪财富占比为34.8%排名第一，中国1%顶级富豪财富占比为30.4%</w:t>
      </w:r>
      <w:bookmarkStart w:id="0" w:name="_GoBack"/>
      <w:bookmarkEnd w:id="0"/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力压除美国之外的G6与澳大利亚、韩国，稳居第二。</w:t>
      </w:r>
    </w:p>
    <w:p w14:paraId="3EE7D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default" w:ascii="宋体" w:hAnsi="宋体" w:eastAsia="宋体" w:cs="宋体"/>
          <w:sz w:val="26"/>
          <w:szCs w:val="26"/>
          <w:lang w:val="en-US" w:eastAsia="zh-CN"/>
        </w:rPr>
        <w:t>根据“世界财富与收入数据库”，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我们再看看中美两国占人口1%顶级富豪与普通人群的财富对比。</w:t>
      </w:r>
    </w:p>
    <w:p w14:paraId="25D4E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drawing>
          <wp:inline distT="0" distB="0" distL="114300" distR="114300">
            <wp:extent cx="6986270" cy="6657975"/>
            <wp:effectExtent l="0" t="0" r="8890" b="190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6270" cy="665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B4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上图可以看到，占美国人口1%的顶级富豪的财富（红色曲线）超过了占美国人口91%的人群的财富（蓝色曲线）总和。</w:t>
      </w:r>
    </w:p>
    <w:p w14:paraId="7A8B0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default" w:ascii="宋体" w:hAnsi="宋体" w:eastAsia="宋体" w:cs="宋体"/>
          <w:sz w:val="26"/>
          <w:szCs w:val="26"/>
          <w:lang w:val="en-US" w:eastAsia="zh-CN"/>
        </w:rPr>
        <w:drawing>
          <wp:inline distT="0" distB="0" distL="114300" distR="114300">
            <wp:extent cx="6356985" cy="6088380"/>
            <wp:effectExtent l="0" t="0" r="13335" b="7620"/>
            <wp:docPr id="8" name="图片 8" descr="b9881f32-bf62-4fc6-b60e-eb2a40858d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9881f32-bf62-4fc6-b60e-eb2a40858de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6985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C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上图可以看到，占中国人口1%的顶级富豪的财富（红色曲线）超过了占中国人口88%的人群的财富（蓝色曲线）总和。</w:t>
      </w:r>
    </w:p>
    <w:p w14:paraId="1AF9E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drawing>
          <wp:inline distT="0" distB="0" distL="114300" distR="114300">
            <wp:extent cx="6958330" cy="6714490"/>
            <wp:effectExtent l="0" t="0" r="6350" b="635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8330" cy="671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E7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从上图可以看到，中国与G7、澳大利亚等国家站人口88%的普通人群财富，美国占比最低为26.7%，中国次之为29.2%。</w:t>
      </w:r>
    </w:p>
    <w:p w14:paraId="34A4A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  <w:lang w:eastAsia="zh-CN"/>
        </w:rPr>
        <w:t>【</w:t>
      </w:r>
      <w:r>
        <w:rPr>
          <w:rFonts w:hint="eastAsia" w:ascii="宋体" w:hAnsi="宋体" w:eastAsia="宋体" w:cs="宋体"/>
          <w:sz w:val="26"/>
          <w:szCs w:val="26"/>
        </w:rPr>
        <w:t>◆阶层固化严重。据美国经济学家拉杰·切蒂等研究，收入高于父母的美国人比例从20世纪40年代的超过90%下降到20世纪80年代的约50%。其中，中产阶级家庭降幅最大，年轻人增加收入的机会越来越少，主要原因不是经济增长放缓，而是财富分配不公。奥巴马政府白宫经济顾问委员会主席阿兰·克鲁格认为，美国社会的高度不平等造成了代际流动水平较低，形成了一个“了不起的盖茨比曲线”，个人经济状况更多由父母经济地位决定。</w:t>
      </w:r>
      <w:r>
        <w:rPr>
          <w:rFonts w:hint="eastAsia" w:ascii="宋体" w:hAnsi="宋体" w:eastAsia="宋体" w:cs="宋体"/>
          <w:sz w:val="26"/>
          <w:szCs w:val="26"/>
          <w:lang w:eastAsia="zh-CN"/>
        </w:rPr>
        <w:t>】</w:t>
      </w:r>
    </w:p>
    <w:p w14:paraId="6CB35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  <w:lang w:eastAsia="zh-CN"/>
        </w:rPr>
        <w:t>【</w:t>
      </w:r>
      <w:r>
        <w:rPr>
          <w:rFonts w:hint="eastAsia" w:ascii="宋体" w:hAnsi="宋体" w:eastAsia="宋体" w:cs="宋体"/>
          <w:sz w:val="26"/>
          <w:szCs w:val="26"/>
        </w:rPr>
        <w:t>二、多重因素助推美国贫富分化加剧</w:t>
      </w:r>
    </w:p>
    <w:p w14:paraId="25AF3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美国的贫富分化由多种因素造成，包括资本垄断、选举政治、政府政策、工会力量被削弱、种族歧视等。</w:t>
      </w:r>
    </w:p>
    <w:p w14:paraId="25B86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◆两极分化、财富分配不公是资本主义的常态和必然趋势，导致美国财富积累和贫困同时产生。20世纪70年代以来，美国保守主义和自由主义思潮兴起，市场化、国际化等理念取代平等价值观，美国经济制度转向推崇私有化、放弃强征累进税、削弱工会、放松金融管制，这些政策选择使贫富分化问题更加无望解决。</w:t>
      </w:r>
    </w:p>
    <w:p w14:paraId="6C9CF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◆2011年的“占领华尔街”运动集中体现了美国民众对资本敛财和贫富悬殊的不满。这次运动的核心诉求是反对金融领域的贪污和腐败、经济不平等和社会不公。“穷者越穷，富者越富”等标语反映了民众对美国贫富分化持续恶化极为失望。这次运动被华尔街描述为乌合之众捣乱抗议，美国政府最终选择暴力清场。12年后，美国的贫富分化状况较当时更加严重。</w:t>
      </w:r>
    </w:p>
    <w:p w14:paraId="4B7ED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......</w:t>
      </w:r>
    </w:p>
    <w:p w14:paraId="11721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</w:rPr>
        <w:t>◆工会力量薄弱加剧贫富分化。20世纪50年代，约三分之一的美国工人属于工会，1978年工会会员率仍有23.8%，2011年已降至11.3%，2021年进一步降至10.3%。黑人工人加入工会的比例较其他种族高，工会化程度下降对黑人工人影响尤其严重，加剧黑人族裔贫穷。</w:t>
      </w:r>
    </w:p>
    <w:p w14:paraId="7D5B7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......</w:t>
      </w:r>
      <w:r>
        <w:rPr>
          <w:rFonts w:hint="eastAsia" w:ascii="宋体" w:hAnsi="宋体" w:eastAsia="宋体" w:cs="宋体"/>
          <w:sz w:val="26"/>
          <w:szCs w:val="26"/>
          <w:lang w:eastAsia="zh-CN"/>
        </w:rPr>
        <w:t>】</w:t>
      </w:r>
    </w:p>
    <w:p w14:paraId="15636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  <w:lang w:eastAsia="zh-CN"/>
        </w:rPr>
        <w:t>【</w:t>
      </w:r>
      <w:r>
        <w:rPr>
          <w:rFonts w:hint="eastAsia" w:ascii="宋体" w:hAnsi="宋体" w:eastAsia="宋体" w:cs="宋体"/>
          <w:sz w:val="26"/>
          <w:szCs w:val="26"/>
        </w:rPr>
        <w:t>结束语</w:t>
      </w:r>
    </w:p>
    <w:p w14:paraId="130F3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sz w:val="26"/>
          <w:szCs w:val="26"/>
        </w:rPr>
        <w:t>在世界各地消除一切形式的贫困是联合国可持续发展的重要目标。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</w:rPr>
        <w:t>发展的根本目的是为了人民的共同富裕，</w:t>
      </w:r>
      <w:r>
        <w:rPr>
          <w:rFonts w:hint="eastAsia" w:ascii="宋体" w:hAnsi="宋体" w:eastAsia="宋体" w:cs="宋体"/>
          <w:sz w:val="26"/>
          <w:szCs w:val="26"/>
        </w:rPr>
        <w:t>应当成为各国的共识与行动。</w:t>
      </w:r>
    </w:p>
    <w:p w14:paraId="13A4C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eastAsia="zh-CN"/>
        </w:rPr>
      </w:pP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</w:rPr>
        <w:t>美国作为头号资本主义国家，光鲜的面纱遮掩不住贫富分化的冷酷现实。美国贫富分化已成为社会痼疾，是美国民主人权的严重污点。</w:t>
      </w:r>
      <w:r>
        <w:rPr>
          <w:rFonts w:hint="eastAsia" w:ascii="宋体" w:hAnsi="宋体" w:eastAsia="宋体" w:cs="宋体"/>
          <w:sz w:val="26"/>
          <w:szCs w:val="26"/>
        </w:rPr>
        <w:t>美国应当正视国内贫富差距加剧的严峻现实，倾听底层民众的呼声，正视并解决问题。</w:t>
      </w:r>
    </w:p>
    <w:p w14:paraId="66AC0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sz w:val="26"/>
          <w:szCs w:val="26"/>
        </w:rPr>
        <w:t>（新华社北京2月23日电）】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B3538B"/>
    <w:rsid w:val="073079D3"/>
    <w:rsid w:val="143B7739"/>
    <w:rsid w:val="14B666DE"/>
    <w:rsid w:val="229B1E93"/>
    <w:rsid w:val="3705489E"/>
    <w:rsid w:val="37195CCF"/>
    <w:rsid w:val="54B3538B"/>
    <w:rsid w:val="63BC45E5"/>
    <w:rsid w:val="67145A4D"/>
    <w:rsid w:val="706110ED"/>
    <w:rsid w:val="7B4C4049"/>
    <w:rsid w:val="7CED21F4"/>
    <w:rsid w:val="7F1C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172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2026-01-16T14:45:00Z</dcterms:created>
  <dc:creator>Administrator</dc:creator>
  <cp:lastModifiedBy>Administrator</cp:lastModifiedBy>
  <dcterms:modified xsi:type="dcterms:W3CDTF">2026-01-26T09:46:01Z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E962DAC726E54B64B0B21DF2D75571E7_11</vt:lpwstr>
  </property>
</Properties>
</file>