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4E0FF" w14:textId="77777777" w:rsidR="00EB1527" w:rsidRPr="00EB1527" w:rsidRDefault="00EB1527" w:rsidP="00EB1527">
      <w:pPr>
        <w:rPr>
          <w:b/>
          <w:bCs/>
        </w:rPr>
      </w:pPr>
      <w:r w:rsidRPr="00EB1527">
        <w:rPr>
          <w:b/>
          <w:bCs/>
        </w:rPr>
        <w:t>Project Framework: Intelligent Partitioned Vector Search</w:t>
      </w:r>
    </w:p>
    <w:p w14:paraId="79187CE9" w14:textId="77777777" w:rsidR="00EB1527" w:rsidRPr="00EB1527" w:rsidRDefault="00EB1527" w:rsidP="00EB1527">
      <w:r w:rsidRPr="00EB1527">
        <w:t>This framework proposes shifting the burden of performance from hardware (buying more RAM) to software architecture (intelligent data structuring and query pre-processing).</w:t>
      </w:r>
    </w:p>
    <w:p w14:paraId="3B7CF486" w14:textId="77777777" w:rsidR="00EB1527" w:rsidRPr="00EB1527" w:rsidRDefault="00EB1527" w:rsidP="00EB1527">
      <w:pPr>
        <w:rPr>
          <w:b/>
          <w:bCs/>
        </w:rPr>
      </w:pPr>
      <w:r w:rsidRPr="00EB1527">
        <w:rPr>
          <w:b/>
          <w:bCs/>
        </w:rPr>
        <w:t>Phase 1: Data Structuring (The Foundation)</w:t>
      </w:r>
    </w:p>
    <w:p w14:paraId="43BD9883" w14:textId="77777777" w:rsidR="00EB1527" w:rsidRPr="00EB1527" w:rsidRDefault="00EB1527" w:rsidP="00EB1527">
      <w:r w:rsidRPr="00EB1527">
        <w:t>Instead of treating legal documents as a "blob" of text, we enforce strict hierarchical metadata extraction during the data ingestion phase.</w:t>
      </w:r>
    </w:p>
    <w:p w14:paraId="5B90BFA4" w14:textId="77777777" w:rsidR="00EB1527" w:rsidRPr="00EB1527" w:rsidRDefault="00EB1527" w:rsidP="00EB1527">
      <w:pPr>
        <w:numPr>
          <w:ilvl w:val="0"/>
          <w:numId w:val="1"/>
        </w:numPr>
      </w:pPr>
      <w:r w:rsidRPr="00EB1527">
        <w:rPr>
          <w:b/>
          <w:bCs/>
        </w:rPr>
        <w:t>Granular Segmentation:</w:t>
      </w:r>
      <w:r w:rsidRPr="00EB1527">
        <w:t xml:space="preserve"> Every document chunk is tagged not just with text, but with rigid metadata: </w:t>
      </w:r>
      <w:r w:rsidRPr="00EB1527">
        <w:rPr>
          <w:i/>
          <w:iCs/>
        </w:rPr>
        <w:t>Act Name, Part Number, Section Number, and Legal Domain (e.g., Civil, Criminal, Corporate).</w:t>
      </w:r>
    </w:p>
    <w:p w14:paraId="5B14DF8D" w14:textId="77777777" w:rsidR="00EB1527" w:rsidRPr="00EB1527" w:rsidRDefault="00EB1527" w:rsidP="00EB1527">
      <w:pPr>
        <w:numPr>
          <w:ilvl w:val="0"/>
          <w:numId w:val="1"/>
        </w:numPr>
      </w:pPr>
      <w:r w:rsidRPr="00EB1527">
        <w:rPr>
          <w:b/>
          <w:bCs/>
        </w:rPr>
        <w:t>Indexing Strategy:</w:t>
      </w:r>
      <w:r w:rsidRPr="00EB1527">
        <w:t xml:space="preserve"> We utilize standard B-Tree indexes for the metadata columns to ensure $</w:t>
      </w:r>
      <w:proofErr w:type="gramStart"/>
      <w:r w:rsidRPr="00EB1527">
        <w:t>O(</w:t>
      </w:r>
      <w:proofErr w:type="gramEnd"/>
      <w:r w:rsidRPr="00EB1527">
        <w:t xml:space="preserve">\log </w:t>
      </w:r>
      <w:proofErr w:type="gramStart"/>
      <w:r w:rsidRPr="00EB1527">
        <w:t>N)$</w:t>
      </w:r>
      <w:proofErr w:type="gramEnd"/>
      <w:r w:rsidRPr="00EB1527">
        <w:t xml:space="preserve"> lookup speeds, while keeping vector embeddings storage separate but linked.</w:t>
      </w:r>
    </w:p>
    <w:p w14:paraId="4AD1106B" w14:textId="77777777" w:rsidR="00EB1527" w:rsidRPr="00EB1527" w:rsidRDefault="00EB1527" w:rsidP="00EB1527">
      <w:pPr>
        <w:rPr>
          <w:b/>
          <w:bCs/>
        </w:rPr>
      </w:pPr>
      <w:r w:rsidRPr="00EB1527">
        <w:rPr>
          <w:b/>
          <w:bCs/>
        </w:rPr>
        <w:t>Phase 2: The "Smart Gatekeeper" Application Layer</w:t>
      </w:r>
    </w:p>
    <w:p w14:paraId="516FBDCC" w14:textId="77777777" w:rsidR="00EB1527" w:rsidRPr="00EB1527" w:rsidRDefault="00EB1527" w:rsidP="00EB1527">
      <w:r w:rsidRPr="00EB1527">
        <w:t>Before any interaction with the database, the Python application layer sanitizes and optimizes the user input.</w:t>
      </w:r>
    </w:p>
    <w:p w14:paraId="46D12EA6" w14:textId="77777777" w:rsidR="00EB1527" w:rsidRPr="00EB1527" w:rsidRDefault="00EB1527" w:rsidP="00EB1527">
      <w:pPr>
        <w:numPr>
          <w:ilvl w:val="0"/>
          <w:numId w:val="2"/>
        </w:numPr>
      </w:pPr>
      <w:r w:rsidRPr="00EB1527">
        <w:rPr>
          <w:b/>
          <w:bCs/>
        </w:rPr>
        <w:t>Typo Correction &amp; Normalization:</w:t>
      </w:r>
      <w:r w:rsidRPr="00EB1527">
        <w:t xml:space="preserve"> Using lightweight string-matching algorithms, the system corrects user input against a "Silver Standard" dictionary of Malaysian legal terms (e.g., correcting "</w:t>
      </w:r>
      <w:proofErr w:type="spellStart"/>
      <w:r w:rsidRPr="00EB1527">
        <w:t>Indstrial</w:t>
      </w:r>
      <w:proofErr w:type="spellEnd"/>
      <w:r w:rsidRPr="00EB1527">
        <w:t xml:space="preserve"> </w:t>
      </w:r>
      <w:proofErr w:type="spellStart"/>
      <w:r w:rsidRPr="00EB1527">
        <w:t>Reltions</w:t>
      </w:r>
      <w:proofErr w:type="spellEnd"/>
      <w:r w:rsidRPr="00EB1527">
        <w:t>" to "Industrial Relations Act").</w:t>
      </w:r>
    </w:p>
    <w:p w14:paraId="61F77397" w14:textId="77777777" w:rsidR="00EB1527" w:rsidRPr="00EB1527" w:rsidRDefault="00EB1527" w:rsidP="00EB1527">
      <w:pPr>
        <w:numPr>
          <w:ilvl w:val="0"/>
          <w:numId w:val="2"/>
        </w:numPr>
      </w:pPr>
      <w:r w:rsidRPr="00EB1527">
        <w:rPr>
          <w:b/>
          <w:bCs/>
        </w:rPr>
        <w:t>Intent Classification:</w:t>
      </w:r>
      <w:r w:rsidRPr="00EB1527">
        <w:t xml:space="preserve"> The system </w:t>
      </w:r>
      <w:proofErr w:type="spellStart"/>
      <w:r w:rsidRPr="00EB1527">
        <w:t>analyzes</w:t>
      </w:r>
      <w:proofErr w:type="spellEnd"/>
      <w:r w:rsidRPr="00EB1527">
        <w:t xml:space="preserve"> the query to detect specific legal domains. If a user mentions "retrenchment," the system automatically tags the query scope to </w:t>
      </w:r>
      <w:r w:rsidRPr="00EB1527">
        <w:rPr>
          <w:i/>
          <w:iCs/>
        </w:rPr>
        <w:t>Employment Law</w:t>
      </w:r>
      <w:r w:rsidRPr="00EB1527">
        <w:t>, reducing the search field immediately.</w:t>
      </w:r>
    </w:p>
    <w:p w14:paraId="6D1A4729" w14:textId="77777777" w:rsidR="00EB1527" w:rsidRPr="00EB1527" w:rsidRDefault="00EB1527" w:rsidP="00EB1527">
      <w:pPr>
        <w:rPr>
          <w:b/>
          <w:bCs/>
        </w:rPr>
      </w:pPr>
      <w:r w:rsidRPr="00EB1527">
        <w:rPr>
          <w:b/>
          <w:bCs/>
        </w:rPr>
        <w:t>Phase 3: The "Scoped Search" Retrieval Engine</w:t>
      </w:r>
    </w:p>
    <w:p w14:paraId="2428F1E6" w14:textId="77777777" w:rsidR="00EB1527" w:rsidRPr="00EB1527" w:rsidRDefault="00EB1527" w:rsidP="00EB1527">
      <w:r w:rsidRPr="00EB1527">
        <w:t>This is the core innovation replacing generic HNSW indexing. We utilize a two-step "Filter-Then-Compute" execution model.</w:t>
      </w:r>
    </w:p>
    <w:p w14:paraId="51D4BDB9" w14:textId="77777777" w:rsidR="00EB1527" w:rsidRPr="00EB1527" w:rsidRDefault="00EB1527" w:rsidP="00EB1527">
      <w:pPr>
        <w:numPr>
          <w:ilvl w:val="0"/>
          <w:numId w:val="3"/>
        </w:numPr>
      </w:pPr>
      <w:r w:rsidRPr="00EB1527">
        <w:rPr>
          <w:b/>
          <w:bCs/>
        </w:rPr>
        <w:t>Step A: Metadata Filtering (The Scope Down):</w:t>
      </w:r>
      <w:r w:rsidRPr="00EB1527">
        <w:t xml:space="preserve"> The database executes a standard SQL filter first. It instantly discards irrelevant Acts (e.g., ignoring the Penal Code when the query is about Company Directors). This reduces the active dataset from millions of vectors to merely thousands.</w:t>
      </w:r>
    </w:p>
    <w:p w14:paraId="2899801B" w14:textId="7F73A055" w:rsidR="00027DBD" w:rsidRDefault="00EB1527" w:rsidP="00EB1527">
      <w:pPr>
        <w:numPr>
          <w:ilvl w:val="0"/>
          <w:numId w:val="3"/>
        </w:numPr>
      </w:pPr>
      <w:r w:rsidRPr="00EB1527">
        <w:rPr>
          <w:b/>
          <w:bCs/>
        </w:rPr>
        <w:t>Step B: Exact Vector Calculation (The Precision Find):</w:t>
      </w:r>
      <w:r w:rsidRPr="00EB1527">
        <w:t xml:space="preserve"> Because the filtered dataset is small, we bypass approximate indexes (HNSW) and run an Exact Nearest </w:t>
      </w:r>
      <w:proofErr w:type="spellStart"/>
      <w:r w:rsidRPr="00EB1527">
        <w:t>Neighbor</w:t>
      </w:r>
      <w:proofErr w:type="spellEnd"/>
      <w:r w:rsidRPr="00EB1527">
        <w:t xml:space="preserve"> search. This guarantees 100% mathematical accuracy for retrieval within the filtered scope, with negligible latency.</w:t>
      </w:r>
    </w:p>
    <w:p w14:paraId="2B74F3F4" w14:textId="5AF223BC" w:rsidR="0088484B" w:rsidRDefault="0088484B" w:rsidP="0088484B">
      <w:r>
        <w:rPr>
          <w:noProof/>
        </w:rPr>
        <w:lastRenderedPageBreak/>
        <w:drawing>
          <wp:inline distT="0" distB="0" distL="0" distR="0" wp14:anchorId="15E5012F" wp14:editId="65B1395A">
            <wp:extent cx="5724525" cy="3124200"/>
            <wp:effectExtent l="0" t="0" r="9525" b="0"/>
            <wp:docPr id="768415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3124200"/>
                    </a:xfrm>
                    <a:prstGeom prst="rect">
                      <a:avLst/>
                    </a:prstGeom>
                    <a:noFill/>
                    <a:ln>
                      <a:noFill/>
                    </a:ln>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798"/>
        <w:gridCol w:w="3063"/>
        <w:gridCol w:w="4149"/>
      </w:tblGrid>
      <w:tr w:rsidR="0088484B" w:rsidRPr="0088484B" w14:paraId="29FE338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FFE16" w14:textId="77777777" w:rsidR="0088484B" w:rsidRPr="0088484B" w:rsidRDefault="0088484B" w:rsidP="0088484B">
            <w:pPr>
              <w:spacing w:line="240" w:lineRule="auto"/>
              <w:rPr>
                <w:sz w:val="20"/>
                <w:szCs w:val="20"/>
              </w:rPr>
            </w:pPr>
            <w:r w:rsidRPr="0088484B">
              <w:rPr>
                <w:b/>
                <w:bCs/>
                <w:sz w:val="20"/>
                <w:szCs w:val="20"/>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357AD" w14:textId="77777777" w:rsidR="0088484B" w:rsidRPr="0088484B" w:rsidRDefault="0088484B" w:rsidP="0088484B">
            <w:pPr>
              <w:spacing w:line="240" w:lineRule="auto"/>
              <w:rPr>
                <w:sz w:val="20"/>
                <w:szCs w:val="20"/>
              </w:rPr>
            </w:pPr>
            <w:r w:rsidRPr="0088484B">
              <w:rPr>
                <w:b/>
                <w:bCs/>
                <w:sz w:val="20"/>
                <w:szCs w:val="20"/>
              </w:rPr>
              <w:t>Standard Approach (Generic HNSW)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75ED7" w14:textId="77777777" w:rsidR="0088484B" w:rsidRPr="0088484B" w:rsidRDefault="0088484B" w:rsidP="0088484B">
            <w:pPr>
              <w:spacing w:line="240" w:lineRule="auto"/>
              <w:rPr>
                <w:sz w:val="20"/>
                <w:szCs w:val="20"/>
              </w:rPr>
            </w:pPr>
            <w:r w:rsidRPr="0088484B">
              <w:rPr>
                <w:b/>
                <w:bCs/>
                <w:sz w:val="20"/>
                <w:szCs w:val="20"/>
              </w:rPr>
              <w:t>Proposed Strategy (Metadata Filtering + Typo Fix)</w:t>
            </w:r>
          </w:p>
        </w:tc>
      </w:tr>
      <w:tr w:rsidR="0088484B" w:rsidRPr="0088484B" w14:paraId="5190B6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B7838" w14:textId="77777777" w:rsidR="0088484B" w:rsidRPr="0088484B" w:rsidRDefault="0088484B" w:rsidP="0088484B">
            <w:pPr>
              <w:spacing w:line="240" w:lineRule="auto"/>
              <w:rPr>
                <w:sz w:val="20"/>
                <w:szCs w:val="20"/>
              </w:rPr>
            </w:pPr>
            <w:r w:rsidRPr="0088484B">
              <w:rPr>
                <w:b/>
                <w:bCs/>
                <w:sz w:val="20"/>
                <w:szCs w:val="20"/>
              </w:rPr>
              <w:t>Search 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FBC56" w14:textId="77777777" w:rsidR="0088484B" w:rsidRPr="0088484B" w:rsidRDefault="0088484B" w:rsidP="0088484B">
            <w:pPr>
              <w:spacing w:line="240" w:lineRule="auto"/>
              <w:rPr>
                <w:sz w:val="20"/>
                <w:szCs w:val="20"/>
              </w:rPr>
            </w:pPr>
            <w:r w:rsidRPr="0088484B">
              <w:rPr>
                <w:sz w:val="20"/>
                <w:szCs w:val="20"/>
              </w:rPr>
              <w:t>Scans the entire database (1M+ chunks) every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8E75C" w14:textId="77777777" w:rsidR="0088484B" w:rsidRPr="0088484B" w:rsidRDefault="0088484B" w:rsidP="0088484B">
            <w:pPr>
              <w:spacing w:line="240" w:lineRule="auto"/>
              <w:rPr>
                <w:sz w:val="20"/>
                <w:szCs w:val="20"/>
              </w:rPr>
            </w:pPr>
            <w:r w:rsidRPr="0088484B">
              <w:rPr>
                <w:sz w:val="20"/>
                <w:szCs w:val="20"/>
              </w:rPr>
              <w:t>Scans only the relevant Act/Section (e.g., ~1k chunks).</w:t>
            </w:r>
          </w:p>
        </w:tc>
      </w:tr>
      <w:tr w:rsidR="0088484B" w:rsidRPr="0088484B" w14:paraId="79D92D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60C91" w14:textId="77777777" w:rsidR="0088484B" w:rsidRPr="0088484B" w:rsidRDefault="0088484B" w:rsidP="0088484B">
            <w:pPr>
              <w:spacing w:line="240" w:lineRule="auto"/>
              <w:rPr>
                <w:sz w:val="20"/>
                <w:szCs w:val="20"/>
              </w:rPr>
            </w:pPr>
            <w:r w:rsidRPr="0088484B">
              <w:rPr>
                <w:b/>
                <w:bCs/>
                <w:sz w:val="20"/>
                <w:szCs w:val="20"/>
              </w:rPr>
              <w:t>RAM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CD5C4" w14:textId="77777777" w:rsidR="0088484B" w:rsidRPr="0088484B" w:rsidRDefault="0088484B" w:rsidP="0088484B">
            <w:pPr>
              <w:spacing w:line="240" w:lineRule="auto"/>
              <w:rPr>
                <w:sz w:val="20"/>
                <w:szCs w:val="20"/>
              </w:rPr>
            </w:pPr>
            <w:r w:rsidRPr="0088484B">
              <w:rPr>
                <w:b/>
                <w:bCs/>
                <w:sz w:val="20"/>
                <w:szCs w:val="20"/>
              </w:rPr>
              <w:t>High.</w:t>
            </w:r>
            <w:r w:rsidRPr="0088484B">
              <w:rPr>
                <w:sz w:val="20"/>
                <w:szCs w:val="20"/>
              </w:rPr>
              <w:t xml:space="preserve"> Must keep the huge HNSW index in memory to be fast.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197CC" w14:textId="77777777" w:rsidR="0088484B" w:rsidRPr="0088484B" w:rsidRDefault="0088484B" w:rsidP="0088484B">
            <w:pPr>
              <w:spacing w:line="240" w:lineRule="auto"/>
              <w:rPr>
                <w:sz w:val="20"/>
                <w:szCs w:val="20"/>
              </w:rPr>
            </w:pPr>
            <w:r w:rsidRPr="0088484B">
              <w:rPr>
                <w:b/>
                <w:bCs/>
                <w:sz w:val="20"/>
                <w:szCs w:val="20"/>
              </w:rPr>
              <w:t>Low.</w:t>
            </w:r>
            <w:r w:rsidRPr="0088484B">
              <w:rPr>
                <w:sz w:val="20"/>
                <w:szCs w:val="20"/>
              </w:rPr>
              <w:t xml:space="preserve"> Only loads small partition subsets into memory.</w:t>
            </w:r>
          </w:p>
        </w:tc>
      </w:tr>
      <w:tr w:rsidR="0088484B" w:rsidRPr="0088484B" w14:paraId="4D6C37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535CB" w14:textId="77777777" w:rsidR="0088484B" w:rsidRPr="0088484B" w:rsidRDefault="0088484B" w:rsidP="0088484B">
            <w:pPr>
              <w:spacing w:line="240" w:lineRule="auto"/>
              <w:rPr>
                <w:sz w:val="20"/>
                <w:szCs w:val="20"/>
              </w:rPr>
            </w:pPr>
            <w:r w:rsidRPr="0088484B">
              <w:rPr>
                <w:b/>
                <w:bCs/>
                <w:sz w:val="20"/>
                <w:szCs w:val="20"/>
              </w:rPr>
              <w:t>Accuracy (Recall)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D6FCF" w14:textId="77777777" w:rsidR="0088484B" w:rsidRPr="0088484B" w:rsidRDefault="0088484B" w:rsidP="0088484B">
            <w:pPr>
              <w:spacing w:line="240" w:lineRule="auto"/>
              <w:rPr>
                <w:sz w:val="20"/>
                <w:szCs w:val="20"/>
              </w:rPr>
            </w:pPr>
            <w:r w:rsidRPr="0088484B">
              <w:rPr>
                <w:b/>
                <w:bCs/>
                <w:sz w:val="20"/>
                <w:szCs w:val="20"/>
              </w:rPr>
              <w:t>Approximate.</w:t>
            </w:r>
            <w:r w:rsidRPr="0088484B">
              <w:rPr>
                <w:sz w:val="20"/>
                <w:szCs w:val="20"/>
              </w:rPr>
              <w:t xml:space="preserve"> HNSW sacrifices some accuracy for speed; might miss niche legal clauses.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7217A" w14:textId="77777777" w:rsidR="0088484B" w:rsidRPr="0088484B" w:rsidRDefault="0088484B" w:rsidP="0088484B">
            <w:pPr>
              <w:spacing w:line="240" w:lineRule="auto"/>
              <w:rPr>
                <w:sz w:val="20"/>
                <w:szCs w:val="20"/>
              </w:rPr>
            </w:pPr>
            <w:r w:rsidRPr="0088484B">
              <w:rPr>
                <w:b/>
                <w:bCs/>
                <w:sz w:val="20"/>
                <w:szCs w:val="20"/>
              </w:rPr>
              <w:t>Exact.</w:t>
            </w:r>
            <w:r w:rsidRPr="0088484B">
              <w:rPr>
                <w:sz w:val="20"/>
                <w:szCs w:val="20"/>
              </w:rPr>
              <w:t xml:space="preserve"> Uses Brute Force on the small subset, guaranteeing the mathematically best match.</w:t>
            </w:r>
          </w:p>
        </w:tc>
      </w:tr>
      <w:tr w:rsidR="0088484B" w:rsidRPr="0088484B" w14:paraId="36652E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8CEF7" w14:textId="77777777" w:rsidR="0088484B" w:rsidRPr="0088484B" w:rsidRDefault="0088484B" w:rsidP="0088484B">
            <w:pPr>
              <w:spacing w:line="240" w:lineRule="auto"/>
              <w:rPr>
                <w:sz w:val="20"/>
                <w:szCs w:val="20"/>
              </w:rPr>
            </w:pPr>
            <w:r w:rsidRPr="0088484B">
              <w:rPr>
                <w:b/>
                <w:bCs/>
                <w:sz w:val="20"/>
                <w:szCs w:val="20"/>
              </w:rPr>
              <w:t>Handling Typo Noise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8A8DB" w14:textId="77777777" w:rsidR="0088484B" w:rsidRPr="0088484B" w:rsidRDefault="0088484B" w:rsidP="0088484B">
            <w:pPr>
              <w:spacing w:line="240" w:lineRule="auto"/>
              <w:rPr>
                <w:sz w:val="20"/>
                <w:szCs w:val="20"/>
              </w:rPr>
            </w:pPr>
            <w:r w:rsidRPr="0088484B">
              <w:rPr>
                <w:b/>
                <w:bCs/>
                <w:sz w:val="20"/>
                <w:szCs w:val="20"/>
              </w:rPr>
              <w:t>Poor.</w:t>
            </w:r>
            <w:r w:rsidRPr="0088484B">
              <w:rPr>
                <w:sz w:val="20"/>
                <w:szCs w:val="20"/>
              </w:rPr>
              <w:t xml:space="preserve"> "</w:t>
            </w:r>
            <w:proofErr w:type="spellStart"/>
            <w:r w:rsidRPr="0088484B">
              <w:rPr>
                <w:sz w:val="20"/>
                <w:szCs w:val="20"/>
              </w:rPr>
              <w:t>Termintion</w:t>
            </w:r>
            <w:proofErr w:type="spellEnd"/>
            <w:r w:rsidRPr="0088484B">
              <w:rPr>
                <w:sz w:val="20"/>
                <w:szCs w:val="20"/>
              </w:rPr>
              <w:t>" vector is different from "Termination" vector; likely returns garbage.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2AC35" w14:textId="77777777" w:rsidR="0088484B" w:rsidRPr="0088484B" w:rsidRDefault="0088484B" w:rsidP="0088484B">
            <w:pPr>
              <w:spacing w:line="240" w:lineRule="auto"/>
              <w:rPr>
                <w:sz w:val="20"/>
                <w:szCs w:val="20"/>
              </w:rPr>
            </w:pPr>
            <w:r w:rsidRPr="0088484B">
              <w:rPr>
                <w:b/>
                <w:bCs/>
                <w:sz w:val="20"/>
                <w:szCs w:val="20"/>
              </w:rPr>
              <w:t>Excellent.</w:t>
            </w:r>
            <w:r w:rsidRPr="0088484B">
              <w:rPr>
                <w:sz w:val="20"/>
                <w:szCs w:val="20"/>
              </w:rPr>
              <w:t xml:space="preserve"> Python layer fixes "</w:t>
            </w:r>
            <w:proofErr w:type="spellStart"/>
            <w:r w:rsidRPr="0088484B">
              <w:rPr>
                <w:sz w:val="20"/>
                <w:szCs w:val="20"/>
              </w:rPr>
              <w:t>Termintion</w:t>
            </w:r>
            <w:proofErr w:type="spellEnd"/>
            <w:r w:rsidRPr="0088484B">
              <w:rPr>
                <w:sz w:val="20"/>
                <w:szCs w:val="20"/>
              </w:rPr>
              <w:t>" $\</w:t>
            </w:r>
            <w:proofErr w:type="spellStart"/>
            <w:r w:rsidRPr="0088484B">
              <w:rPr>
                <w:sz w:val="20"/>
                <w:szCs w:val="20"/>
              </w:rPr>
              <w:t>rightarrow</w:t>
            </w:r>
            <w:proofErr w:type="spellEnd"/>
            <w:r w:rsidRPr="0088484B">
              <w:rPr>
                <w:sz w:val="20"/>
                <w:szCs w:val="20"/>
              </w:rPr>
              <w:t>$ "Termination" before vectorization.</w:t>
            </w:r>
          </w:p>
        </w:tc>
      </w:tr>
      <w:tr w:rsidR="0088484B" w:rsidRPr="0088484B" w14:paraId="5865DB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80074" w14:textId="77777777" w:rsidR="0088484B" w:rsidRPr="0088484B" w:rsidRDefault="0088484B" w:rsidP="0088484B">
            <w:pPr>
              <w:spacing w:line="240" w:lineRule="auto"/>
              <w:rPr>
                <w:sz w:val="20"/>
                <w:szCs w:val="20"/>
              </w:rPr>
            </w:pPr>
            <w:r w:rsidRPr="0088484B">
              <w:rPr>
                <w:b/>
                <w:bCs/>
                <w:sz w:val="20"/>
                <w:szCs w:val="20"/>
              </w:rPr>
              <w:t>Hallucination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65920" w14:textId="77777777" w:rsidR="0088484B" w:rsidRPr="0088484B" w:rsidRDefault="0088484B" w:rsidP="0088484B">
            <w:pPr>
              <w:spacing w:line="240" w:lineRule="auto"/>
              <w:rPr>
                <w:sz w:val="20"/>
                <w:szCs w:val="20"/>
              </w:rPr>
            </w:pPr>
            <w:r w:rsidRPr="0088484B">
              <w:rPr>
                <w:b/>
                <w:bCs/>
                <w:sz w:val="20"/>
                <w:szCs w:val="20"/>
              </w:rPr>
              <w:t>High.</w:t>
            </w:r>
            <w:r w:rsidRPr="0088484B">
              <w:rPr>
                <w:sz w:val="20"/>
                <w:szCs w:val="20"/>
              </w:rPr>
              <w:t xml:space="preserve"> Might retrieve a </w:t>
            </w:r>
            <w:r w:rsidRPr="0088484B">
              <w:rPr>
                <w:i/>
                <w:iCs/>
                <w:sz w:val="20"/>
                <w:szCs w:val="20"/>
              </w:rPr>
              <w:t>Companies Act</w:t>
            </w:r>
            <w:r w:rsidRPr="0088484B">
              <w:rPr>
                <w:sz w:val="20"/>
                <w:szCs w:val="20"/>
              </w:rPr>
              <w:t xml:space="preserve"> clause for an </w:t>
            </w:r>
            <w:r w:rsidRPr="0088484B">
              <w:rPr>
                <w:i/>
                <w:iCs/>
                <w:sz w:val="20"/>
                <w:szCs w:val="20"/>
              </w:rPr>
              <w:t>Employment</w:t>
            </w:r>
            <w:r w:rsidRPr="0088484B">
              <w:rPr>
                <w:sz w:val="20"/>
                <w:szCs w:val="20"/>
              </w:rPr>
              <w:t xml:space="preserve"> question if vectors are similar.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60B8B" w14:textId="77777777" w:rsidR="0088484B" w:rsidRPr="0088484B" w:rsidRDefault="0088484B" w:rsidP="0088484B">
            <w:pPr>
              <w:spacing w:line="240" w:lineRule="auto"/>
              <w:rPr>
                <w:sz w:val="20"/>
                <w:szCs w:val="20"/>
              </w:rPr>
            </w:pPr>
            <w:r w:rsidRPr="0088484B">
              <w:rPr>
                <w:b/>
                <w:bCs/>
                <w:sz w:val="20"/>
                <w:szCs w:val="20"/>
              </w:rPr>
              <w:t>Zero.</w:t>
            </w:r>
            <w:r w:rsidRPr="0088484B">
              <w:rPr>
                <w:sz w:val="20"/>
                <w:szCs w:val="20"/>
              </w:rPr>
              <w:t xml:space="preserve"> The metadata filter physically blocks irrelevant Acts from being searched.</w:t>
            </w:r>
          </w:p>
        </w:tc>
      </w:tr>
      <w:tr w:rsidR="0088484B" w:rsidRPr="0088484B" w14:paraId="0CD270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F5E87" w14:textId="77777777" w:rsidR="0088484B" w:rsidRPr="0088484B" w:rsidRDefault="0088484B" w:rsidP="0088484B">
            <w:pPr>
              <w:spacing w:line="240" w:lineRule="auto"/>
              <w:rPr>
                <w:sz w:val="20"/>
                <w:szCs w:val="20"/>
              </w:rPr>
            </w:pPr>
            <w:r w:rsidRPr="0088484B">
              <w:rPr>
                <w:b/>
                <w:bCs/>
                <w:sz w:val="20"/>
                <w:szCs w:val="20"/>
              </w:rPr>
              <w:t>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A45E6" w14:textId="77777777" w:rsidR="0088484B" w:rsidRPr="0088484B" w:rsidRDefault="0088484B" w:rsidP="0088484B">
            <w:pPr>
              <w:spacing w:line="240" w:lineRule="auto"/>
              <w:rPr>
                <w:sz w:val="20"/>
                <w:szCs w:val="20"/>
              </w:rPr>
            </w:pPr>
            <w:r w:rsidRPr="0088484B">
              <w:rPr>
                <w:sz w:val="20"/>
                <w:szCs w:val="20"/>
              </w:rPr>
              <w:t>Costs grow linearly with data volume (more data = bigger server needed).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84EC4" w14:textId="77777777" w:rsidR="0088484B" w:rsidRPr="0088484B" w:rsidRDefault="0088484B" w:rsidP="0088484B">
            <w:pPr>
              <w:spacing w:line="240" w:lineRule="auto"/>
              <w:rPr>
                <w:sz w:val="20"/>
                <w:szCs w:val="20"/>
              </w:rPr>
            </w:pPr>
            <w:r w:rsidRPr="0088484B">
              <w:rPr>
                <w:sz w:val="20"/>
                <w:szCs w:val="20"/>
              </w:rPr>
              <w:t xml:space="preserve">Costs remain flat; searching a specific Act takes the same time regardless of how many </w:t>
            </w:r>
            <w:r w:rsidRPr="0088484B">
              <w:rPr>
                <w:i/>
                <w:iCs/>
                <w:sz w:val="20"/>
                <w:szCs w:val="20"/>
              </w:rPr>
              <w:t>other</w:t>
            </w:r>
            <w:r w:rsidRPr="0088484B">
              <w:rPr>
                <w:sz w:val="20"/>
                <w:szCs w:val="20"/>
              </w:rPr>
              <w:t xml:space="preserve"> Acts exist.</w:t>
            </w:r>
          </w:p>
        </w:tc>
      </w:tr>
    </w:tbl>
    <w:p w14:paraId="5B725B20" w14:textId="77777777" w:rsidR="0088484B" w:rsidRDefault="0088484B" w:rsidP="0088484B"/>
    <w:sectPr w:rsidR="0088484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54F93"/>
    <w:multiLevelType w:val="multilevel"/>
    <w:tmpl w:val="F0FE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6E5BCA"/>
    <w:multiLevelType w:val="multilevel"/>
    <w:tmpl w:val="1A26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3778C5"/>
    <w:multiLevelType w:val="multilevel"/>
    <w:tmpl w:val="E5B4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779625">
    <w:abstractNumId w:val="0"/>
  </w:num>
  <w:num w:numId="2" w16cid:durableId="1910727951">
    <w:abstractNumId w:val="2"/>
  </w:num>
  <w:num w:numId="3" w16cid:durableId="1877156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527"/>
    <w:rsid w:val="00027DBD"/>
    <w:rsid w:val="00762842"/>
    <w:rsid w:val="00791CFA"/>
    <w:rsid w:val="007A5367"/>
    <w:rsid w:val="008434AD"/>
    <w:rsid w:val="0088484B"/>
    <w:rsid w:val="00EB152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BABDC"/>
  <w15:chartTrackingRefBased/>
  <w15:docId w15:val="{524D310F-AB5D-4352-A8BA-276AE8B18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527"/>
    <w:rPr>
      <w:rFonts w:eastAsiaTheme="majorEastAsia" w:cstheme="majorBidi"/>
      <w:color w:val="272727" w:themeColor="text1" w:themeTint="D8"/>
    </w:rPr>
  </w:style>
  <w:style w:type="paragraph" w:styleId="Title">
    <w:name w:val="Title"/>
    <w:basedOn w:val="Normal"/>
    <w:next w:val="Normal"/>
    <w:link w:val="TitleChar"/>
    <w:uiPriority w:val="10"/>
    <w:qFormat/>
    <w:rsid w:val="00EB1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527"/>
    <w:pPr>
      <w:spacing w:before="160"/>
      <w:jc w:val="center"/>
    </w:pPr>
    <w:rPr>
      <w:i/>
      <w:iCs/>
      <w:color w:val="404040" w:themeColor="text1" w:themeTint="BF"/>
    </w:rPr>
  </w:style>
  <w:style w:type="character" w:customStyle="1" w:styleId="QuoteChar">
    <w:name w:val="Quote Char"/>
    <w:basedOn w:val="DefaultParagraphFont"/>
    <w:link w:val="Quote"/>
    <w:uiPriority w:val="29"/>
    <w:rsid w:val="00EB1527"/>
    <w:rPr>
      <w:i/>
      <w:iCs/>
      <w:color w:val="404040" w:themeColor="text1" w:themeTint="BF"/>
    </w:rPr>
  </w:style>
  <w:style w:type="paragraph" w:styleId="ListParagraph">
    <w:name w:val="List Paragraph"/>
    <w:basedOn w:val="Normal"/>
    <w:uiPriority w:val="34"/>
    <w:qFormat/>
    <w:rsid w:val="00EB1527"/>
    <w:pPr>
      <w:ind w:left="720"/>
      <w:contextualSpacing/>
    </w:pPr>
  </w:style>
  <w:style w:type="character" w:styleId="IntenseEmphasis">
    <w:name w:val="Intense Emphasis"/>
    <w:basedOn w:val="DefaultParagraphFont"/>
    <w:uiPriority w:val="21"/>
    <w:qFormat/>
    <w:rsid w:val="00EB1527"/>
    <w:rPr>
      <w:i/>
      <w:iCs/>
      <w:color w:val="0F4761" w:themeColor="accent1" w:themeShade="BF"/>
    </w:rPr>
  </w:style>
  <w:style w:type="paragraph" w:styleId="IntenseQuote">
    <w:name w:val="Intense Quote"/>
    <w:basedOn w:val="Normal"/>
    <w:next w:val="Normal"/>
    <w:link w:val="IntenseQuoteChar"/>
    <w:uiPriority w:val="30"/>
    <w:qFormat/>
    <w:rsid w:val="00EB1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527"/>
    <w:rPr>
      <w:i/>
      <w:iCs/>
      <w:color w:val="0F4761" w:themeColor="accent1" w:themeShade="BF"/>
    </w:rPr>
  </w:style>
  <w:style w:type="character" w:styleId="IntenseReference">
    <w:name w:val="Intense Reference"/>
    <w:basedOn w:val="DefaultParagraphFont"/>
    <w:uiPriority w:val="32"/>
    <w:qFormat/>
    <w:rsid w:val="00EB15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463</Words>
  <Characters>2817</Characters>
  <Application>Microsoft Office Word</Application>
  <DocSecurity>0</DocSecurity>
  <Lines>122</Lines>
  <Paragraphs>74</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LEOW MING FONG</dc:creator>
  <cp:keywords/>
  <dc:description/>
  <cp:lastModifiedBy>VICKY LEOW MING FONG</cp:lastModifiedBy>
  <cp:revision>2</cp:revision>
  <dcterms:created xsi:type="dcterms:W3CDTF">2025-12-07T07:27:00Z</dcterms:created>
  <dcterms:modified xsi:type="dcterms:W3CDTF">2025-12-07T07:28:00Z</dcterms:modified>
</cp:coreProperties>
</file>