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 23C FINAL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Harvard University, Extension Studies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Spring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Submitted by: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Maria Cristina 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Daniel Lebedinsky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Julio Solis Arce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Lakers statistics dataset of Game Log of the 2019-2020 Season for both the Regular Games and the Playoffs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Filename is Lakers 2019-20 Game log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 was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https://www.basketball-reference.com/teams/LAL/2020/gamelog/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Lakers were the champion that year against the Miami Heat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the dataset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is a record of the Lakers’ entire season game log.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lists both the figures of the team as well the the opponents.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in the table form the criteria(ex. points , rebounds, etc) for both the team and the opponents as columns.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has the games played in chronological order as rows.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only one character variable - the symbol name of the opposing team, one date variable - the date of the game event, two logical variables - the won or lost W_L variable and the Western or Eastern W_E variable.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40 numerical columns.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dataset is part of the final project which include 2 other files: Term Project - NBA Lakers' Stat Analysis.R and this file Math 23C Final Project.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includes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charts of wins against losses for our team.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Bar charts of 3-point shots from our team.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charts of opponent blocks.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of 3-point shots from our team.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of opponent blocks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of free throws from our team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Histogram with probability density graph overlay of our team’s total rebounds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 with probability density graph overlay of our team’s scores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Contingency table of the opponents scoring greater than 100 in a game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Contingency table of the Lakers scoring less than 100 in a game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Permutation test with p-value of the team’s scores in games played against opponents from the East and opponents from the West.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the charts and contingency tables.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analysis by classical methods and simulation methods.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attempts for creativity or complexity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 graphical display that is different from those in the textbook or in the class scripts.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Appropriate use of R functions for a probability distribution other than binomial, normal or chi-square.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Appropriate use of integration to calculate a significant result.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 convincing demonstration of a relationship that might not have been statistically significant but that turns out to be so.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 convincing demonstration of a relationship that might have been statistically significant but that turns out not to be so.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Professional-looking software engineering (e.g defining and using your own functions).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Nicely labeled graphics using ggplot, with good use of color, line styles, etc., that tell a convincing story.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An example where permutation tests or other computational techniques clearly work better than classical methods.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Appropriate use of novel statistics (e.g. trimmed mean, maximum or minimum, skewness, ratios).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Use of linear regression.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(2 points) Integration of well-written LaTeX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(2 points) Integration of an R Shiny application using techniques taught in Paul’s weekly classes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Calculation and display of a logistic regression curve.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Appropriate use of covariance or correlation.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Use of theoretical knowledge of chi-square, gamma, or beta distributions.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Use of theoretical knowledge of sampling distributions.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 graphical display that is different from those in the class scripts.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Calculation of a confidence interval.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Appropriate use of quantiles to compare distributions.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beforeAutospacing="0" w:line="24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 video of the short script is posted on YouTube and a link to it is left in your long script.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teams/LAL/2020/game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