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E089" w14:textId="069693AE" w:rsidR="00A3412A" w:rsidRPr="00A3412A" w:rsidRDefault="00A3412A" w:rsidP="00A3412A">
      <w:pPr>
        <w:widowControl/>
        <w:spacing w:after="0" w:line="240" w:lineRule="auto"/>
        <w:jc w:val="center"/>
        <w:rPr>
          <w:rFonts w:ascii="宋体" w:eastAsia="宋体" w:hAnsi="宋体" w:cs="宋体" w:hint="eastAsia"/>
          <w:b/>
          <w:bCs/>
          <w:spacing w:val="12"/>
          <w:kern w:val="0"/>
          <w:sz w:val="30"/>
          <w:szCs w:val="30"/>
          <w14:ligatures w14:val="none"/>
        </w:rPr>
      </w:pPr>
      <w:r w:rsidRPr="00A3412A">
        <w:rPr>
          <w:rFonts w:ascii="宋体" w:eastAsia="宋体" w:hAnsi="宋体" w:cs="宋体"/>
          <w:b/>
          <w:bCs/>
          <w:spacing w:val="12"/>
          <w:kern w:val="0"/>
          <w:sz w:val="30"/>
          <w:szCs w:val="30"/>
          <w14:ligatures w14:val="none"/>
        </w:rPr>
        <w:t>Sim-to-real</w:t>
      </w:r>
    </w:p>
    <w:p w14:paraId="3FEB2D62" w14:textId="37DDCC84" w:rsidR="00A3412A" w:rsidRPr="002C2314" w:rsidRDefault="00A3412A" w:rsidP="00A3412A">
      <w:pPr>
        <w:widowControl/>
        <w:spacing w:after="75" w:line="240" w:lineRule="auto"/>
        <w:rPr>
          <w:rFonts w:ascii="宋体" w:eastAsia="宋体" w:hAnsi="宋体" w:cs="宋体"/>
          <w:kern w:val="0"/>
          <w:sz w:val="23"/>
          <w:szCs w:val="23"/>
          <w14:ligatures w14:val="none"/>
        </w:rPr>
      </w:pPr>
      <w:r w:rsidRPr="002C2314">
        <w:rPr>
          <w:rFonts w:ascii="宋体" w:eastAsia="宋体" w:hAnsi="宋体" w:cs="宋体" w:hint="eastAsia"/>
          <w:kern w:val="0"/>
          <w:sz w:val="23"/>
          <w:szCs w:val="23"/>
          <w14:ligatures w14:val="none"/>
        </w:rPr>
        <w:t>简介：</w:t>
      </w:r>
    </w:p>
    <w:p w14:paraId="12E9CA44" w14:textId="2E0158EA" w:rsidR="00A3412A" w:rsidRPr="002C2314" w:rsidRDefault="00A3412A" w:rsidP="00A3412A">
      <w:pPr>
        <w:widowControl/>
        <w:spacing w:after="75" w:line="240" w:lineRule="auto"/>
        <w:ind w:firstLine="420"/>
        <w:rPr>
          <w:rFonts w:ascii="宋体" w:eastAsia="宋体" w:hAnsi="宋体" w:cs="宋体"/>
          <w:kern w:val="0"/>
          <w:sz w:val="23"/>
          <w:szCs w:val="23"/>
          <w14:ligatures w14:val="none"/>
        </w:rPr>
      </w:pPr>
      <w:r w:rsidRPr="00A3412A">
        <w:rPr>
          <w:rFonts w:ascii="宋体" w:eastAsia="宋体" w:hAnsi="宋体" w:cs="宋体"/>
          <w:kern w:val="0"/>
          <w:sz w:val="23"/>
          <w:szCs w:val="23"/>
          <w14:ligatures w14:val="none"/>
        </w:rPr>
        <w:t>强化学习是一种根据环境反馈进行学习的技术。强化学习 agent 辨别自身所处的状态 (state)，按照某种策略决定动作（action），并根据环境提供的奖赏来调整策略，直至达到最优。</w:t>
      </w:r>
    </w:p>
    <w:p w14:paraId="79350C46" w14:textId="77777777" w:rsidR="00A3412A" w:rsidRPr="002C2314" w:rsidRDefault="00A3412A" w:rsidP="00A3412A">
      <w:pPr>
        <w:widowControl/>
        <w:spacing w:after="75" w:line="240" w:lineRule="auto"/>
        <w:ind w:firstLine="420"/>
        <w:rPr>
          <w:rFonts w:ascii="宋体" w:eastAsia="宋体" w:hAnsi="宋体" w:cs="宋体"/>
          <w:kern w:val="0"/>
          <w:sz w:val="24"/>
          <w14:ligatures w14:val="none"/>
        </w:rPr>
      </w:pPr>
      <w:r w:rsidRPr="00A3412A">
        <w:rPr>
          <w:rFonts w:ascii="宋体" w:eastAsia="宋体" w:hAnsi="宋体" w:cs="宋体"/>
          <w:kern w:val="0"/>
          <w:sz w:val="23"/>
          <w:szCs w:val="23"/>
          <w14:ligatures w14:val="none"/>
        </w:rPr>
        <w:t>马尔可夫决策 MDP（Markov Decision Process）是强化学习任务的标准描述，我们定义一个任务 M，用四元组&lt; S , A , T, R&gt;表示，其中 S 是状态空间，A 是动作空间，T 是状态转移概率，R 是奖赏函数。state-action 空间 S×A 定义了任务的域，状态转移概率 T 和奖赏函数 R 定义了任务的目标。当强化学习的状态动作空间 S×A 很大时，为了寻找最优策略，搜索过程非常耗时。此外，学习近似最优解所需的样本数量在实际问题中往往令人望而却步。无论是基于值的方法还是基于策略的方法，只要问题稍稍变动，之前的学习结果就会失效，而重新训练的代价巨大。因此，研究者们针对强化学习中的迁移学习展开了研究，希望能够将知识从源任务迁移到目标任务以改善性能。</w:t>
      </w:r>
    </w:p>
    <w:p w14:paraId="605C090A" w14:textId="5E03584F" w:rsidR="00A3412A" w:rsidRPr="002C2314" w:rsidRDefault="00A3412A" w:rsidP="00A3412A">
      <w:pPr>
        <w:widowControl/>
        <w:spacing w:after="75" w:line="240" w:lineRule="auto"/>
        <w:ind w:firstLine="420"/>
        <w:rPr>
          <w:rFonts w:ascii="宋体" w:eastAsia="宋体" w:hAnsi="宋体" w:cs="宋体"/>
          <w:spacing w:val="12"/>
          <w:kern w:val="0"/>
          <w:sz w:val="23"/>
          <w:szCs w:val="23"/>
          <w14:ligatures w14:val="none"/>
        </w:rPr>
      </w:pPr>
      <w:r w:rsidRPr="00A3412A">
        <w:rPr>
          <w:rFonts w:ascii="宋体" w:eastAsia="宋体" w:hAnsi="宋体" w:cs="宋体"/>
          <w:spacing w:val="12"/>
          <w:kern w:val="0"/>
          <w:sz w:val="23"/>
          <w:szCs w:val="23"/>
          <w14:ligatures w14:val="none"/>
        </w:rPr>
        <w:t>样本数量、学习结果针对不同任务失效等这些在一般强化学习中存在的问题在机器人强化学习中尤其突出。现有的机器人强化学习方法大多只能完成单个任务，而无法在不同的任务之间推广，或者仅通过收集很少数量的现实机器人经验来概括一些任务策略，其性能无法满足实战的要求。将迁移学习引入机器人强化学习，目的是利用模拟环境中的数据辅助现实机器人学习。机器人强化学习中的迁移学习称为「模拟到现实（Sim-to-real）方法」，具体是指首先在模拟环境中收集数据并训练机器人控制策略，然后进行迁移学习，将训练获得的控制策略（新技能）应用于物理现实中的机器人。</w:t>
      </w:r>
    </w:p>
    <w:p w14:paraId="41CF4761" w14:textId="77777777" w:rsidR="002C2314" w:rsidRPr="00D81A14" w:rsidRDefault="002C2314" w:rsidP="00D81A14">
      <w:pPr>
        <w:widowControl/>
        <w:spacing w:after="75" w:line="240" w:lineRule="auto"/>
        <w:ind w:firstLine="420"/>
        <w:rPr>
          <w:rFonts w:ascii="宋体" w:eastAsia="宋体" w:hAnsi="宋体" w:cs="宋体"/>
          <w:spacing w:val="12"/>
          <w:kern w:val="0"/>
          <w:sz w:val="23"/>
          <w:szCs w:val="23"/>
          <w14:ligatures w14:val="none"/>
        </w:rPr>
      </w:pPr>
      <w:r w:rsidRPr="00D81A14">
        <w:rPr>
          <w:rFonts w:ascii="宋体" w:eastAsia="宋体" w:hAnsi="宋体" w:cs="宋体" w:hint="eastAsia"/>
          <w:spacing w:val="12"/>
          <w:kern w:val="0"/>
          <w:sz w:val="23"/>
          <w:szCs w:val="23"/>
          <w14:ligatures w14:val="none"/>
        </w:rPr>
        <w:t>模拟器与物理世界之间的现实差距经常导致在与物理机器人一起工作时失败。这种差距是由物理参数（例如摩擦、</w:t>
      </w:r>
      <w:proofErr w:type="spellStart"/>
      <w:r w:rsidRPr="00D81A14">
        <w:rPr>
          <w:rFonts w:ascii="宋体" w:eastAsia="宋体" w:hAnsi="宋体" w:cs="宋体" w:hint="eastAsia"/>
          <w:spacing w:val="12"/>
          <w:kern w:val="0"/>
          <w:sz w:val="23"/>
          <w:szCs w:val="23"/>
          <w14:ligatures w14:val="none"/>
        </w:rPr>
        <w:t>kp</w:t>
      </w:r>
      <w:proofErr w:type="spellEnd"/>
      <w:r w:rsidRPr="00D81A14">
        <w:rPr>
          <w:rFonts w:ascii="宋体" w:eastAsia="宋体" w:hAnsi="宋体" w:cs="宋体" w:hint="eastAsia"/>
          <w:spacing w:val="12"/>
          <w:kern w:val="0"/>
          <w:sz w:val="23"/>
          <w:szCs w:val="23"/>
          <w14:ligatures w14:val="none"/>
        </w:rPr>
        <w:t>、阻尼、质量、密度）之间的不一致性以及更严重的是错误的物理建模（例如软表面之间的碰撞）触发的。</w:t>
      </w:r>
    </w:p>
    <w:p w14:paraId="16431839" w14:textId="47F21F51" w:rsidR="002C2314" w:rsidRPr="00D81A14" w:rsidRDefault="002C2314" w:rsidP="00D81A14">
      <w:pPr>
        <w:widowControl/>
        <w:spacing w:after="75" w:line="240" w:lineRule="auto"/>
        <w:ind w:firstLine="420"/>
        <w:rPr>
          <w:rFonts w:ascii="宋体" w:eastAsia="宋体" w:hAnsi="宋体" w:cs="宋体" w:hint="eastAsia"/>
          <w:spacing w:val="12"/>
          <w:kern w:val="0"/>
          <w:sz w:val="23"/>
          <w:szCs w:val="23"/>
          <w14:ligatures w14:val="none"/>
        </w:rPr>
      </w:pPr>
      <w:r w:rsidRPr="00D81A14">
        <w:rPr>
          <w:rFonts w:ascii="宋体" w:eastAsia="宋体" w:hAnsi="宋体" w:cs="宋体" w:hint="eastAsia"/>
          <w:spacing w:val="12"/>
          <w:kern w:val="0"/>
          <w:sz w:val="23"/>
          <w:szCs w:val="23"/>
          <w14:ligatures w14:val="none"/>
        </w:rPr>
        <w:t>为了弥补模拟与现实之间的差距，我们需要改进模拟器并使其更接近现实。有几种方法：</w:t>
      </w:r>
    </w:p>
    <w:p w14:paraId="77F60F31" w14:textId="77777777" w:rsidR="002C2314" w:rsidRDefault="002C2314" w:rsidP="002C2314">
      <w:r w:rsidRPr="00D81A14">
        <w:rPr>
          <w:rFonts w:hint="eastAsia"/>
          <w:b/>
          <w:bCs/>
        </w:rPr>
        <w:t>• </w:t>
      </w:r>
      <w:hyperlink r:id="rId5" w:tgtFrame="_blank" w:history="1">
        <w:r w:rsidRPr="00D81A14">
          <w:rPr>
            <w:rStyle w:val="a4"/>
            <w:rFonts w:hint="eastAsia"/>
            <w:b/>
            <w:bCs/>
            <w:color w:val="auto"/>
            <w:u w:val="none"/>
          </w:rPr>
          <w:t>系统辨识</w:t>
        </w:r>
      </w:hyperlink>
      <w:r w:rsidRPr="00D81A14">
        <w:rPr>
          <w:rFonts w:hint="eastAsia"/>
          <w:b/>
          <w:bCs/>
        </w:rPr>
        <w:t> (System identification)</w:t>
      </w:r>
      <w:r w:rsidRPr="002C2314">
        <w:rPr>
          <w:rFonts w:hint="eastAsia"/>
        </w:rPr>
        <w:br/>
        <w:t>– 系统辨识是建立物理系统的数学模型的过程；在强化学习的背景下，数学模型即为模拟器。为了使模拟器更加逼真，需要进行仔细的校准。</w:t>
      </w:r>
      <w:r w:rsidRPr="002C2314">
        <w:rPr>
          <w:rFonts w:hint="eastAsia"/>
        </w:rPr>
        <w:br/>
        <w:t>– 不幸的是，校准是昂贵的。此外，同一机器的许多物理参数可能会因温度、湿度、定位或时间的磨损而发生显著变化。</w:t>
      </w:r>
    </w:p>
    <w:p w14:paraId="72A76E0E" w14:textId="77777777" w:rsidR="002C2314" w:rsidRPr="00D81A14" w:rsidRDefault="002C2314" w:rsidP="002C2314">
      <w:pPr>
        <w:rPr>
          <w:b/>
          <w:bCs/>
        </w:rPr>
      </w:pPr>
      <w:r w:rsidRPr="00D81A14">
        <w:rPr>
          <w:rFonts w:hint="eastAsia"/>
          <w:b/>
          <w:bCs/>
        </w:rPr>
        <w:t>• </w:t>
      </w:r>
      <w:hyperlink r:id="rId6" w:tgtFrame="_blank" w:history="1">
        <w:r w:rsidRPr="00D81A14">
          <w:rPr>
            <w:rStyle w:val="a4"/>
            <w:rFonts w:hint="eastAsia"/>
            <w:b/>
            <w:bCs/>
            <w:color w:val="auto"/>
            <w:u w:val="none"/>
          </w:rPr>
          <w:t>领域自适应</w:t>
        </w:r>
      </w:hyperlink>
      <w:r w:rsidRPr="00D81A14">
        <w:rPr>
          <w:rFonts w:hint="eastAsia"/>
          <w:b/>
          <w:bCs/>
        </w:rPr>
        <w:t> (Domain adaptation)</w:t>
      </w:r>
      <w:r w:rsidRPr="002C2314">
        <w:rPr>
          <w:rFonts w:hint="eastAsia"/>
        </w:rPr>
        <w:br/>
        <w:t>– 领域自适应（DA）是指一组转移学习技术，通过任务模型施加的映射或正则化来更新模拟中的数据分布，使其与真实数据分布相匹配。</w:t>
      </w:r>
      <w:r w:rsidRPr="002C2314">
        <w:rPr>
          <w:rFonts w:hint="eastAsia"/>
        </w:rPr>
        <w:br/>
        <w:t>– 许多 DA 模型，特别是用于图像分类或基于图像的端到端强化学习任务的模型，是基于对抗损失或GAN构建的。</w:t>
      </w:r>
      <w:r w:rsidRPr="002C2314">
        <w:rPr>
          <w:rFonts w:hint="eastAsia"/>
        </w:rPr>
        <w:br/>
      </w:r>
      <w:r w:rsidRPr="002C2314">
        <w:rPr>
          <w:rFonts w:hint="eastAsia"/>
        </w:rPr>
        <w:br/>
      </w:r>
      <w:r w:rsidRPr="00D81A14">
        <w:rPr>
          <w:rFonts w:hint="eastAsia"/>
          <w:b/>
          <w:bCs/>
        </w:rPr>
        <w:lastRenderedPageBreak/>
        <w:t>• 领域随机化 (Domain randomization)</w:t>
      </w:r>
    </w:p>
    <w:p w14:paraId="743C0591" w14:textId="26DB5F26" w:rsidR="002C2314" w:rsidRPr="00A3412A" w:rsidRDefault="002C2314" w:rsidP="00D81A14">
      <w:pPr>
        <w:rPr>
          <w:rFonts w:hint="eastAsia"/>
        </w:rPr>
      </w:pPr>
      <w:r w:rsidRPr="002C2314">
        <w:rPr>
          <w:rFonts w:hint="eastAsia"/>
        </w:rPr>
        <w:t>– 通过领域随机化（DR），我们能够创建各种具有随机属性的模拟环境，并训练在所有这些环境中都有效的模型。</w:t>
      </w:r>
      <w:r w:rsidRPr="002C2314">
        <w:rPr>
          <w:rFonts w:hint="eastAsia"/>
        </w:rPr>
        <w:br/>
        <w:t>– 可能该模型可以适应真实世界环境，因为真实系统预期是训练变化丰富性分布中的一个样本。</w:t>
      </w:r>
      <w:r w:rsidRPr="002C2314">
        <w:rPr>
          <w:rFonts w:hint="eastAsia"/>
        </w:rPr>
        <w:br/>
        <w:t>DA 和 DR 都是无监督的方法</w:t>
      </w:r>
      <w:r w:rsidR="00D81A14">
        <w:rPr>
          <w:rFonts w:hint="eastAsia"/>
        </w:rPr>
        <w:t>。</w:t>
      </w:r>
    </w:p>
    <w:p w14:paraId="2B40ECDC" w14:textId="6BAFCCE1" w:rsidR="00A3412A" w:rsidRPr="002C2314" w:rsidRDefault="00A3412A" w:rsidP="00A3412A">
      <w:r w:rsidRPr="002C2314">
        <w:rPr>
          <w:rFonts w:hint="eastAsia"/>
        </w:rPr>
        <w:t>相关发展：</w:t>
      </w:r>
    </w:p>
    <w:p w14:paraId="5253C361" w14:textId="1F68FD41" w:rsidR="002C2314" w:rsidRPr="002C2314" w:rsidRDefault="002C2314" w:rsidP="00A3412A">
      <w:pPr>
        <w:rPr>
          <w:rFonts w:hint="eastAsia"/>
        </w:rPr>
      </w:pPr>
      <w:r w:rsidRPr="002C2314">
        <w:rPr>
          <w:rStyle w:val="lake-fontsize-1515"/>
          <w:b/>
          <w:bCs/>
          <w:spacing w:val="12"/>
          <w:sz w:val="21"/>
          <w:szCs w:val="21"/>
        </w:rPr>
        <w:t>缩小模拟和现实的差距</w:t>
      </w:r>
      <w:r w:rsidRPr="002C2314">
        <w:rPr>
          <w:rStyle w:val="lake-fontsize-1515"/>
          <w:rFonts w:hint="eastAsia"/>
          <w:b/>
          <w:bCs/>
          <w:spacing w:val="12"/>
          <w:sz w:val="21"/>
          <w:szCs w:val="21"/>
        </w:rPr>
        <w:t>方法：</w:t>
      </w:r>
    </w:p>
    <w:p w14:paraId="2BA99165" w14:textId="2EAFCB0C" w:rsidR="00A3412A" w:rsidRPr="002C2314" w:rsidRDefault="00A3412A" w:rsidP="00A3412A">
      <w:pPr>
        <w:widowControl/>
        <w:spacing w:after="75" w:line="240" w:lineRule="auto"/>
        <w:ind w:firstLine="420"/>
        <w:rPr>
          <w:rFonts w:ascii="宋体" w:eastAsia="宋体" w:hAnsi="宋体" w:cs="宋体" w:hint="eastAsia"/>
          <w:spacing w:val="12"/>
          <w:kern w:val="0"/>
          <w:sz w:val="23"/>
          <w:szCs w:val="23"/>
          <w14:ligatures w14:val="none"/>
        </w:rPr>
      </w:pPr>
      <w:r w:rsidRPr="002C2314">
        <w:rPr>
          <w:rFonts w:ascii="宋体" w:eastAsia="宋体" w:hAnsi="宋体" w:cs="宋体" w:hint="eastAsia"/>
          <w:spacing w:val="12"/>
          <w:kern w:val="0"/>
          <w:sz w:val="23"/>
          <w:szCs w:val="23"/>
          <w14:ligatures w14:val="none"/>
        </w:rPr>
        <w:t>在论文《</w:t>
      </w:r>
      <w:r w:rsidRPr="002C2314">
        <w:rPr>
          <w:rFonts w:ascii="宋体" w:eastAsia="宋体" w:hAnsi="宋体" w:cs="宋体"/>
          <w:spacing w:val="12"/>
          <w:kern w:val="0"/>
          <w:sz w:val="23"/>
          <w:szCs w:val="23"/>
          <w14:ligatures w14:val="none"/>
        </w:rPr>
        <w:t xml:space="preserve">Florian </w:t>
      </w:r>
      <w:proofErr w:type="spellStart"/>
      <w:r w:rsidRPr="002C2314">
        <w:rPr>
          <w:rFonts w:ascii="宋体" w:eastAsia="宋体" w:hAnsi="宋体" w:cs="宋体"/>
          <w:spacing w:val="12"/>
          <w:kern w:val="0"/>
          <w:sz w:val="23"/>
          <w:szCs w:val="23"/>
          <w14:ligatures w14:val="none"/>
        </w:rPr>
        <w:t>Golemo</w:t>
      </w:r>
      <w:proofErr w:type="spellEnd"/>
      <w:r w:rsidRPr="002C2314">
        <w:rPr>
          <w:rFonts w:ascii="宋体" w:eastAsia="宋体" w:hAnsi="宋体" w:cs="宋体"/>
          <w:spacing w:val="12"/>
          <w:kern w:val="0"/>
          <w:sz w:val="23"/>
          <w:szCs w:val="23"/>
          <w14:ligatures w14:val="none"/>
        </w:rPr>
        <w:t>, Adrien Ali Taiga, et al, 「Sim-to-Real Transfer with Neural-Augmented Robot Simulation,」PMLR 2018,</w:t>
      </w:r>
      <w:r w:rsidRPr="002C2314">
        <w:rPr>
          <w:rFonts w:ascii="宋体" w:eastAsia="宋体" w:hAnsi="宋体" w:cs="宋体" w:hint="eastAsia"/>
          <w:spacing w:val="12"/>
          <w:kern w:val="0"/>
          <w:sz w:val="23"/>
          <w:szCs w:val="23"/>
          <w14:ligatures w14:val="none"/>
        </w:rPr>
        <w:t>》</w:t>
      </w:r>
      <w:r w:rsidRPr="002C2314">
        <w:rPr>
          <w:rFonts w:ascii="宋体" w:eastAsia="宋体" w:hAnsi="宋体" w:cs="宋体"/>
          <w:spacing w:val="12"/>
          <w:kern w:val="0"/>
          <w:sz w:val="23"/>
          <w:szCs w:val="23"/>
          <w14:ligatures w14:val="none"/>
        </w:rPr>
        <w:t>提出的 sim-to-real（从仿真到现实）的方法是神经增强模拟（Neural-Augmented Simulation，NAS），旨在通过训练循环神经网络来缩小模拟与现实之间的差距，使在仿真环境中学习的控制策略能更好地迁移到现实环境中。</w:t>
      </w:r>
    </w:p>
    <w:p w14:paraId="008BB73D" w14:textId="77777777" w:rsidR="00A3412A" w:rsidRPr="002C2314" w:rsidRDefault="00A3412A" w:rsidP="00A3412A">
      <w:pPr>
        <w:widowControl/>
        <w:spacing w:after="75" w:line="240" w:lineRule="auto"/>
        <w:ind w:firstLine="420"/>
        <w:rPr>
          <w:rFonts w:ascii="宋体" w:eastAsia="宋体" w:hAnsi="宋体" w:cs="宋体"/>
          <w:spacing w:val="12"/>
          <w:kern w:val="0"/>
          <w:sz w:val="23"/>
          <w:szCs w:val="23"/>
          <w14:ligatures w14:val="none"/>
        </w:rPr>
      </w:pPr>
      <w:r w:rsidRPr="002C2314">
        <w:rPr>
          <w:rFonts w:ascii="宋体" w:eastAsia="宋体" w:hAnsi="宋体" w:cs="宋体"/>
          <w:spacing w:val="12"/>
          <w:kern w:val="0"/>
          <w:sz w:val="23"/>
          <w:szCs w:val="23"/>
          <w14:ligatures w14:val="none"/>
        </w:rPr>
        <w:t>方法概述：</w:t>
      </w:r>
    </w:p>
    <w:p w14:paraId="233BA8DC" w14:textId="290D5BE9" w:rsidR="00A3412A" w:rsidRPr="002C2314" w:rsidRDefault="00A3412A" w:rsidP="00A3412A">
      <w:pPr>
        <w:widowControl/>
        <w:spacing w:after="75" w:line="240" w:lineRule="auto"/>
        <w:ind w:firstLine="420"/>
        <w:rPr>
          <w:rFonts w:ascii="宋体" w:eastAsia="宋体" w:hAnsi="宋体" w:cs="宋体"/>
          <w:spacing w:val="12"/>
          <w:kern w:val="0"/>
          <w:sz w:val="23"/>
          <w:szCs w:val="23"/>
          <w14:ligatures w14:val="none"/>
        </w:rPr>
      </w:pPr>
      <w:r w:rsidRPr="002C2314">
        <w:rPr>
          <w:rFonts w:ascii="宋体" w:eastAsia="宋体" w:hAnsi="宋体" w:cs="宋体"/>
          <w:spacing w:val="12"/>
          <w:kern w:val="0"/>
          <w:sz w:val="23"/>
          <w:szCs w:val="23"/>
          <w14:ligatures w14:val="none"/>
        </w:rPr>
        <w:t>将源域（通常是模拟器）和目标域（现实世界中的机器人）看作不同的马尔可夫决策过程（MDP）。利用从现实机器人收集的数据</w:t>
      </w:r>
      <w:proofErr w:type="gramStart"/>
      <w:r w:rsidRPr="002C2314">
        <w:rPr>
          <w:rFonts w:ascii="宋体" w:eastAsia="宋体" w:hAnsi="宋体" w:cs="宋体"/>
          <w:spacing w:val="12"/>
          <w:kern w:val="0"/>
          <w:sz w:val="23"/>
          <w:szCs w:val="23"/>
          <w14:ligatures w14:val="none"/>
        </w:rPr>
        <w:t>训练长</w:t>
      </w:r>
      <w:proofErr w:type="gramEnd"/>
      <w:r w:rsidRPr="002C2314">
        <w:rPr>
          <w:rFonts w:ascii="宋体" w:eastAsia="宋体" w:hAnsi="宋体" w:cs="宋体"/>
          <w:spacing w:val="12"/>
          <w:kern w:val="0"/>
          <w:sz w:val="23"/>
          <w:szCs w:val="23"/>
          <w14:ligatures w14:val="none"/>
        </w:rPr>
        <w:t>短期记忆模型（LSTM），</w:t>
      </w:r>
      <w:proofErr w:type="gramStart"/>
      <w:r w:rsidRPr="002C2314">
        <w:rPr>
          <w:rFonts w:ascii="宋体" w:eastAsia="宋体" w:hAnsi="宋体" w:cs="宋体"/>
          <w:spacing w:val="12"/>
          <w:kern w:val="0"/>
          <w:sz w:val="23"/>
          <w:szCs w:val="23"/>
          <w14:ligatures w14:val="none"/>
        </w:rPr>
        <w:t>学习源域和</w:t>
      </w:r>
      <w:proofErr w:type="gramEnd"/>
      <w:r w:rsidRPr="002C2314">
        <w:rPr>
          <w:rFonts w:ascii="宋体" w:eastAsia="宋体" w:hAnsi="宋体" w:cs="宋体"/>
          <w:spacing w:val="12"/>
          <w:kern w:val="0"/>
          <w:sz w:val="23"/>
          <w:szCs w:val="23"/>
          <w14:ligatures w14:val="none"/>
        </w:rPr>
        <w:t>目标域轨迹之间的差异映射，进而校正模拟轨迹，使其更接近现实情况。</w:t>
      </w:r>
    </w:p>
    <w:p w14:paraId="42C9B93E" w14:textId="19984D56" w:rsidR="00A3412A" w:rsidRPr="002C2314" w:rsidRDefault="00A3412A" w:rsidP="00A3412A">
      <w:pPr>
        <w:widowControl/>
        <w:spacing w:after="75" w:line="240" w:lineRule="auto"/>
        <w:ind w:firstLine="420"/>
        <w:rPr>
          <w:rFonts w:ascii="宋体" w:eastAsia="宋体" w:hAnsi="宋体" w:cs="宋体" w:hint="eastAsia"/>
          <w:spacing w:val="12"/>
          <w:kern w:val="0"/>
          <w:sz w:val="23"/>
          <w:szCs w:val="23"/>
          <w14:ligatures w14:val="none"/>
        </w:rPr>
      </w:pPr>
      <w:r w:rsidRPr="002C2314">
        <w:rPr>
          <w:rFonts w:ascii="宋体" w:eastAsia="宋体" w:hAnsi="宋体" w:cs="宋体" w:hint="eastAsia"/>
          <w:spacing w:val="12"/>
          <w:kern w:val="0"/>
          <w:sz w:val="23"/>
          <w:szCs w:val="23"/>
          <w14:ligatures w14:val="none"/>
        </w:rPr>
        <w:t>方法介绍：</w:t>
      </w:r>
    </w:p>
    <w:p w14:paraId="4FD457A3" w14:textId="77777777" w:rsidR="00A3412A" w:rsidRPr="002C2314" w:rsidRDefault="00A3412A" w:rsidP="00A3412A">
      <w:pPr>
        <w:widowControl/>
        <w:spacing w:after="75" w:line="240" w:lineRule="auto"/>
        <w:ind w:firstLine="420"/>
        <w:rPr>
          <w:rFonts w:ascii="宋体" w:eastAsia="宋体" w:hAnsi="宋体" w:cs="宋体"/>
          <w:spacing w:val="12"/>
          <w:kern w:val="0"/>
          <w:sz w:val="23"/>
          <w:szCs w:val="23"/>
          <w14:ligatures w14:val="none"/>
        </w:rPr>
      </w:pPr>
      <w:r w:rsidRPr="002C2314">
        <w:rPr>
          <w:rFonts w:ascii="宋体" w:eastAsia="宋体" w:hAnsi="宋体" w:cs="宋体"/>
          <w:spacing w:val="12"/>
          <w:kern w:val="0"/>
          <w:sz w:val="23"/>
          <w:szCs w:val="23"/>
          <w14:ligatures w14:val="none"/>
        </w:rPr>
        <w:t>目标</w:t>
      </w:r>
      <w:proofErr w:type="gramStart"/>
      <w:r w:rsidRPr="002C2314">
        <w:rPr>
          <w:rFonts w:ascii="宋体" w:eastAsia="宋体" w:hAnsi="宋体" w:cs="宋体"/>
          <w:spacing w:val="12"/>
          <w:kern w:val="0"/>
          <w:sz w:val="23"/>
          <w:szCs w:val="23"/>
          <w14:ligatures w14:val="none"/>
        </w:rPr>
        <w:t>域数据</w:t>
      </w:r>
      <w:proofErr w:type="gramEnd"/>
      <w:r w:rsidRPr="002C2314">
        <w:rPr>
          <w:rFonts w:ascii="宋体" w:eastAsia="宋体" w:hAnsi="宋体" w:cs="宋体"/>
          <w:spacing w:val="12"/>
          <w:kern w:val="0"/>
          <w:sz w:val="23"/>
          <w:szCs w:val="23"/>
          <w14:ligatures w14:val="none"/>
        </w:rPr>
        <w:t>收集：依据行为策略（可以是随机策略或专家提供的策略），从目标环境（现实机器人）收集轨迹数据。在收集过程中，机器人根据执行动作，并记录相应的状态变化 。</w:t>
      </w:r>
    </w:p>
    <w:p w14:paraId="4E923474" w14:textId="5872A917" w:rsidR="00A3412A" w:rsidRPr="002C2314" w:rsidRDefault="00A3412A" w:rsidP="00A3412A">
      <w:pPr>
        <w:widowControl/>
        <w:spacing w:after="75" w:line="240" w:lineRule="auto"/>
        <w:ind w:firstLine="420"/>
        <w:rPr>
          <w:rFonts w:ascii="宋体" w:eastAsia="宋体" w:hAnsi="宋体" w:cs="宋体"/>
          <w:spacing w:val="12"/>
          <w:kern w:val="0"/>
          <w:sz w:val="23"/>
          <w:szCs w:val="23"/>
          <w14:ligatures w14:val="none"/>
        </w:rPr>
      </w:pPr>
      <w:r w:rsidRPr="002C2314">
        <w:rPr>
          <w:rFonts w:ascii="宋体" w:eastAsia="宋体" w:hAnsi="宋体" w:cs="宋体"/>
          <w:spacing w:val="12"/>
          <w:kern w:val="0"/>
          <w:sz w:val="23"/>
          <w:szCs w:val="23"/>
          <w14:ligatures w14:val="none"/>
        </w:rPr>
        <w:t>训练</w:t>
      </w:r>
      <w:r w:rsidRPr="002C2314">
        <w:rPr>
          <w:rFonts w:ascii="宋体" w:eastAsia="宋体" w:hAnsi="宋体" w:cs="宋体" w:hint="eastAsia"/>
          <w:spacing w:val="12"/>
          <w:kern w:val="0"/>
          <w:sz w:val="23"/>
          <w:szCs w:val="23"/>
          <w14:ligatures w14:val="none"/>
        </w:rPr>
        <w:t>策略</w:t>
      </w:r>
      <w:r w:rsidRPr="002C2314">
        <w:rPr>
          <w:rFonts w:ascii="宋体" w:eastAsia="宋体" w:hAnsi="宋体" w:cs="宋体"/>
          <w:spacing w:val="12"/>
          <w:kern w:val="0"/>
          <w:sz w:val="23"/>
          <w:szCs w:val="23"/>
          <w14:ligatures w14:val="none"/>
        </w:rPr>
        <w:t>：</w:t>
      </w:r>
    </w:p>
    <w:p w14:paraId="2032F96F" w14:textId="0B015E7A" w:rsidR="00A3412A" w:rsidRPr="002C2314" w:rsidRDefault="00A3412A" w:rsidP="00A3412A">
      <w:pPr>
        <w:widowControl/>
        <w:spacing w:after="75" w:line="240" w:lineRule="auto"/>
        <w:ind w:firstLine="420"/>
        <w:rPr>
          <w:rFonts w:ascii="宋体" w:eastAsia="宋体" w:hAnsi="宋体" w:cs="宋体"/>
          <w:spacing w:val="12"/>
          <w:kern w:val="0"/>
          <w:sz w:val="23"/>
          <w:szCs w:val="23"/>
          <w14:ligatures w14:val="none"/>
        </w:rPr>
      </w:pPr>
      <w:r w:rsidRPr="002C2314">
        <w:rPr>
          <w:rFonts w:ascii="宋体" w:eastAsia="宋体" w:hAnsi="宋体" w:cs="宋体"/>
          <w:spacing w:val="12"/>
          <w:kern w:val="0"/>
          <w:sz w:val="23"/>
          <w:szCs w:val="23"/>
          <w14:ligatures w14:val="none"/>
        </w:rPr>
        <w:t>从目标域分布中采样初始状态，</w:t>
      </w:r>
      <w:proofErr w:type="gramStart"/>
      <w:r w:rsidRPr="002C2314">
        <w:rPr>
          <w:rFonts w:ascii="宋体" w:eastAsia="宋体" w:hAnsi="宋体" w:cs="宋体"/>
          <w:spacing w:val="12"/>
          <w:kern w:val="0"/>
          <w:sz w:val="23"/>
          <w:szCs w:val="23"/>
          <w14:ligatures w14:val="none"/>
        </w:rPr>
        <w:t>让源域</w:t>
      </w:r>
      <w:proofErr w:type="gramEnd"/>
      <w:r w:rsidRPr="002C2314">
        <w:rPr>
          <w:rFonts w:ascii="宋体" w:eastAsia="宋体" w:hAnsi="宋体" w:cs="宋体"/>
          <w:spacing w:val="12"/>
          <w:kern w:val="0"/>
          <w:sz w:val="23"/>
          <w:szCs w:val="23"/>
          <w14:ligatures w14:val="none"/>
        </w:rPr>
        <w:t>和目标域从相同初始状态开始。在每个时间步，依据行为策略采样动作，分别</w:t>
      </w:r>
      <w:proofErr w:type="gramStart"/>
      <w:r w:rsidRPr="002C2314">
        <w:rPr>
          <w:rFonts w:ascii="宋体" w:eastAsia="宋体" w:hAnsi="宋体" w:cs="宋体"/>
          <w:spacing w:val="12"/>
          <w:kern w:val="0"/>
          <w:sz w:val="23"/>
          <w:szCs w:val="23"/>
          <w14:ligatures w14:val="none"/>
        </w:rPr>
        <w:t>在源域和</w:t>
      </w:r>
      <w:proofErr w:type="gramEnd"/>
      <w:r w:rsidRPr="002C2314">
        <w:rPr>
          <w:rFonts w:ascii="宋体" w:eastAsia="宋体" w:hAnsi="宋体" w:cs="宋体"/>
          <w:spacing w:val="12"/>
          <w:kern w:val="0"/>
          <w:sz w:val="23"/>
          <w:szCs w:val="23"/>
          <w14:ligatures w14:val="none"/>
        </w:rPr>
        <w:t>目标域执行该动作，获取状态转移信息。将这些数据用于训练 LSTM 模型，使其学习预测目标</w:t>
      </w:r>
      <w:proofErr w:type="gramStart"/>
      <w:r w:rsidRPr="002C2314">
        <w:rPr>
          <w:rFonts w:ascii="宋体" w:eastAsia="宋体" w:hAnsi="宋体" w:cs="宋体"/>
          <w:spacing w:val="12"/>
          <w:kern w:val="0"/>
          <w:sz w:val="23"/>
          <w:szCs w:val="23"/>
          <w14:ligatures w14:val="none"/>
        </w:rPr>
        <w:t>域状态与源域状态</w:t>
      </w:r>
      <w:proofErr w:type="gramEnd"/>
      <w:r w:rsidRPr="002C2314">
        <w:rPr>
          <w:rFonts w:ascii="宋体" w:eastAsia="宋体" w:hAnsi="宋体" w:cs="宋体"/>
          <w:spacing w:val="12"/>
          <w:kern w:val="0"/>
          <w:sz w:val="23"/>
          <w:szCs w:val="23"/>
          <w14:ligatures w14:val="none"/>
        </w:rPr>
        <w:t>的差异，即输出校正项 。</w:t>
      </w:r>
    </w:p>
    <w:p w14:paraId="3491C132" w14:textId="77777777" w:rsidR="00A3412A" w:rsidRPr="002C2314" w:rsidRDefault="00A3412A" w:rsidP="00A3412A">
      <w:pPr>
        <w:widowControl/>
        <w:spacing w:after="75" w:line="240" w:lineRule="auto"/>
        <w:ind w:firstLine="420"/>
        <w:rPr>
          <w:rFonts w:ascii="宋体" w:eastAsia="宋体" w:hAnsi="宋体" w:cs="宋体"/>
          <w:spacing w:val="12"/>
          <w:kern w:val="0"/>
          <w:sz w:val="23"/>
          <w:szCs w:val="23"/>
          <w14:ligatures w14:val="none"/>
        </w:rPr>
      </w:pPr>
      <w:r w:rsidRPr="002C2314">
        <w:rPr>
          <w:rFonts w:ascii="宋体" w:eastAsia="宋体" w:hAnsi="宋体" w:cs="宋体"/>
          <w:spacing w:val="12"/>
          <w:kern w:val="0"/>
          <w:sz w:val="23"/>
          <w:szCs w:val="23"/>
          <w14:ligatures w14:val="none"/>
        </w:rPr>
        <w:t>迁移到目标域：</w:t>
      </w:r>
    </w:p>
    <w:p w14:paraId="5E97DC68" w14:textId="4907353A" w:rsidR="00A3412A" w:rsidRPr="002C2314" w:rsidRDefault="00A3412A" w:rsidP="00A3412A">
      <w:pPr>
        <w:widowControl/>
        <w:spacing w:after="75" w:line="240" w:lineRule="auto"/>
        <w:ind w:firstLine="420"/>
        <w:rPr>
          <w:rFonts w:ascii="宋体" w:eastAsia="宋体" w:hAnsi="宋体" w:cs="宋体"/>
          <w:spacing w:val="12"/>
          <w:kern w:val="0"/>
          <w:sz w:val="23"/>
          <w:szCs w:val="23"/>
          <w14:ligatures w14:val="none"/>
        </w:rPr>
      </w:pPr>
      <w:r w:rsidRPr="002C2314">
        <w:rPr>
          <w:rFonts w:ascii="宋体" w:eastAsia="宋体" w:hAnsi="宋体" w:cs="宋体"/>
          <w:spacing w:val="12"/>
          <w:kern w:val="0"/>
          <w:sz w:val="23"/>
          <w:szCs w:val="23"/>
          <w14:ligatures w14:val="none"/>
        </w:rPr>
        <w:t>训练好模型后，将其与源环境结合学习策略。在学习过程中，将源域的当前状态转移信息输入，计算目标环境当前状态的估计值。根据该估计值选择动作，然后将</w:t>
      </w:r>
      <w:proofErr w:type="gramStart"/>
      <w:r w:rsidRPr="002C2314">
        <w:rPr>
          <w:rFonts w:ascii="宋体" w:eastAsia="宋体" w:hAnsi="宋体" w:cs="宋体"/>
          <w:spacing w:val="12"/>
          <w:kern w:val="0"/>
          <w:sz w:val="23"/>
          <w:szCs w:val="23"/>
          <w14:ligatures w14:val="none"/>
        </w:rPr>
        <w:t>源域状态</w:t>
      </w:r>
      <w:proofErr w:type="gramEnd"/>
      <w:r w:rsidRPr="002C2314">
        <w:rPr>
          <w:rFonts w:ascii="宋体" w:eastAsia="宋体" w:hAnsi="宋体" w:cs="宋体"/>
          <w:spacing w:val="12"/>
          <w:kern w:val="0"/>
          <w:sz w:val="23"/>
          <w:szCs w:val="23"/>
          <w14:ligatures w14:val="none"/>
        </w:rPr>
        <w:t>设置为目标</w:t>
      </w:r>
      <w:proofErr w:type="gramStart"/>
      <w:r w:rsidRPr="002C2314">
        <w:rPr>
          <w:rFonts w:ascii="宋体" w:eastAsia="宋体" w:hAnsi="宋体" w:cs="宋体"/>
          <w:spacing w:val="12"/>
          <w:kern w:val="0"/>
          <w:sz w:val="23"/>
          <w:szCs w:val="23"/>
          <w14:ligatures w14:val="none"/>
        </w:rPr>
        <w:t>域状态</w:t>
      </w:r>
      <w:proofErr w:type="gramEnd"/>
      <w:r w:rsidRPr="002C2314">
        <w:rPr>
          <w:rFonts w:ascii="宋体" w:eastAsia="宋体" w:hAnsi="宋体" w:cs="宋体"/>
          <w:spacing w:val="12"/>
          <w:kern w:val="0"/>
          <w:sz w:val="23"/>
          <w:szCs w:val="23"/>
          <w14:ligatures w14:val="none"/>
        </w:rPr>
        <w:t>的估计值，以此</w:t>
      </w:r>
      <w:proofErr w:type="gramStart"/>
      <w:r w:rsidRPr="002C2314">
        <w:rPr>
          <w:rFonts w:ascii="宋体" w:eastAsia="宋体" w:hAnsi="宋体" w:cs="宋体"/>
          <w:spacing w:val="12"/>
          <w:kern w:val="0"/>
          <w:sz w:val="23"/>
          <w:szCs w:val="23"/>
          <w14:ligatures w14:val="none"/>
        </w:rPr>
        <w:t>校正源域轨迹</w:t>
      </w:r>
      <w:proofErr w:type="gramEnd"/>
      <w:r w:rsidRPr="002C2314">
        <w:rPr>
          <w:rFonts w:ascii="宋体" w:eastAsia="宋体" w:hAnsi="宋体" w:cs="宋体"/>
          <w:spacing w:val="12"/>
          <w:kern w:val="0"/>
          <w:sz w:val="23"/>
          <w:szCs w:val="23"/>
          <w14:ligatures w14:val="none"/>
        </w:rPr>
        <w:t>，使其更接近目标域轨迹</w:t>
      </w:r>
    </w:p>
    <w:p w14:paraId="60B2D037" w14:textId="77777777" w:rsidR="00A3412A" w:rsidRPr="002C2314" w:rsidRDefault="00A3412A" w:rsidP="00A3412A">
      <w:pPr>
        <w:rPr>
          <w:rStyle w:val="lake-fontsize-1515"/>
          <w:b/>
          <w:bCs/>
          <w:spacing w:val="12"/>
          <w:sz w:val="21"/>
          <w:szCs w:val="21"/>
        </w:rPr>
      </w:pPr>
      <w:r w:rsidRPr="002C2314">
        <w:rPr>
          <w:rStyle w:val="lake-fontsize-1515"/>
          <w:b/>
          <w:bCs/>
          <w:spacing w:val="12"/>
          <w:sz w:val="21"/>
          <w:szCs w:val="21"/>
        </w:rPr>
        <w:t>随机化处理策略训练</w:t>
      </w:r>
      <w:r w:rsidRPr="002C2314">
        <w:rPr>
          <w:rStyle w:val="lake-fontsize-1515"/>
          <w:rFonts w:hint="eastAsia"/>
          <w:b/>
          <w:bCs/>
          <w:spacing w:val="12"/>
          <w:sz w:val="21"/>
          <w:szCs w:val="21"/>
        </w:rPr>
        <w:t>方法：</w:t>
      </w:r>
    </w:p>
    <w:p w14:paraId="37986DA2" w14:textId="401E2D0B" w:rsidR="00A3412A" w:rsidRPr="002C2314" w:rsidRDefault="00A3412A" w:rsidP="00A3412A">
      <w:r w:rsidRPr="002C2314">
        <w:rPr>
          <w:rFonts w:hint="eastAsia"/>
        </w:rPr>
        <w:t>在论文《</w:t>
      </w:r>
      <w:r w:rsidRPr="002C2314">
        <w:t>Sim-to-Real Transfer of Robotic Control with Dynamics Randomization</w:t>
      </w:r>
      <w:r w:rsidRPr="002C2314">
        <w:rPr>
          <w:rFonts w:hint="eastAsia"/>
        </w:rPr>
        <w:t>》中：</w:t>
      </w:r>
    </w:p>
    <w:p w14:paraId="26B9D110" w14:textId="3C42DE0F" w:rsidR="00A3412A" w:rsidRPr="002C2314" w:rsidRDefault="00A3412A" w:rsidP="00A3412A">
      <w:pPr>
        <w:rPr>
          <w:rFonts w:hint="eastAsia"/>
        </w:rPr>
      </w:pPr>
      <w:r w:rsidRPr="002C2314">
        <w:t>提出通过动力学随机化（Dynamics Randomization）实现 sim-to-real（从仿真到现实）的迁移，以解决强化学习在真实物理系统应用中的难题。</w:t>
      </w:r>
    </w:p>
    <w:p w14:paraId="41960E75" w14:textId="77777777" w:rsidR="00A3412A" w:rsidRPr="002C2314" w:rsidRDefault="00A3412A" w:rsidP="00A3412A">
      <w:r w:rsidRPr="002C2314">
        <w:lastRenderedPageBreak/>
        <w:t>核心思路：利用低精度仿真环境，在训练过程中对模拟器的动力学参数进行随机化处理，使智能</w:t>
      </w:r>
      <w:proofErr w:type="gramStart"/>
      <w:r w:rsidRPr="002C2314">
        <w:t>体学习</w:t>
      </w:r>
      <w:proofErr w:type="gramEnd"/>
      <w:r w:rsidRPr="002C2314">
        <w:t>到能适应多种动力学情况的策略，从而增强策略对现实世界动力学的泛化能力，实现从仿真到现实的直接迁移。</w:t>
      </w:r>
    </w:p>
    <w:p w14:paraId="34B56876" w14:textId="2C125724" w:rsidR="00A3412A" w:rsidRPr="00D81A14" w:rsidRDefault="00A3412A" w:rsidP="00A3412A">
      <w:pPr>
        <w:rPr>
          <w:rStyle w:val="lake-fontsize-1515"/>
          <w:b/>
          <w:bCs/>
          <w:spacing w:val="12"/>
          <w:sz w:val="21"/>
          <w:szCs w:val="21"/>
        </w:rPr>
      </w:pPr>
      <w:r w:rsidRPr="00D81A14">
        <w:rPr>
          <w:rStyle w:val="lake-fontsize-1515"/>
          <w:b/>
          <w:bCs/>
          <w:spacing w:val="12"/>
          <w:sz w:val="21"/>
          <w:szCs w:val="21"/>
        </w:rPr>
        <w:t>方法介绍：</w:t>
      </w:r>
    </w:p>
    <w:p w14:paraId="1820DF2B" w14:textId="77777777" w:rsidR="00A3412A" w:rsidRPr="00D81A14" w:rsidRDefault="00A3412A" w:rsidP="00A3412A">
      <w:pPr>
        <w:rPr>
          <w:rStyle w:val="lake-fontsize-1515"/>
          <w:b/>
          <w:bCs/>
          <w:spacing w:val="12"/>
          <w:sz w:val="21"/>
          <w:szCs w:val="21"/>
        </w:rPr>
      </w:pPr>
      <w:r w:rsidRPr="00D81A14">
        <w:rPr>
          <w:rStyle w:val="lake-fontsize-1515"/>
          <w:b/>
          <w:bCs/>
          <w:spacing w:val="12"/>
          <w:sz w:val="21"/>
          <w:szCs w:val="21"/>
        </w:rPr>
        <w:t>动力学随机化：</w:t>
      </w:r>
    </w:p>
    <w:p w14:paraId="2E75350F" w14:textId="1D6072CD" w:rsidR="00A3412A" w:rsidRPr="002C2314" w:rsidRDefault="00A3412A" w:rsidP="00A3412A">
      <w:pPr>
        <w:ind w:firstLine="420"/>
      </w:pPr>
      <w:r w:rsidRPr="002C2314">
        <w:t xml:space="preserve">在训练时，每次 episode 开始前从指定分布中随机采样一组动力学参数，这些参数涵盖机器人各部分质量、关节阻尼、物体质量和摩擦等多个方面，共 95 </w:t>
      </w:r>
      <w:proofErr w:type="gramStart"/>
      <w:r w:rsidRPr="002C2314">
        <w:t>个</w:t>
      </w:r>
      <w:proofErr w:type="gramEnd"/>
      <w:r w:rsidRPr="002C2314">
        <w:t>参数。采样后在该 episode 内保持不变，但动作时间步长和观测噪声每个时间步随机变化，模拟现实中控制器的延迟和传感器的不确定性。</w:t>
      </w:r>
    </w:p>
    <w:p w14:paraId="32416E15" w14:textId="77777777" w:rsidR="00A3412A" w:rsidRPr="00D81A14" w:rsidRDefault="00A3412A" w:rsidP="00A3412A">
      <w:pPr>
        <w:rPr>
          <w:rStyle w:val="lake-fontsize-1515"/>
          <w:b/>
          <w:bCs/>
          <w:spacing w:val="12"/>
          <w:sz w:val="21"/>
          <w:szCs w:val="21"/>
        </w:rPr>
      </w:pPr>
      <w:r w:rsidRPr="00D81A14">
        <w:rPr>
          <w:rStyle w:val="lake-fontsize-1515"/>
          <w:b/>
          <w:bCs/>
          <w:spacing w:val="12"/>
          <w:sz w:val="21"/>
          <w:szCs w:val="21"/>
        </w:rPr>
        <w:t>适应性策略：</w:t>
      </w:r>
    </w:p>
    <w:p w14:paraId="61815125" w14:textId="56A5D0A0" w:rsidR="00A3412A" w:rsidRPr="002C2314" w:rsidRDefault="00A3412A" w:rsidP="00A3412A">
      <w:pPr>
        <w:ind w:firstLine="420"/>
      </w:pPr>
      <w:r w:rsidRPr="002C2314">
        <w:t>采用循环模型作为适应性策略，其中内部记忆 能总结过去状态和动作信息，帮助策略推断环境动力学。与传统方法不同，该模型无需在运行时手动识别要预测的动力学参数，可进行端到端训练，学习内部记忆的表示。</w:t>
      </w:r>
    </w:p>
    <w:p w14:paraId="21643C0D" w14:textId="77777777" w:rsidR="00A3412A" w:rsidRPr="00D81A14" w:rsidRDefault="00A3412A" w:rsidP="00A3412A">
      <w:pPr>
        <w:rPr>
          <w:rStyle w:val="lake-fontsize-1515"/>
          <w:b/>
          <w:bCs/>
          <w:spacing w:val="12"/>
          <w:sz w:val="21"/>
          <w:szCs w:val="21"/>
        </w:rPr>
      </w:pPr>
      <w:r w:rsidRPr="00D81A14">
        <w:rPr>
          <w:rStyle w:val="lake-fontsize-1515"/>
          <w:b/>
          <w:bCs/>
          <w:spacing w:val="12"/>
          <w:sz w:val="21"/>
          <w:szCs w:val="21"/>
        </w:rPr>
        <w:t>结合 HER 和 RDPG 训练：</w:t>
      </w:r>
    </w:p>
    <w:p w14:paraId="3912EA55" w14:textId="1328DAF2" w:rsidR="00A3412A" w:rsidRPr="002C2314" w:rsidRDefault="00A3412A" w:rsidP="00A3412A">
      <w:pPr>
        <w:ind w:firstLine="420"/>
      </w:pPr>
      <w:r w:rsidRPr="002C2314">
        <w:t>借助事后经验回放（HER）处理稀疏奖励，通过重新计算目标来增加成功经验，辅助训练。采用循环确定性策略梯度（RDPG）算法进行离策略学习，训练过程中，从回放缓冲区采样数据，计算价值函数和策略梯度，更新策略和价值函数参数。</w:t>
      </w:r>
    </w:p>
    <w:p w14:paraId="70469CA6" w14:textId="322F1003" w:rsidR="00A3412A" w:rsidRPr="002C2314" w:rsidRDefault="002C2314" w:rsidP="002C2314">
      <w:pPr>
        <w:rPr>
          <w:rStyle w:val="lake-fontsize-1515"/>
          <w:b/>
          <w:bCs/>
          <w:spacing w:val="12"/>
          <w:sz w:val="21"/>
          <w:szCs w:val="21"/>
        </w:rPr>
      </w:pPr>
      <w:r w:rsidRPr="002C2314">
        <w:rPr>
          <w:rStyle w:val="lake-fontsize-1515"/>
          <w:b/>
          <w:bCs/>
          <w:spacing w:val="12"/>
          <w:sz w:val="21"/>
          <w:szCs w:val="21"/>
        </w:rPr>
        <w:t>直接提高策略质量</w:t>
      </w:r>
      <w:r w:rsidRPr="002C2314">
        <w:rPr>
          <w:rStyle w:val="lake-fontsize-1515"/>
          <w:rFonts w:hint="eastAsia"/>
          <w:b/>
          <w:bCs/>
          <w:spacing w:val="12"/>
          <w:sz w:val="21"/>
          <w:szCs w:val="21"/>
        </w:rPr>
        <w:t>方法：</w:t>
      </w:r>
    </w:p>
    <w:p w14:paraId="2AE272F3" w14:textId="09D559F9" w:rsidR="002C2314" w:rsidRPr="002C2314" w:rsidRDefault="002C2314" w:rsidP="002C2314">
      <w:pPr>
        <w:ind w:firstLine="420"/>
        <w:rPr>
          <w:rFonts w:hint="eastAsia"/>
        </w:rPr>
      </w:pPr>
      <w:r w:rsidRPr="002C2314">
        <w:t>在论文《</w:t>
      </w:r>
      <w:r w:rsidRPr="002C2314">
        <w:t>Zero-Shot Skill Composition and Simulation-to-Real Transfer by Learning Task Representations</w:t>
      </w:r>
      <w:r w:rsidRPr="002C2314">
        <w:t>》中</w:t>
      </w:r>
      <w:r w:rsidRPr="002C2314">
        <w:t>提出一种结合任务表示学习、仿真到现实训练和模型预测控制的方法，旨在高效地让机器人在无需额外训练的情况下获取执行未知任务的策略，以解决现实差距问题，实现从仿真到现实的迁移。</w:t>
      </w:r>
    </w:p>
    <w:p w14:paraId="3332B003" w14:textId="496872D2" w:rsidR="002C2314" w:rsidRPr="002C2314" w:rsidRDefault="002C2314" w:rsidP="002C2314">
      <w:pPr>
        <w:ind w:firstLine="420"/>
        <w:rPr>
          <w:rFonts w:hint="eastAsia"/>
        </w:rPr>
      </w:pPr>
      <w:r w:rsidRPr="002C2314">
        <w:t>方法概述：先在仿真环境中利用强化学习和变分推断学习任务合适的原语技能的连续参数化（技能嵌入或潜在表示）以及基于</w:t>
      </w:r>
      <w:proofErr w:type="gramStart"/>
      <w:r w:rsidRPr="002C2314">
        <w:t>该表示</w:t>
      </w:r>
      <w:proofErr w:type="gramEnd"/>
      <w:r w:rsidRPr="002C2314">
        <w:t>的单一策略。接着将多技能策略直接迁移到真实机器人上，在执行未知任务时，借助模型预测控制选择技能潜在向量序列驱动策略，通过仿真评估未来动作结果，从而控制真实机器人完成任务。</w:t>
      </w:r>
    </w:p>
    <w:p w14:paraId="3A973669" w14:textId="77777777" w:rsidR="002C2314" w:rsidRPr="002C2314" w:rsidRDefault="002C2314" w:rsidP="002C2314">
      <w:pPr>
        <w:ind w:firstLine="420"/>
      </w:pPr>
      <w:r w:rsidRPr="002C2314">
        <w:t>技能嵌入算法：预定义一组低级技能及其奖励函数，在学习联合低级技能策略的同时，学习一个嵌入函数，用潜在变量 z 对低级技能库进行参数化。通过随机嵌入函数将技能 ID 转换为潜在向量，并将其输入策略。为辅助学习，还学习一个推理函数，根据状态轨迹窗口预测输入策略的潜在向量，定义增强奖励鼓励策略为不同潜在向量生成不同轨迹，并添加策略</w:t>
      </w:r>
      <w:proofErr w:type="gramStart"/>
      <w:r w:rsidRPr="002C2314">
        <w:t>熵</w:t>
      </w:r>
      <w:proofErr w:type="gramEnd"/>
      <w:r w:rsidRPr="002C2314">
        <w:t>奖励确保策略不收敛于单一解。</w:t>
      </w:r>
    </w:p>
    <w:p w14:paraId="560F3362" w14:textId="77777777" w:rsidR="002C2314" w:rsidRPr="002C2314" w:rsidRDefault="002C2314" w:rsidP="002C2314">
      <w:pPr>
        <w:ind w:firstLine="420"/>
      </w:pPr>
      <w:r w:rsidRPr="002C2314">
        <w:t>技能嵌入准则：约束嵌入分布满足高熵和</w:t>
      </w:r>
      <w:proofErr w:type="gramStart"/>
      <w:r w:rsidRPr="002C2314">
        <w:t>可</w:t>
      </w:r>
      <w:proofErr w:type="gramEnd"/>
      <w:r w:rsidRPr="002C2314">
        <w:t>识别性两个重要属性。</w:t>
      </w:r>
      <w:proofErr w:type="gramStart"/>
      <w:r w:rsidRPr="002C2314">
        <w:t>高熵使每个</w:t>
      </w:r>
      <w:proofErr w:type="gramEnd"/>
      <w:r w:rsidRPr="002C2314">
        <w:t>任务能诱导尽可能广泛的潜在向量分布，对应单一技能的多种变化；可识别性确保推理</w:t>
      </w:r>
      <w:r w:rsidRPr="002C2314">
        <w:lastRenderedPageBreak/>
        <w:t>网络能根据轨迹窗口高置信度地预测输入策略的潜在向量，二者共同作用于策略训练。</w:t>
      </w:r>
    </w:p>
    <w:p w14:paraId="20331D41" w14:textId="77777777" w:rsidR="002C2314" w:rsidRPr="002C2314" w:rsidRDefault="002C2314" w:rsidP="002C2314">
      <w:pPr>
        <w:ind w:firstLine="420"/>
      </w:pPr>
      <w:r w:rsidRPr="002C2314">
        <w:t>基于模型预测控制的零样本适应：冻结在仿真中学习的多技能策略，使用 “组合器” 算法。在每个步骤，从潜在分布中采样候选潜在向量，将仿真环境状态设为真实环境观测状态，在仿真中执行冻结策略，根据新任务奖励函数计算每个候选潜在向量的总折扣奖励，选择奖励最高的潜在向量，根据该潜在向量采样策略控制真实环境，重复此过程直至任务完成。</w:t>
      </w:r>
    </w:p>
    <w:p w14:paraId="485F00C2" w14:textId="2866A00C" w:rsidR="002C2314" w:rsidRPr="002C2314" w:rsidRDefault="002C2314" w:rsidP="002C2314">
      <w:pPr>
        <w:rPr>
          <w:b/>
          <w:bCs/>
        </w:rPr>
      </w:pPr>
      <w:r w:rsidRPr="002C2314">
        <w:rPr>
          <w:rFonts w:hint="eastAsia"/>
          <w:b/>
          <w:bCs/>
        </w:rPr>
        <w:t>参考或科普性的文章：</w:t>
      </w:r>
    </w:p>
    <w:p w14:paraId="0416A5AF" w14:textId="735D3F1E" w:rsidR="002C2314" w:rsidRPr="002C2314" w:rsidRDefault="002C2314" w:rsidP="002C2314">
      <w:pPr>
        <w:rPr>
          <w:rFonts w:hint="eastAsia"/>
        </w:rPr>
      </w:pPr>
      <w:r w:rsidRPr="002C2314">
        <w:rPr>
          <w:rFonts w:hint="eastAsia"/>
        </w:rPr>
        <w:t>Sim to Real 迁移的领域随机化</w:t>
      </w:r>
      <w:r w:rsidRPr="002C2314">
        <w:rPr>
          <w:rFonts w:hint="eastAsia"/>
        </w:rPr>
        <w:t>，详见参考2</w:t>
      </w:r>
    </w:p>
    <w:p w14:paraId="5286009B" w14:textId="5BFE19D2" w:rsidR="002C2314" w:rsidRPr="002C2314" w:rsidRDefault="002C2314" w:rsidP="002C2314">
      <w:r w:rsidRPr="002C2314">
        <w:rPr>
          <w:rFonts w:hint="eastAsia"/>
        </w:rPr>
        <w:t>参考：1·</w:t>
      </w:r>
      <w:hyperlink r:id="rId7" w:history="1">
        <w:r w:rsidRPr="002C2314">
          <w:rPr>
            <w:rStyle w:val="a4"/>
            <w:color w:val="auto"/>
            <w:u w:val="none"/>
          </w:rPr>
          <w:t>机器人强化迁移学习指南：架设模拟和现实的桥梁-阿里</w:t>
        </w:r>
        <w:proofErr w:type="gramStart"/>
        <w:r w:rsidRPr="002C2314">
          <w:rPr>
            <w:rStyle w:val="a4"/>
            <w:color w:val="auto"/>
            <w:u w:val="none"/>
          </w:rPr>
          <w:t>云开发</w:t>
        </w:r>
        <w:proofErr w:type="gramEnd"/>
        <w:r w:rsidRPr="002C2314">
          <w:rPr>
            <w:rStyle w:val="a4"/>
            <w:color w:val="auto"/>
            <w:u w:val="none"/>
          </w:rPr>
          <w:t>者社区</w:t>
        </w:r>
      </w:hyperlink>
    </w:p>
    <w:p w14:paraId="110BCE4A" w14:textId="459820BB" w:rsidR="002C2314" w:rsidRPr="002C2314" w:rsidRDefault="002C2314" w:rsidP="002C2314">
      <w:pPr>
        <w:ind w:firstLine="420"/>
        <w:rPr>
          <w:rFonts w:hint="eastAsia"/>
        </w:rPr>
      </w:pPr>
      <w:r w:rsidRPr="002C2314">
        <w:tab/>
      </w:r>
      <w:r w:rsidRPr="002C2314">
        <w:rPr>
          <w:rFonts w:hint="eastAsia"/>
        </w:rPr>
        <w:t>2·</w:t>
      </w:r>
      <w:r w:rsidRPr="002C2314">
        <w:t>https://zhuanlan.zhihu.com/p/651042783?utm_id=0</w:t>
      </w:r>
    </w:p>
    <w:sectPr w:rsidR="002C2314" w:rsidRPr="002C2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0B08"/>
    <w:multiLevelType w:val="multilevel"/>
    <w:tmpl w:val="AD761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C6BF3"/>
    <w:multiLevelType w:val="multilevel"/>
    <w:tmpl w:val="3FEA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F7FD9"/>
    <w:multiLevelType w:val="multilevel"/>
    <w:tmpl w:val="1476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F8"/>
    <w:rsid w:val="002C2314"/>
    <w:rsid w:val="004E1103"/>
    <w:rsid w:val="008579C3"/>
    <w:rsid w:val="00A3412A"/>
    <w:rsid w:val="00C671F8"/>
    <w:rsid w:val="00D8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71F0"/>
  <w15:chartTrackingRefBased/>
  <w15:docId w15:val="{6C180679-091A-4D7D-B49A-B1D1CA80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2C2314"/>
    <w:pPr>
      <w:widowControl/>
      <w:spacing w:before="100" w:beforeAutospacing="1" w:after="100" w:afterAutospacing="1" w:line="240" w:lineRule="auto"/>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412A"/>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lake-fontsize-1515">
    <w:name w:val="lake-fontsize-1515"/>
    <w:basedOn w:val="a0"/>
    <w:rsid w:val="00A3412A"/>
  </w:style>
  <w:style w:type="character" w:styleId="a4">
    <w:name w:val="Hyperlink"/>
    <w:basedOn w:val="a0"/>
    <w:uiPriority w:val="99"/>
    <w:unhideWhenUsed/>
    <w:rsid w:val="00A3412A"/>
    <w:rPr>
      <w:color w:val="0000FF"/>
      <w:u w:val="single"/>
    </w:rPr>
  </w:style>
  <w:style w:type="character" w:styleId="a5">
    <w:name w:val="Strong"/>
    <w:basedOn w:val="a0"/>
    <w:uiPriority w:val="22"/>
    <w:qFormat/>
    <w:rsid w:val="00A3412A"/>
    <w:rPr>
      <w:b/>
      <w:bCs/>
    </w:rPr>
  </w:style>
  <w:style w:type="character" w:customStyle="1" w:styleId="10">
    <w:name w:val="标题 1 字符"/>
    <w:basedOn w:val="a0"/>
    <w:link w:val="1"/>
    <w:uiPriority w:val="9"/>
    <w:rsid w:val="002C2314"/>
    <w:rPr>
      <w:rFonts w:ascii="宋体" w:eastAsia="宋体" w:hAnsi="宋体" w:cs="宋体"/>
      <w:b/>
      <w:bCs/>
      <w:kern w:val="36"/>
      <w:sz w:val="48"/>
      <w:szCs w:val="48"/>
      <w14:ligatures w14:val="none"/>
    </w:rPr>
  </w:style>
  <w:style w:type="paragraph" w:customStyle="1" w:styleId="ztext-empty-paragraph">
    <w:name w:val="ztext-empty-paragraph"/>
    <w:basedOn w:val="a"/>
    <w:rsid w:val="002C2314"/>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12402">
      <w:bodyDiv w:val="1"/>
      <w:marLeft w:val="0"/>
      <w:marRight w:val="0"/>
      <w:marTop w:val="0"/>
      <w:marBottom w:val="0"/>
      <w:divBdr>
        <w:top w:val="none" w:sz="0" w:space="0" w:color="auto"/>
        <w:left w:val="none" w:sz="0" w:space="0" w:color="auto"/>
        <w:bottom w:val="none" w:sz="0" w:space="0" w:color="auto"/>
        <w:right w:val="none" w:sz="0" w:space="0" w:color="auto"/>
      </w:divBdr>
      <w:divsChild>
        <w:div w:id="338847378">
          <w:marLeft w:val="0"/>
          <w:marRight w:val="0"/>
          <w:marTop w:val="0"/>
          <w:marBottom w:val="0"/>
          <w:divBdr>
            <w:top w:val="none" w:sz="0" w:space="0" w:color="auto"/>
            <w:left w:val="none" w:sz="0" w:space="0" w:color="auto"/>
            <w:bottom w:val="none" w:sz="0" w:space="0" w:color="auto"/>
            <w:right w:val="none" w:sz="0" w:space="0" w:color="auto"/>
          </w:divBdr>
        </w:div>
      </w:divsChild>
    </w:div>
    <w:div w:id="567230365">
      <w:bodyDiv w:val="1"/>
      <w:marLeft w:val="0"/>
      <w:marRight w:val="0"/>
      <w:marTop w:val="0"/>
      <w:marBottom w:val="0"/>
      <w:divBdr>
        <w:top w:val="none" w:sz="0" w:space="0" w:color="auto"/>
        <w:left w:val="none" w:sz="0" w:space="0" w:color="auto"/>
        <w:bottom w:val="none" w:sz="0" w:space="0" w:color="auto"/>
        <w:right w:val="none" w:sz="0" w:space="0" w:color="auto"/>
      </w:divBdr>
      <w:divsChild>
        <w:div w:id="164056165">
          <w:marLeft w:val="0"/>
          <w:marRight w:val="0"/>
          <w:marTop w:val="0"/>
          <w:marBottom w:val="0"/>
          <w:divBdr>
            <w:top w:val="none" w:sz="0" w:space="0" w:color="auto"/>
            <w:left w:val="none" w:sz="0" w:space="0" w:color="auto"/>
            <w:bottom w:val="none" w:sz="0" w:space="0" w:color="auto"/>
            <w:right w:val="none" w:sz="0" w:space="0" w:color="auto"/>
          </w:divBdr>
        </w:div>
      </w:divsChild>
    </w:div>
    <w:div w:id="744574827">
      <w:bodyDiv w:val="1"/>
      <w:marLeft w:val="0"/>
      <w:marRight w:val="0"/>
      <w:marTop w:val="0"/>
      <w:marBottom w:val="0"/>
      <w:divBdr>
        <w:top w:val="none" w:sz="0" w:space="0" w:color="auto"/>
        <w:left w:val="none" w:sz="0" w:space="0" w:color="auto"/>
        <w:bottom w:val="none" w:sz="0" w:space="0" w:color="auto"/>
        <w:right w:val="none" w:sz="0" w:space="0" w:color="auto"/>
      </w:divBdr>
      <w:divsChild>
        <w:div w:id="2119985956">
          <w:marLeft w:val="0"/>
          <w:marRight w:val="0"/>
          <w:marTop w:val="0"/>
          <w:marBottom w:val="0"/>
          <w:divBdr>
            <w:top w:val="none" w:sz="0" w:space="0" w:color="auto"/>
            <w:left w:val="none" w:sz="0" w:space="0" w:color="auto"/>
            <w:bottom w:val="none" w:sz="0" w:space="0" w:color="auto"/>
            <w:right w:val="none" w:sz="0" w:space="0" w:color="auto"/>
          </w:divBdr>
        </w:div>
      </w:divsChild>
    </w:div>
    <w:div w:id="865143029">
      <w:bodyDiv w:val="1"/>
      <w:marLeft w:val="0"/>
      <w:marRight w:val="0"/>
      <w:marTop w:val="0"/>
      <w:marBottom w:val="0"/>
      <w:divBdr>
        <w:top w:val="none" w:sz="0" w:space="0" w:color="auto"/>
        <w:left w:val="none" w:sz="0" w:space="0" w:color="auto"/>
        <w:bottom w:val="none" w:sz="0" w:space="0" w:color="auto"/>
        <w:right w:val="none" w:sz="0" w:space="0" w:color="auto"/>
      </w:divBdr>
    </w:div>
    <w:div w:id="1448353082">
      <w:bodyDiv w:val="1"/>
      <w:marLeft w:val="0"/>
      <w:marRight w:val="0"/>
      <w:marTop w:val="0"/>
      <w:marBottom w:val="0"/>
      <w:divBdr>
        <w:top w:val="none" w:sz="0" w:space="0" w:color="auto"/>
        <w:left w:val="none" w:sz="0" w:space="0" w:color="auto"/>
        <w:bottom w:val="none" w:sz="0" w:space="0" w:color="auto"/>
        <w:right w:val="none" w:sz="0" w:space="0" w:color="auto"/>
      </w:divBdr>
      <w:divsChild>
        <w:div w:id="159931003">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5790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liyun.com/article/8197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ida.zhihu.com/search?content_id=232805485&amp;content_type=Article&amp;match_order=1&amp;q=%E9%A2%86%E5%9F%9F%E8%87%AA%E9%80%82%E5%BA%94&amp;zhida_source=entity" TargetMode="External"/><Relationship Id="rId5" Type="http://schemas.openxmlformats.org/officeDocument/2006/relationships/hyperlink" Target="https://zhida.zhihu.com/search?content_id=232805485&amp;content_type=Article&amp;match_order=1&amp;q=%E7%B3%BB%E7%BB%9F%E8%BE%A8%E8%AF%86&amp;zhida_source=ent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dc:creator>
  <cp:keywords/>
  <dc:description/>
  <cp:lastModifiedBy>良</cp:lastModifiedBy>
  <cp:revision>2</cp:revision>
  <dcterms:created xsi:type="dcterms:W3CDTF">2025-01-23T04:43:00Z</dcterms:created>
  <dcterms:modified xsi:type="dcterms:W3CDTF">2025-01-23T05:06:00Z</dcterms:modified>
</cp:coreProperties>
</file>