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2D" w:rsidRDefault="00DF2265" w:rsidP="00016DF1">
      <w:pPr>
        <w:pStyle w:val="tt"/>
        <w:spacing w:line="480" w:lineRule="auto"/>
      </w:pPr>
      <w:r w:rsidRPr="00117CDE">
        <w:t xml:space="preserve">The </w:t>
      </w:r>
      <w:r w:rsidR="001059E5" w:rsidRPr="00117CDE">
        <w:t>E</w:t>
      </w:r>
      <w:r w:rsidRPr="00117CDE">
        <w:t>ffect</w:t>
      </w:r>
      <w:r w:rsidR="001059E5" w:rsidRPr="00117CDE">
        <w:t>s</w:t>
      </w:r>
      <w:r w:rsidRPr="00117CDE">
        <w:t xml:space="preserve"> of Different Hormonal Contraceptives on the Risk of HIV Acquisition in Sexually Active HIV Uninfected Women</w:t>
      </w:r>
    </w:p>
    <w:p w:rsidR="00B7722D" w:rsidRDefault="003819FC" w:rsidP="00016DF1">
      <w:pPr>
        <w:spacing w:line="480" w:lineRule="auto"/>
      </w:pPr>
      <w:r>
        <w:t>Abstract</w:t>
      </w:r>
      <w:r w:rsidR="00BA3440">
        <w:t xml:space="preserve"> </w:t>
      </w:r>
    </w:p>
    <w:p w:rsidR="00BA3440" w:rsidRDefault="00BA3440" w:rsidP="00A84F96">
      <w:pPr>
        <w:spacing w:line="480" w:lineRule="auto"/>
        <w:jc w:val="both"/>
      </w:pPr>
      <w:r>
        <w:t xml:space="preserve">In order to assess the effect of different hormonal contraceptives on the risk of HIV acquisition in sexually active HIV uninfected Zambian women, a randomized clinical trial was conducted in Zambia, </w:t>
      </w:r>
      <w:r w:rsidR="00DF17E1">
        <w:t>with</w:t>
      </w:r>
      <w:r>
        <w:t xml:space="preserve"> 3000 subjects</w:t>
      </w:r>
      <w:r w:rsidR="00DF17E1">
        <w:t xml:space="preserve"> enrolled</w:t>
      </w:r>
      <w:r>
        <w:t>. The results show that among three contracepti</w:t>
      </w:r>
      <w:r w:rsidR="00C30771">
        <w:t>ves</w:t>
      </w:r>
      <w:r w:rsidR="00A84F96">
        <w:t xml:space="preserve"> (DMPA, Jadelle and IUD), </w:t>
      </w:r>
      <w:r>
        <w:t xml:space="preserve">IUD </w:t>
      </w:r>
      <w:r w:rsidR="00DF17E1">
        <w:t xml:space="preserve">group has </w:t>
      </w:r>
      <w:r>
        <w:t xml:space="preserve">the highest HIV rate. </w:t>
      </w:r>
      <w:r w:rsidR="00F23476">
        <w:t>In addition</w:t>
      </w:r>
      <w:r>
        <w:t xml:space="preserve">, </w:t>
      </w:r>
      <w:r w:rsidR="005C7671">
        <w:t xml:space="preserve">among all the factors that have been collected, </w:t>
      </w:r>
      <w:r w:rsidR="00A84F96">
        <w:t>marital status is highly</w:t>
      </w:r>
      <w:r w:rsidR="00502949">
        <w:t xml:space="preserve"> associated with HIV infection. </w:t>
      </w:r>
    </w:p>
    <w:p w:rsidR="00B7722D" w:rsidRPr="00B7722D" w:rsidRDefault="003819FC" w:rsidP="00016DF1">
      <w:pPr>
        <w:pStyle w:val="1"/>
        <w:spacing w:line="480" w:lineRule="auto"/>
      </w:pPr>
      <w:r>
        <w:t>Introduction</w:t>
      </w:r>
      <w:r w:rsidR="00B7722D">
        <w:t xml:space="preserve"> </w:t>
      </w:r>
    </w:p>
    <w:p w:rsidR="00340F38" w:rsidRDefault="00B7722D" w:rsidP="00016DF1">
      <w:pPr>
        <w:spacing w:line="480" w:lineRule="auto"/>
        <w:jc w:val="both"/>
      </w:pPr>
      <w:r>
        <w:t>In order to assess the effect of different hormonal contraceptives on the risk of HIV acquisition in sexually active HIV uninfected Zambian women, a randomized clinical trial was conducted in Zambia, enroll</w:t>
      </w:r>
      <w:r w:rsidR="00690F7B">
        <w:t>ed</w:t>
      </w:r>
      <w:r>
        <w:t xml:space="preserve"> 3000 women ages 18-35 years who are seeking highly effective contracepti</w:t>
      </w:r>
      <w:r w:rsidR="00C30771">
        <w:t>ves</w:t>
      </w:r>
      <w:r>
        <w:t xml:space="preserve">. </w:t>
      </w:r>
      <w:r w:rsidR="00690F7B">
        <w:t>Upon</w:t>
      </w:r>
      <w:r>
        <w:t xml:space="preserve"> enrollment into the study 3000 women were randomized to one of three study arms: (i) DMPA, i.</w:t>
      </w:r>
      <w:r w:rsidR="00690F7B">
        <w:t>e., Depo-Provera, (ii) Jadelle,</w:t>
      </w:r>
      <w:r>
        <w:t xml:space="preserve"> i.e., Norplant II, or (iii) or an intra-uterine device (IUD). After randomization women were followed for up to 48 months, with visits to the trial’s clinic approximately every three to six months to receive an HIV test. </w:t>
      </w:r>
    </w:p>
    <w:p w:rsidR="00984B04" w:rsidRDefault="00984B04" w:rsidP="00016DF1">
      <w:pPr>
        <w:pStyle w:val="2"/>
        <w:spacing w:line="480" w:lineRule="auto"/>
      </w:pPr>
      <w:r>
        <w:t>Research Questions</w:t>
      </w:r>
    </w:p>
    <w:p w:rsidR="00713FDB" w:rsidRDefault="00713FDB" w:rsidP="00016DF1">
      <w:pPr>
        <w:spacing w:line="480" w:lineRule="auto"/>
        <w:ind w:firstLine="576"/>
      </w:pPr>
      <w:r w:rsidRPr="0048697E">
        <w:rPr>
          <w:rStyle w:val="3Char"/>
          <w:rFonts w:eastAsiaTheme="minorEastAsia" w:cstheme="minorBidi"/>
          <w:b w:val="0"/>
          <w:bCs w:val="0"/>
          <w:color w:val="auto"/>
          <w:u w:val="single"/>
        </w:rPr>
        <w:t>A</w:t>
      </w:r>
      <w:r w:rsidR="0048697E" w:rsidRPr="0048697E">
        <w:rPr>
          <w:rStyle w:val="3Char"/>
          <w:rFonts w:eastAsiaTheme="minorEastAsia" w:cstheme="minorBidi"/>
          <w:b w:val="0"/>
          <w:bCs w:val="0"/>
          <w:color w:val="auto"/>
          <w:u w:val="single"/>
        </w:rPr>
        <w:t>IM1</w:t>
      </w:r>
      <w:r w:rsidR="0048697E" w:rsidRPr="0048697E">
        <w:rPr>
          <w:rStyle w:val="3Char"/>
          <w:b w:val="0"/>
          <w:bCs w:val="0"/>
          <w:u w:val="single"/>
        </w:rPr>
        <w:t>:</w:t>
      </w:r>
      <w:r w:rsidR="0048697E">
        <w:rPr>
          <w:rStyle w:val="3Char"/>
          <w:b w:val="0"/>
          <w:bCs w:val="0"/>
        </w:rPr>
        <w:t xml:space="preserve"> </w:t>
      </w:r>
      <w:r w:rsidR="0048697E">
        <w:rPr>
          <w:rStyle w:val="3Char"/>
          <w:b w:val="0"/>
          <w:bCs w:val="0"/>
        </w:rPr>
        <w:tab/>
      </w:r>
      <w:r>
        <w:t>A</w:t>
      </w:r>
      <w:r w:rsidR="00340F38">
        <w:t xml:space="preserve">ssess differences in </w:t>
      </w:r>
      <w:r w:rsidR="00B7722D">
        <w:t xml:space="preserve">the rate of HIV infection between the three arms of the study. </w:t>
      </w:r>
    </w:p>
    <w:p w:rsidR="00117CDE" w:rsidRDefault="00713FDB" w:rsidP="00016DF1">
      <w:pPr>
        <w:spacing w:line="480" w:lineRule="auto"/>
        <w:ind w:firstLine="576"/>
      </w:pPr>
      <w:r w:rsidRPr="0048697E">
        <w:rPr>
          <w:rStyle w:val="3Char"/>
          <w:rFonts w:eastAsiaTheme="minorEastAsia" w:cstheme="minorBidi"/>
          <w:b w:val="0"/>
          <w:bCs w:val="0"/>
          <w:color w:val="auto"/>
          <w:u w:val="single"/>
        </w:rPr>
        <w:t>AIM2:</w:t>
      </w:r>
      <w:r w:rsidRPr="0048697E">
        <w:t xml:space="preserve"> </w:t>
      </w:r>
      <w:r w:rsidR="0048697E">
        <w:tab/>
      </w:r>
      <w:r>
        <w:t>I</w:t>
      </w:r>
      <w:r w:rsidR="00B7722D">
        <w:t xml:space="preserve">dentify risk factors for </w:t>
      </w:r>
      <w:r w:rsidR="0048697E">
        <w:t xml:space="preserve">HIV </w:t>
      </w:r>
      <w:r w:rsidR="00B7722D">
        <w:t xml:space="preserve">infection. </w:t>
      </w:r>
    </w:p>
    <w:p w:rsidR="00117CDE" w:rsidRDefault="00117CDE" w:rsidP="00016DF1">
      <w:pPr>
        <w:pStyle w:val="2"/>
        <w:spacing w:line="480" w:lineRule="auto"/>
      </w:pPr>
      <w:r>
        <w:lastRenderedPageBreak/>
        <w:t>Data</w:t>
      </w:r>
    </w:p>
    <w:p w:rsidR="00307DD5" w:rsidRDefault="00B17324" w:rsidP="00307DD5">
      <w:pPr>
        <w:spacing w:line="480" w:lineRule="auto"/>
        <w:ind w:firstLine="720"/>
        <w:jc w:val="both"/>
      </w:pPr>
      <w:r>
        <w:t xml:space="preserve">For each subject, there are at most 12 visits including baseline. </w:t>
      </w:r>
      <w:r w:rsidR="00E30F26">
        <w:t>For each visit, self-reported sexual behavior from last visit has been gathered. In addition, baseline</w:t>
      </w:r>
      <w:r w:rsidR="00B7722D">
        <w:t xml:space="preserve"> risk factors collected </w:t>
      </w:r>
      <w:r>
        <w:t xml:space="preserve">for HIV </w:t>
      </w:r>
      <w:r w:rsidR="00B7722D">
        <w:t xml:space="preserve">include CD4 T cell counts at baseline, age, marital status and </w:t>
      </w:r>
      <w:r w:rsidR="00E30F26">
        <w:t>n</w:t>
      </w:r>
      <w:r w:rsidR="00E30F26" w:rsidRPr="00E30F26">
        <w:t>umber of times that wo</w:t>
      </w:r>
      <w:r w:rsidR="00E30F26">
        <w:t xml:space="preserve">man had given birth previously. </w:t>
      </w:r>
      <w:r w:rsidR="002243DA">
        <w:t>Survival time is calculated based on date of last visit and baseline visit.</w:t>
      </w:r>
    </w:p>
    <w:p w:rsidR="00307DD5" w:rsidRDefault="00B61D77" w:rsidP="00307DD5">
      <w:pPr>
        <w:pStyle w:val="3"/>
      </w:pPr>
      <w:r w:rsidRPr="00307DD5">
        <w:rPr>
          <w:rStyle w:val="3Char"/>
          <w:b/>
          <w:bCs/>
        </w:rPr>
        <w:t>Data issues</w:t>
      </w:r>
      <w:r w:rsidRPr="00307DD5">
        <w:t xml:space="preserve"> </w:t>
      </w:r>
    </w:p>
    <w:p w:rsidR="00307DD5" w:rsidRPr="00307DD5" w:rsidRDefault="00307DD5" w:rsidP="00307DD5"/>
    <w:p w:rsidR="00B61D77" w:rsidRDefault="00307DD5" w:rsidP="00307DD5">
      <w:pPr>
        <w:spacing w:line="480" w:lineRule="auto"/>
        <w:ind w:firstLine="432"/>
        <w:jc w:val="both"/>
      </w:pPr>
      <w:r>
        <w:t>T</w:t>
      </w:r>
      <w:r w:rsidR="00B61D77">
        <w:t>here is a 25 year old woman (ID=</w:t>
      </w:r>
      <w:r w:rsidR="00B61D77" w:rsidRPr="00B61D77">
        <w:t>1995</w:t>
      </w:r>
      <w:r w:rsidR="00B61D77">
        <w:t xml:space="preserve">) that has given birth to 21 children, that is treated as a data error and set to missing in the analysis dataset. Same approach has been used for a subject who has </w:t>
      </w:r>
      <w:r w:rsidR="00100D7D">
        <w:t xml:space="preserve">marital status neither 1 nor 0. </w:t>
      </w:r>
      <w:r w:rsidR="00B61D77">
        <w:rPr>
          <w:rFonts w:ascii="Courier New" w:hAnsi="Courier New" w:cs="Courier New"/>
          <w:color w:val="008000"/>
          <w:sz w:val="20"/>
          <w:szCs w:val="20"/>
          <w:shd w:val="clear" w:color="auto" w:fill="FFFFFF"/>
          <w:lang w:val="en-AU"/>
        </w:rPr>
        <w:t xml:space="preserve"> </w:t>
      </w:r>
    </w:p>
    <w:p w:rsidR="00B7722D" w:rsidRDefault="003819FC" w:rsidP="00016DF1">
      <w:pPr>
        <w:pStyle w:val="1"/>
        <w:spacing w:line="480" w:lineRule="auto"/>
        <w:jc w:val="both"/>
      </w:pPr>
      <w:r>
        <w:t xml:space="preserve">Methods </w:t>
      </w:r>
      <w:r w:rsidR="00B7722D">
        <w:t xml:space="preserve">   </w:t>
      </w:r>
    </w:p>
    <w:p w:rsidR="00105262" w:rsidRDefault="008F0547" w:rsidP="001D46A6">
      <w:pPr>
        <w:spacing w:line="480" w:lineRule="auto"/>
        <w:ind w:firstLine="360"/>
        <w:jc w:val="both"/>
      </w:pPr>
      <w:r>
        <w:t>D</w:t>
      </w:r>
      <w:r w:rsidR="00D04A32">
        <w:t>escriptive statistics have been</w:t>
      </w:r>
      <w:r w:rsidR="00C16FF2">
        <w:t xml:space="preserve"> generated for the baseline characteristics and</w:t>
      </w:r>
      <w:r w:rsidR="00D04A32">
        <w:t xml:space="preserve"> listed in the appendix part.</w:t>
      </w:r>
    </w:p>
    <w:p w:rsidR="001D46A6" w:rsidRDefault="001D46A6" w:rsidP="00A12A13">
      <w:pPr>
        <w:pStyle w:val="2"/>
        <w:spacing w:line="480" w:lineRule="auto"/>
      </w:pPr>
      <w:r>
        <w:t>Primary Research Question</w:t>
      </w:r>
    </w:p>
    <w:p w:rsidR="0048697E" w:rsidRDefault="00105262" w:rsidP="00A12A13">
      <w:pPr>
        <w:spacing w:line="480" w:lineRule="auto"/>
        <w:ind w:firstLine="540"/>
        <w:jc w:val="both"/>
      </w:pPr>
      <w:r>
        <w:t>Chi-square test of association will be used</w:t>
      </w:r>
      <w:r w:rsidR="004B31AC">
        <w:t xml:space="preserve"> as an exploratory analysis</w:t>
      </w:r>
      <w:r>
        <w:t xml:space="preserve"> to assess the differences in the rate of HIV infection.</w:t>
      </w:r>
      <w:r w:rsidR="00B43F65">
        <w:t xml:space="preserve"> </w:t>
      </w:r>
      <w:r w:rsidR="00564B34">
        <w:t xml:space="preserve">Unadjusted hazard ratio </w:t>
      </w:r>
      <w:r w:rsidR="00B87717">
        <w:t xml:space="preserve">for </w:t>
      </w:r>
      <w:r>
        <w:t>HIV among thre</w:t>
      </w:r>
      <w:r w:rsidR="004B31AC">
        <w:t xml:space="preserve">e treatment arms would be shown, together with the Kaplan Meier curve. </w:t>
      </w:r>
    </w:p>
    <w:p w:rsidR="000763E8" w:rsidRPr="000763E8" w:rsidRDefault="001D46A6" w:rsidP="00A12A13">
      <w:pPr>
        <w:pStyle w:val="2"/>
        <w:spacing w:line="480" w:lineRule="auto"/>
      </w:pPr>
      <w:r>
        <w:t>Secondary Research Question</w:t>
      </w:r>
    </w:p>
    <w:p w:rsidR="00CC2AB7" w:rsidRPr="00780202" w:rsidRDefault="00105262" w:rsidP="00A12A13">
      <w:pPr>
        <w:spacing w:line="480" w:lineRule="auto"/>
        <w:ind w:firstLine="432"/>
        <w:jc w:val="both"/>
      </w:pPr>
      <w:r>
        <w:t xml:space="preserve">Cox proportional </w:t>
      </w:r>
      <w:r w:rsidR="00B43F65">
        <w:t xml:space="preserve">hazard </w:t>
      </w:r>
      <w:r>
        <w:t xml:space="preserve">model is used to examine the risk factors for HIV. </w:t>
      </w:r>
      <w:r w:rsidR="00B43F65">
        <w:t xml:space="preserve">The corresponding adjusted hazard ratio will also be provided. </w:t>
      </w:r>
    </w:p>
    <w:p w:rsidR="00B7722D" w:rsidRDefault="003819FC" w:rsidP="00517B57">
      <w:pPr>
        <w:pStyle w:val="1"/>
        <w:spacing w:line="240" w:lineRule="auto"/>
      </w:pPr>
      <w:r>
        <w:t>Results</w:t>
      </w:r>
      <w:r w:rsidR="00B7722D">
        <w:t xml:space="preserve">   </w:t>
      </w:r>
    </w:p>
    <w:p w:rsidR="008F0547" w:rsidRPr="00B43F65" w:rsidRDefault="008F0547" w:rsidP="009447A2">
      <w:pPr>
        <w:pStyle w:val="2"/>
        <w:spacing w:line="240" w:lineRule="auto"/>
        <w:jc w:val="both"/>
      </w:pPr>
      <w:r>
        <w:t xml:space="preserve">Primary Research Question </w:t>
      </w:r>
    </w:p>
    <w:p w:rsidR="008F0547" w:rsidRPr="00606C56" w:rsidRDefault="00126F2F" w:rsidP="009447A2">
      <w:pPr>
        <w:pStyle w:val="3"/>
        <w:spacing w:line="240" w:lineRule="auto"/>
        <w:jc w:val="both"/>
      </w:pPr>
      <w:r>
        <w:t xml:space="preserve">Chi-square </w:t>
      </w:r>
      <w:r w:rsidR="008F0547">
        <w:t xml:space="preserve">Test for </w:t>
      </w:r>
      <w:r>
        <w:t>A</w:t>
      </w:r>
      <w:r w:rsidR="008F0547">
        <w:t>ssociation</w:t>
      </w:r>
    </w:p>
    <w:p w:rsidR="008F0547" w:rsidRDefault="008F0547" w:rsidP="000403FA">
      <w:pPr>
        <w:pStyle w:val="a3"/>
        <w:jc w:val="center"/>
      </w:pPr>
      <w:r>
        <w:t xml:space="preserve">Table </w:t>
      </w:r>
      <w:r w:rsidR="00402955">
        <w:fldChar w:fldCharType="begin"/>
      </w:r>
      <w:r w:rsidR="00402955">
        <w:instrText xml:space="preserve"> STYLEREF 1 \s </w:instrText>
      </w:r>
      <w:r w:rsidR="00402955">
        <w:fldChar w:fldCharType="separate"/>
      </w:r>
      <w:r w:rsidR="00402955">
        <w:rPr>
          <w:noProof/>
        </w:rPr>
        <w:t>3</w:t>
      </w:r>
      <w:r w:rsidR="00402955">
        <w:fldChar w:fldCharType="end"/>
      </w:r>
      <w:r w:rsidR="00402955">
        <w:noBreakHyphen/>
      </w:r>
      <w:r w:rsidR="00402955">
        <w:fldChar w:fldCharType="begin"/>
      </w:r>
      <w:r w:rsidR="00402955">
        <w:instrText xml:space="preserve"> SEQ Table \* ARABIC \s 1 </w:instrText>
      </w:r>
      <w:r w:rsidR="00402955">
        <w:fldChar w:fldCharType="separate"/>
      </w:r>
      <w:r w:rsidR="00402955">
        <w:rPr>
          <w:noProof/>
        </w:rPr>
        <w:t>1</w:t>
      </w:r>
      <w:r w:rsidR="00402955">
        <w:fldChar w:fldCharType="end"/>
      </w:r>
      <w:r>
        <w:t xml:space="preserve"> </w:t>
      </w:r>
      <w:r w:rsidRPr="00606C56">
        <w:t>HIV Status by the end of the study versus ARM</w:t>
      </w:r>
    </w:p>
    <w:tbl>
      <w:tblPr>
        <w:tblW w:w="0" w:type="auto"/>
        <w:jc w:val="center"/>
        <w:tblBorders>
          <w:top w:val="single" w:sz="4" w:space="0" w:color="auto"/>
          <w:bottom w:val="single" w:sz="4" w:space="0" w:color="auto"/>
        </w:tblBorders>
        <w:tblLook w:val="04A0" w:firstRow="1" w:lastRow="0" w:firstColumn="1" w:lastColumn="0" w:noHBand="0" w:noVBand="1"/>
      </w:tblPr>
      <w:tblGrid>
        <w:gridCol w:w="2043"/>
        <w:gridCol w:w="1824"/>
        <w:gridCol w:w="1613"/>
        <w:gridCol w:w="791"/>
      </w:tblGrid>
      <w:tr w:rsidR="008F0547" w:rsidRPr="006A2E16" w:rsidTr="00FA7A0E">
        <w:trPr>
          <w:cantSplit/>
          <w:trHeight w:val="20"/>
          <w:jc w:val="center"/>
        </w:trPr>
        <w:tc>
          <w:tcPr>
            <w:tcW w:w="0" w:type="auto"/>
            <w:tcBorders>
              <w:top w:val="single" w:sz="4" w:space="0" w:color="auto"/>
              <w:bottom w:val="nil"/>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Arm</w:t>
            </w:r>
          </w:p>
        </w:tc>
        <w:tc>
          <w:tcPr>
            <w:tcW w:w="0" w:type="auto"/>
            <w:gridSpan w:val="3"/>
            <w:tcBorders>
              <w:top w:val="single" w:sz="4" w:space="0" w:color="auto"/>
              <w:bottom w:val="nil"/>
            </w:tcBorders>
            <w:shd w:val="clear" w:color="auto" w:fill="auto"/>
            <w:vAlign w:val="center"/>
            <w:hideMark/>
          </w:tcPr>
          <w:p w:rsidR="008F0547" w:rsidRPr="006A2E16" w:rsidRDefault="008F0547" w:rsidP="000403FA">
            <w:pPr>
              <w:spacing w:after="0" w:line="240" w:lineRule="auto"/>
              <w:jc w:val="center"/>
              <w:rPr>
                <w:rFonts w:eastAsia="Times New Roman" w:cs="Times New Roman"/>
                <w:bCs/>
                <w:color w:val="000000"/>
                <w:sz w:val="22"/>
                <w:lang w:val="en-AU"/>
              </w:rPr>
            </w:pPr>
            <w:r w:rsidRPr="006A2E16">
              <w:rPr>
                <w:rFonts w:eastAsia="Times New Roman" w:cs="Times New Roman"/>
                <w:bCs/>
                <w:color w:val="000000"/>
                <w:sz w:val="22"/>
              </w:rPr>
              <w:t>HIV</w:t>
            </w:r>
            <w:r>
              <w:rPr>
                <w:rFonts w:eastAsia="Times New Roman" w:cs="Times New Roman"/>
                <w:bCs/>
                <w:color w:val="000000"/>
                <w:sz w:val="22"/>
              </w:rPr>
              <w:t xml:space="preserve"> Status by the end of the study</w:t>
            </w:r>
          </w:p>
        </w:tc>
      </w:tr>
      <w:tr w:rsidR="008F0547" w:rsidRPr="006A2E16" w:rsidTr="00FA7A0E">
        <w:trPr>
          <w:cantSplit/>
          <w:trHeight w:val="327"/>
          <w:jc w:val="center"/>
        </w:trPr>
        <w:tc>
          <w:tcPr>
            <w:tcW w:w="0" w:type="auto"/>
            <w:tcBorders>
              <w:top w:val="nil"/>
              <w:bottom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Frequency</w:t>
            </w:r>
            <w:r w:rsidRPr="002671DA">
              <w:rPr>
                <w:rFonts w:eastAsia="Times New Roman" w:cs="Times New Roman"/>
                <w:bCs/>
                <w:color w:val="000000"/>
                <w:sz w:val="22"/>
              </w:rPr>
              <w:t>(</w:t>
            </w:r>
            <w:r w:rsidRPr="006A2E16">
              <w:rPr>
                <w:rFonts w:eastAsia="Times New Roman" w:cs="Times New Roman"/>
                <w:bCs/>
                <w:color w:val="000000"/>
                <w:sz w:val="22"/>
                <w:lang w:val="en-AU"/>
              </w:rPr>
              <w:t>Row Pct</w:t>
            </w:r>
            <w:r w:rsidRPr="002671DA">
              <w:rPr>
                <w:rFonts w:eastAsia="Times New Roman" w:cs="Times New Roman"/>
                <w:bCs/>
                <w:color w:val="000000"/>
                <w:sz w:val="22"/>
              </w:rPr>
              <w:t>)</w:t>
            </w:r>
          </w:p>
        </w:tc>
        <w:tc>
          <w:tcPr>
            <w:tcW w:w="1824" w:type="dxa"/>
            <w:tcBorders>
              <w:top w:val="nil"/>
              <w:bottom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HIV Negative</w:t>
            </w:r>
          </w:p>
        </w:tc>
        <w:tc>
          <w:tcPr>
            <w:tcW w:w="1613" w:type="dxa"/>
            <w:tcBorders>
              <w:top w:val="nil"/>
              <w:bottom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HIV Positive</w:t>
            </w:r>
          </w:p>
        </w:tc>
        <w:tc>
          <w:tcPr>
            <w:tcW w:w="0" w:type="auto"/>
            <w:tcBorders>
              <w:top w:val="nil"/>
              <w:bottom w:val="single" w:sz="4" w:space="0" w:color="auto"/>
            </w:tcBorders>
            <w:shd w:val="clear" w:color="auto" w:fill="auto"/>
            <w:vAlign w:val="center"/>
            <w:hideMark/>
          </w:tcPr>
          <w:p w:rsidR="008F0547" w:rsidRPr="006A2E16" w:rsidRDefault="008F0547" w:rsidP="000403FA">
            <w:pPr>
              <w:spacing w:after="0" w:line="240" w:lineRule="auto"/>
              <w:ind w:right="110"/>
              <w:jc w:val="both"/>
              <w:rPr>
                <w:rFonts w:eastAsia="Times New Roman" w:cs="Times New Roman"/>
                <w:bCs/>
                <w:color w:val="000000"/>
                <w:sz w:val="22"/>
                <w:lang w:val="en-AU"/>
              </w:rPr>
            </w:pPr>
            <w:r w:rsidRPr="006A2E16">
              <w:rPr>
                <w:rFonts w:eastAsia="Times New Roman" w:cs="Times New Roman"/>
                <w:bCs/>
                <w:color w:val="000000"/>
                <w:sz w:val="22"/>
              </w:rPr>
              <w:t>Total</w:t>
            </w:r>
          </w:p>
        </w:tc>
      </w:tr>
      <w:tr w:rsidR="008F0547" w:rsidRPr="006A2E16" w:rsidTr="00FA7A0E">
        <w:trPr>
          <w:cantSplit/>
          <w:trHeight w:val="260"/>
          <w:jc w:val="center"/>
        </w:trPr>
        <w:tc>
          <w:tcPr>
            <w:tcW w:w="0" w:type="auto"/>
            <w:tcBorders>
              <w:top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DMPA</w:t>
            </w:r>
          </w:p>
        </w:tc>
        <w:tc>
          <w:tcPr>
            <w:tcW w:w="1824" w:type="dxa"/>
            <w:tcBorders>
              <w:top w:val="single" w:sz="4" w:space="0" w:color="auto"/>
            </w:tcBorders>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954</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96.17</w:t>
            </w:r>
            <w:r>
              <w:rPr>
                <w:rFonts w:eastAsia="Times New Roman" w:cs="Times New Roman"/>
                <w:color w:val="000000"/>
                <w:sz w:val="20"/>
                <w:szCs w:val="20"/>
              </w:rPr>
              <w:t>)</w:t>
            </w:r>
          </w:p>
        </w:tc>
        <w:tc>
          <w:tcPr>
            <w:tcW w:w="1613" w:type="dxa"/>
            <w:tcBorders>
              <w:top w:val="single" w:sz="4" w:space="0" w:color="auto"/>
            </w:tcBorders>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38</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3.83</w:t>
            </w:r>
            <w:r>
              <w:rPr>
                <w:rFonts w:eastAsia="Times New Roman" w:cs="Times New Roman"/>
                <w:color w:val="000000"/>
                <w:sz w:val="20"/>
                <w:szCs w:val="20"/>
              </w:rPr>
              <w:t>)</w:t>
            </w:r>
          </w:p>
        </w:tc>
        <w:tc>
          <w:tcPr>
            <w:tcW w:w="0" w:type="auto"/>
            <w:tcBorders>
              <w:top w:val="single" w:sz="4" w:space="0" w:color="auto"/>
            </w:tcBorders>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992</w:t>
            </w:r>
          </w:p>
        </w:tc>
      </w:tr>
      <w:tr w:rsidR="008F0547" w:rsidRPr="006A2E16" w:rsidTr="00FA7A0E">
        <w:trPr>
          <w:cantSplit/>
          <w:trHeight w:val="260"/>
          <w:jc w:val="center"/>
        </w:trPr>
        <w:tc>
          <w:tcPr>
            <w:tcW w:w="0" w:type="auto"/>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IUD</w:t>
            </w:r>
          </w:p>
        </w:tc>
        <w:tc>
          <w:tcPr>
            <w:tcW w:w="1824"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944</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92.37</w:t>
            </w:r>
            <w:r>
              <w:rPr>
                <w:rFonts w:eastAsia="Times New Roman" w:cs="Times New Roman"/>
                <w:color w:val="000000"/>
                <w:sz w:val="20"/>
                <w:szCs w:val="20"/>
              </w:rPr>
              <w:t>)</w:t>
            </w:r>
          </w:p>
        </w:tc>
        <w:tc>
          <w:tcPr>
            <w:tcW w:w="1613"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78</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7.63</w:t>
            </w:r>
            <w:r>
              <w:rPr>
                <w:rFonts w:eastAsia="Times New Roman" w:cs="Times New Roman"/>
                <w:color w:val="000000"/>
                <w:sz w:val="20"/>
                <w:szCs w:val="20"/>
              </w:rPr>
              <w:t>)</w:t>
            </w:r>
          </w:p>
        </w:tc>
        <w:tc>
          <w:tcPr>
            <w:tcW w:w="0" w:type="auto"/>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1022</w:t>
            </w:r>
          </w:p>
        </w:tc>
      </w:tr>
      <w:tr w:rsidR="008F0547" w:rsidRPr="006A2E16" w:rsidTr="00FA7A0E">
        <w:trPr>
          <w:cantSplit/>
          <w:trHeight w:val="260"/>
          <w:jc w:val="center"/>
        </w:trPr>
        <w:tc>
          <w:tcPr>
            <w:tcW w:w="0" w:type="auto"/>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Jadelle</w:t>
            </w:r>
          </w:p>
        </w:tc>
        <w:tc>
          <w:tcPr>
            <w:tcW w:w="1824"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947</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96.04</w:t>
            </w:r>
            <w:r>
              <w:rPr>
                <w:rFonts w:eastAsia="Times New Roman" w:cs="Times New Roman"/>
                <w:color w:val="000000"/>
                <w:sz w:val="20"/>
                <w:szCs w:val="20"/>
              </w:rPr>
              <w:t>)</w:t>
            </w:r>
          </w:p>
        </w:tc>
        <w:tc>
          <w:tcPr>
            <w:tcW w:w="1613"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39</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3.96</w:t>
            </w:r>
            <w:r>
              <w:rPr>
                <w:rFonts w:eastAsia="Times New Roman" w:cs="Times New Roman"/>
                <w:color w:val="000000"/>
                <w:sz w:val="20"/>
                <w:szCs w:val="20"/>
              </w:rPr>
              <w:t>)</w:t>
            </w:r>
          </w:p>
        </w:tc>
        <w:tc>
          <w:tcPr>
            <w:tcW w:w="0" w:type="auto"/>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986</w:t>
            </w:r>
          </w:p>
        </w:tc>
      </w:tr>
      <w:tr w:rsidR="008F0547" w:rsidRPr="006A2E16" w:rsidTr="00FA7A0E">
        <w:trPr>
          <w:cantSplit/>
          <w:trHeight w:val="20"/>
          <w:jc w:val="center"/>
        </w:trPr>
        <w:tc>
          <w:tcPr>
            <w:tcW w:w="0" w:type="auto"/>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Total</w:t>
            </w:r>
          </w:p>
        </w:tc>
        <w:tc>
          <w:tcPr>
            <w:tcW w:w="1824"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2845</w:t>
            </w:r>
          </w:p>
        </w:tc>
        <w:tc>
          <w:tcPr>
            <w:tcW w:w="1613"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155</w:t>
            </w:r>
          </w:p>
        </w:tc>
        <w:tc>
          <w:tcPr>
            <w:tcW w:w="0" w:type="auto"/>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3000</w:t>
            </w:r>
          </w:p>
        </w:tc>
      </w:tr>
    </w:tbl>
    <w:p w:rsidR="00BA3440" w:rsidRDefault="00BA3440" w:rsidP="00BA3440">
      <w:pPr>
        <w:spacing w:line="240" w:lineRule="auto"/>
        <w:ind w:firstLine="720"/>
        <w:jc w:val="both"/>
      </w:pPr>
    </w:p>
    <w:p w:rsidR="008F0547" w:rsidRDefault="008F0547" w:rsidP="00BA3440">
      <w:pPr>
        <w:spacing w:line="480" w:lineRule="auto"/>
        <w:ind w:firstLine="720"/>
        <w:jc w:val="both"/>
        <w:rPr>
          <w:color w:val="000000"/>
        </w:rPr>
      </w:pPr>
      <w:r>
        <w:t xml:space="preserve">The test Statistics from Chi-square test of association is </w:t>
      </w:r>
      <w:r>
        <w:rPr>
          <w:color w:val="000000"/>
        </w:rPr>
        <w:t xml:space="preserve">19.2384, yielding the p-value of &lt;.0001. The null hypothesis that there is no association between HIV and three different types of contraceptive methods is rejected. </w:t>
      </w:r>
      <w:r w:rsidR="00522514">
        <w:rPr>
          <w:color w:val="000000"/>
        </w:rPr>
        <w:t>From the table above, we could tell that IUD arm has the highest HIV infection rate (7.63%), DMPA arm has marginally</w:t>
      </w:r>
      <w:r w:rsidR="0088022D">
        <w:rPr>
          <w:color w:val="000000"/>
        </w:rPr>
        <w:t xml:space="preserve"> </w:t>
      </w:r>
      <w:r w:rsidR="00522514">
        <w:rPr>
          <w:color w:val="000000"/>
        </w:rPr>
        <w:t xml:space="preserve">lower HIV infection rate compared to Jadelle. </w:t>
      </w:r>
    </w:p>
    <w:p w:rsidR="005B04E7" w:rsidRDefault="00743BDF" w:rsidP="00BA3440">
      <w:pPr>
        <w:spacing w:line="480" w:lineRule="auto"/>
        <w:ind w:firstLine="720"/>
        <w:jc w:val="both"/>
        <w:rPr>
          <w:color w:val="000000"/>
        </w:rPr>
      </w:pPr>
      <w:r>
        <w:rPr>
          <w:color w:val="000000"/>
        </w:rPr>
        <w:t>Due to</w:t>
      </w:r>
      <w:r w:rsidR="005B04E7">
        <w:rPr>
          <w:color w:val="000000"/>
        </w:rPr>
        <w:t xml:space="preserve"> the necessity to adjust for time to event data and censoring, the primary research question will also be answered by using survival analysis techniques.  </w:t>
      </w:r>
    </w:p>
    <w:p w:rsidR="005B04E7" w:rsidRPr="005B04E7" w:rsidRDefault="008F0547" w:rsidP="005B04E7">
      <w:pPr>
        <w:pStyle w:val="3"/>
        <w:spacing w:line="480" w:lineRule="auto"/>
      </w:pPr>
      <w:r>
        <w:t>Kaplan Meier Curve</w:t>
      </w:r>
    </w:p>
    <w:p w:rsidR="008F0547" w:rsidRDefault="008F0547" w:rsidP="000403FA">
      <w:pPr>
        <w:spacing w:line="480" w:lineRule="auto"/>
        <w:ind w:left="576"/>
        <w:jc w:val="center"/>
        <w:rPr>
          <w:color w:val="000000"/>
        </w:rPr>
      </w:pPr>
      <w:r>
        <w:rPr>
          <w:noProof/>
          <w:szCs w:val="24"/>
        </w:rPr>
        <w:drawing>
          <wp:inline distT="0" distB="0" distL="0" distR="0" wp14:anchorId="38F771AB" wp14:editId="07D06ED6">
            <wp:extent cx="3752490" cy="2812901"/>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773" cy="2820609"/>
                    </a:xfrm>
                    <a:prstGeom prst="rect">
                      <a:avLst/>
                    </a:prstGeom>
                    <a:noFill/>
                    <a:ln>
                      <a:noFill/>
                    </a:ln>
                  </pic:spPr>
                </pic:pic>
              </a:graphicData>
            </a:graphic>
          </wp:inline>
        </w:drawing>
      </w:r>
    </w:p>
    <w:p w:rsidR="008F0547" w:rsidRDefault="008F0547" w:rsidP="00016DF1">
      <w:pPr>
        <w:pStyle w:val="a3"/>
        <w:spacing w:line="480" w:lineRule="auto"/>
        <w:jc w:val="center"/>
        <w:rPr>
          <w:color w:val="000000"/>
        </w:rPr>
      </w:pPr>
      <w:r>
        <w:t xml:space="preserve">Figure </w:t>
      </w:r>
      <w:r w:rsidR="007F6520">
        <w:fldChar w:fldCharType="begin"/>
      </w:r>
      <w:r w:rsidR="007F6520">
        <w:instrText xml:space="preserve"> STYLEREF 1 \s </w:instrText>
      </w:r>
      <w:r w:rsidR="007F6520">
        <w:fldChar w:fldCharType="separate"/>
      </w:r>
      <w:r w:rsidR="007F6520">
        <w:rPr>
          <w:noProof/>
        </w:rPr>
        <w:t>3</w:t>
      </w:r>
      <w:r w:rsidR="007F6520">
        <w:fldChar w:fldCharType="end"/>
      </w:r>
      <w:r w:rsidR="007F6520">
        <w:noBreakHyphen/>
      </w:r>
      <w:r w:rsidR="007F6520">
        <w:fldChar w:fldCharType="begin"/>
      </w:r>
      <w:r w:rsidR="007F6520">
        <w:instrText xml:space="preserve"> SEQ Figure \* ARABIC \s 1 </w:instrText>
      </w:r>
      <w:r w:rsidR="007F6520">
        <w:fldChar w:fldCharType="separate"/>
      </w:r>
      <w:r w:rsidR="007F6520">
        <w:rPr>
          <w:noProof/>
        </w:rPr>
        <w:t>1</w:t>
      </w:r>
      <w:r w:rsidR="007F6520">
        <w:fldChar w:fldCharType="end"/>
      </w:r>
      <w:r>
        <w:t xml:space="preserve"> Kaplan Meier Curve for Three Contraceptive Arms</w:t>
      </w:r>
    </w:p>
    <w:p w:rsidR="008F0547" w:rsidRDefault="008F0547" w:rsidP="00016DF1">
      <w:pPr>
        <w:spacing w:line="480" w:lineRule="auto"/>
        <w:ind w:firstLine="900"/>
        <w:jc w:val="both"/>
        <w:rPr>
          <w:color w:val="000000"/>
        </w:rPr>
      </w:pPr>
      <w:r>
        <w:rPr>
          <w:color w:val="000000"/>
        </w:rPr>
        <w:t xml:space="preserve">From the Kaplan Meier curve, when judging by eyes, we could see that the survival probability of subjects using IUD differs from the other two contraceptive treatments. And the survival probability for DMPA and Jadelle do not seem to be different from each other. </w:t>
      </w:r>
    </w:p>
    <w:p w:rsidR="008F0547" w:rsidRDefault="008F0547" w:rsidP="00016DF1">
      <w:pPr>
        <w:pStyle w:val="3"/>
        <w:spacing w:line="480" w:lineRule="auto"/>
      </w:pPr>
      <w:r>
        <w:t>Unadjusted Hazard Ratio for three Arms</w:t>
      </w:r>
    </w:p>
    <w:p w:rsidR="008F0547" w:rsidRPr="00E158C0" w:rsidRDefault="008F0547" w:rsidP="000403FA">
      <w:pPr>
        <w:pStyle w:val="3"/>
        <w:numPr>
          <w:ilvl w:val="0"/>
          <w:numId w:val="0"/>
        </w:numPr>
        <w:spacing w:line="240" w:lineRule="auto"/>
        <w:ind w:left="720"/>
        <w:rPr>
          <w:b w:val="0"/>
        </w:rPr>
      </w:pPr>
      <w:r>
        <w:rPr>
          <w:b w:val="0"/>
        </w:rPr>
        <w:t xml:space="preserve">        </w:t>
      </w:r>
      <w:bookmarkStart w:id="0" w:name="_Ref385964562"/>
      <w:r w:rsidRPr="00E158C0">
        <w:rPr>
          <w:b w:val="0"/>
        </w:rPr>
        <w:t xml:space="preserve">Table </w:t>
      </w:r>
      <w:r w:rsidR="00402955">
        <w:rPr>
          <w:b w:val="0"/>
        </w:rPr>
        <w:fldChar w:fldCharType="begin"/>
      </w:r>
      <w:r w:rsidR="00402955">
        <w:rPr>
          <w:b w:val="0"/>
        </w:rPr>
        <w:instrText xml:space="preserve"> STYLEREF 1 \s </w:instrText>
      </w:r>
      <w:r w:rsidR="00402955">
        <w:rPr>
          <w:b w:val="0"/>
        </w:rPr>
        <w:fldChar w:fldCharType="separate"/>
      </w:r>
      <w:r w:rsidR="00402955">
        <w:rPr>
          <w:b w:val="0"/>
          <w:noProof/>
        </w:rPr>
        <w:t>3</w:t>
      </w:r>
      <w:r w:rsidR="00402955">
        <w:rPr>
          <w:b w:val="0"/>
        </w:rPr>
        <w:fldChar w:fldCharType="end"/>
      </w:r>
      <w:r w:rsidR="00402955">
        <w:rPr>
          <w:b w:val="0"/>
        </w:rPr>
        <w:noBreakHyphen/>
      </w:r>
      <w:r w:rsidR="00402955">
        <w:rPr>
          <w:b w:val="0"/>
        </w:rPr>
        <w:fldChar w:fldCharType="begin"/>
      </w:r>
      <w:r w:rsidR="00402955">
        <w:rPr>
          <w:b w:val="0"/>
        </w:rPr>
        <w:instrText xml:space="preserve"> SEQ Table \* ARABIC \s 1 </w:instrText>
      </w:r>
      <w:r w:rsidR="00402955">
        <w:rPr>
          <w:b w:val="0"/>
        </w:rPr>
        <w:fldChar w:fldCharType="separate"/>
      </w:r>
      <w:r w:rsidR="00402955">
        <w:rPr>
          <w:b w:val="0"/>
          <w:noProof/>
        </w:rPr>
        <w:t>2</w:t>
      </w:r>
      <w:r w:rsidR="00402955">
        <w:rPr>
          <w:b w:val="0"/>
        </w:rPr>
        <w:fldChar w:fldCharType="end"/>
      </w:r>
      <w:r w:rsidRPr="00E158C0">
        <w:rPr>
          <w:b w:val="0"/>
        </w:rPr>
        <w:t xml:space="preserve"> Unadjusted Hazard Ratio between Different Arms</w:t>
      </w:r>
      <w:bookmarkEnd w:id="0"/>
    </w:p>
    <w:tbl>
      <w:tblPr>
        <w:tblW w:w="0" w:type="auto"/>
        <w:jc w:val="center"/>
        <w:tblBorders>
          <w:top w:val="single" w:sz="8" w:space="0" w:color="000000"/>
          <w:bottom w:val="single" w:sz="4" w:space="0" w:color="auto"/>
          <w:insideH w:val="single" w:sz="4" w:space="0" w:color="auto"/>
          <w:insideV w:val="single" w:sz="4" w:space="0" w:color="auto"/>
        </w:tblBorders>
        <w:tblLook w:val="04A0" w:firstRow="1" w:lastRow="0" w:firstColumn="1" w:lastColumn="0" w:noHBand="0" w:noVBand="1"/>
      </w:tblPr>
      <w:tblGrid>
        <w:gridCol w:w="1769"/>
        <w:gridCol w:w="1506"/>
        <w:gridCol w:w="1425"/>
        <w:gridCol w:w="1425"/>
      </w:tblGrid>
      <w:tr w:rsidR="000403FA" w:rsidRPr="00713257" w:rsidTr="00016DF1">
        <w:trPr>
          <w:cantSplit/>
          <w:trHeight w:val="20"/>
          <w:jc w:val="center"/>
        </w:trPr>
        <w:tc>
          <w:tcPr>
            <w:tcW w:w="0" w:type="auto"/>
            <w:tcBorders>
              <w:top w:val="single" w:sz="4" w:space="0" w:color="auto"/>
              <w:bottom w:val="single" w:sz="4" w:space="0" w:color="auto"/>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Description</w:t>
            </w:r>
          </w:p>
        </w:tc>
        <w:tc>
          <w:tcPr>
            <w:tcW w:w="0" w:type="auto"/>
            <w:tcBorders>
              <w:top w:val="single" w:sz="4" w:space="0" w:color="auto"/>
              <w:left w:val="nil"/>
              <w:bottom w:val="single" w:sz="4" w:space="0" w:color="auto"/>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Point Estimate</w:t>
            </w:r>
          </w:p>
        </w:tc>
        <w:tc>
          <w:tcPr>
            <w:tcW w:w="0" w:type="auto"/>
            <w:gridSpan w:val="2"/>
            <w:tcBorders>
              <w:top w:val="single" w:sz="4" w:space="0" w:color="auto"/>
              <w:left w:val="nil"/>
              <w:bottom w:val="single" w:sz="4" w:space="0" w:color="auto"/>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95% Wald Confidence Limits</w:t>
            </w:r>
          </w:p>
        </w:tc>
      </w:tr>
      <w:tr w:rsidR="00016DF1" w:rsidRPr="00713257" w:rsidTr="00016DF1">
        <w:trPr>
          <w:cantSplit/>
          <w:trHeight w:val="20"/>
          <w:jc w:val="center"/>
        </w:trPr>
        <w:tc>
          <w:tcPr>
            <w:tcW w:w="0" w:type="auto"/>
            <w:tcBorders>
              <w:top w:val="single" w:sz="4" w:space="0" w:color="auto"/>
              <w:bottom w:val="nil"/>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DMPA vs IUD</w:t>
            </w:r>
          </w:p>
        </w:tc>
        <w:tc>
          <w:tcPr>
            <w:tcW w:w="0" w:type="auto"/>
            <w:tcBorders>
              <w:top w:val="single" w:sz="4" w:space="0" w:color="auto"/>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0.505</w:t>
            </w:r>
          </w:p>
        </w:tc>
        <w:tc>
          <w:tcPr>
            <w:tcW w:w="0" w:type="auto"/>
            <w:tcBorders>
              <w:top w:val="single" w:sz="4" w:space="0" w:color="auto"/>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0.342</w:t>
            </w:r>
          </w:p>
        </w:tc>
        <w:tc>
          <w:tcPr>
            <w:tcW w:w="0" w:type="auto"/>
            <w:tcBorders>
              <w:top w:val="single" w:sz="4" w:space="0" w:color="auto"/>
              <w:left w:val="nil"/>
              <w:bottom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0.744</w:t>
            </w:r>
          </w:p>
        </w:tc>
      </w:tr>
      <w:tr w:rsidR="00016DF1" w:rsidRPr="00713257" w:rsidTr="00016DF1">
        <w:trPr>
          <w:cantSplit/>
          <w:trHeight w:val="20"/>
          <w:jc w:val="center"/>
        </w:trPr>
        <w:tc>
          <w:tcPr>
            <w:tcW w:w="0" w:type="auto"/>
            <w:tcBorders>
              <w:top w:val="nil"/>
              <w:bottom w:val="nil"/>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DMPA vs Jadelle</w:t>
            </w:r>
          </w:p>
        </w:tc>
        <w:tc>
          <w:tcPr>
            <w:tcW w:w="0" w:type="auto"/>
            <w:tcBorders>
              <w:top w:val="nil"/>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0.995</w:t>
            </w:r>
          </w:p>
        </w:tc>
        <w:tc>
          <w:tcPr>
            <w:tcW w:w="0" w:type="auto"/>
            <w:tcBorders>
              <w:top w:val="nil"/>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0.636</w:t>
            </w:r>
          </w:p>
        </w:tc>
        <w:tc>
          <w:tcPr>
            <w:tcW w:w="0" w:type="auto"/>
            <w:tcBorders>
              <w:top w:val="nil"/>
              <w:left w:val="nil"/>
              <w:bottom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1.555</w:t>
            </w:r>
          </w:p>
        </w:tc>
      </w:tr>
      <w:tr w:rsidR="008F0547" w:rsidRPr="00713257" w:rsidTr="00016DF1">
        <w:trPr>
          <w:cantSplit/>
          <w:trHeight w:val="20"/>
          <w:jc w:val="center"/>
        </w:trPr>
        <w:tc>
          <w:tcPr>
            <w:tcW w:w="0" w:type="auto"/>
            <w:tcBorders>
              <w:top w:val="nil"/>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IUD vs Jadelle</w:t>
            </w:r>
          </w:p>
        </w:tc>
        <w:tc>
          <w:tcPr>
            <w:tcW w:w="0" w:type="auto"/>
            <w:tcBorders>
              <w:top w:val="nil"/>
              <w:left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1.971</w:t>
            </w:r>
          </w:p>
        </w:tc>
        <w:tc>
          <w:tcPr>
            <w:tcW w:w="0" w:type="auto"/>
            <w:tcBorders>
              <w:top w:val="nil"/>
              <w:left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1.342</w:t>
            </w:r>
          </w:p>
        </w:tc>
        <w:tc>
          <w:tcPr>
            <w:tcW w:w="0" w:type="auto"/>
            <w:tcBorders>
              <w:top w:val="nil"/>
              <w:lef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2.894</w:t>
            </w:r>
          </w:p>
        </w:tc>
      </w:tr>
    </w:tbl>
    <w:p w:rsidR="008F0547" w:rsidRDefault="008F0547" w:rsidP="00016DF1">
      <w:pPr>
        <w:spacing w:line="480" w:lineRule="auto"/>
        <w:ind w:left="576"/>
        <w:rPr>
          <w:color w:val="000000"/>
        </w:rPr>
      </w:pPr>
    </w:p>
    <w:p w:rsidR="008F0547" w:rsidRDefault="008F0547" w:rsidP="00016DF1">
      <w:pPr>
        <w:spacing w:line="480" w:lineRule="auto"/>
        <w:ind w:right="-64"/>
      </w:pPr>
      <w:r>
        <w:t xml:space="preserve">From </w:t>
      </w:r>
      <w:r>
        <w:fldChar w:fldCharType="begin"/>
      </w:r>
      <w:r>
        <w:instrText xml:space="preserve"> REF _Ref385964562 \h </w:instrText>
      </w:r>
      <w:r>
        <w:fldChar w:fldCharType="separate"/>
      </w:r>
      <w:r w:rsidR="007F6520" w:rsidRPr="00E158C0">
        <w:t xml:space="preserve">Table </w:t>
      </w:r>
      <w:r w:rsidR="007F6520">
        <w:rPr>
          <w:b/>
          <w:noProof/>
        </w:rPr>
        <w:t>3</w:t>
      </w:r>
      <w:r w:rsidR="007F6520">
        <w:noBreakHyphen/>
      </w:r>
      <w:r w:rsidR="007F6520">
        <w:rPr>
          <w:b/>
          <w:noProof/>
        </w:rPr>
        <w:t>2</w:t>
      </w:r>
      <w:r w:rsidR="007F6520" w:rsidRPr="00E158C0">
        <w:t xml:space="preserve"> Unadjusted Hazard Ratio between Different Arms</w:t>
      </w:r>
      <w:r>
        <w:fldChar w:fldCharType="end"/>
      </w:r>
      <w:r>
        <w:t>, we have following findings:</w:t>
      </w:r>
    </w:p>
    <w:p w:rsidR="008F0547" w:rsidRDefault="008F0547" w:rsidP="00016DF1">
      <w:pPr>
        <w:pStyle w:val="a7"/>
        <w:numPr>
          <w:ilvl w:val="0"/>
          <w:numId w:val="4"/>
        </w:numPr>
        <w:spacing w:line="480" w:lineRule="auto"/>
        <w:ind w:right="-64"/>
        <w:jc w:val="both"/>
      </w:pPr>
      <w:r>
        <w:t xml:space="preserve">The hazard ratio of getting HIV for DMPA vs IUD is 0.505, the confidence interval does not include 1, and the difference is statistically significance. </w:t>
      </w:r>
    </w:p>
    <w:p w:rsidR="008F0547" w:rsidRDefault="008F0547" w:rsidP="00016DF1">
      <w:pPr>
        <w:pStyle w:val="a7"/>
        <w:numPr>
          <w:ilvl w:val="0"/>
          <w:numId w:val="4"/>
        </w:numPr>
        <w:spacing w:line="480" w:lineRule="auto"/>
        <w:ind w:right="-64"/>
        <w:jc w:val="both"/>
      </w:pPr>
      <w:r>
        <w:t xml:space="preserve">The corresponding hazard ratio for </w:t>
      </w:r>
      <w:r w:rsidRPr="00A201CE">
        <w:rPr>
          <w:rFonts w:eastAsia="Times New Roman" w:cs="Times New Roman"/>
          <w:bCs/>
          <w:color w:val="000000"/>
          <w:sz w:val="22"/>
        </w:rPr>
        <w:t>DMPA</w:t>
      </w:r>
      <w:r>
        <w:t xml:space="preserve"> versus is </w:t>
      </w:r>
      <w:r w:rsidRPr="00A201CE">
        <w:rPr>
          <w:rFonts w:eastAsia="Times New Roman" w:cs="Times New Roman"/>
          <w:bCs/>
          <w:color w:val="000000"/>
          <w:sz w:val="22"/>
        </w:rPr>
        <w:t>Jadelle is</w:t>
      </w:r>
      <w:r>
        <w:t xml:space="preserve"> 0.995, the confidence interval does not include 1, which means the differences between DMPA and Jadelle is not statistically significant but DMPA does slight better than Jadelle. </w:t>
      </w:r>
    </w:p>
    <w:p w:rsidR="008F0547" w:rsidRDefault="008F0547" w:rsidP="00016DF1">
      <w:pPr>
        <w:pStyle w:val="a7"/>
        <w:numPr>
          <w:ilvl w:val="0"/>
          <w:numId w:val="4"/>
        </w:numPr>
        <w:spacing w:line="480" w:lineRule="auto"/>
        <w:ind w:right="-64"/>
        <w:jc w:val="both"/>
      </w:pPr>
      <w:r>
        <w:t xml:space="preserve">The comparison between IUD and Jadelle is also statistically significant. The point estimate of the hazard ratio for IUD versus Jadelle is 1.971, which means the hazard of getting HIV when using IUD is 1.97 times the hazard of using Jadelle. </w:t>
      </w:r>
    </w:p>
    <w:p w:rsidR="009447A2" w:rsidRDefault="008F0547" w:rsidP="0061729C">
      <w:pPr>
        <w:spacing w:line="480" w:lineRule="auto"/>
        <w:ind w:right="-64" w:firstLine="360"/>
        <w:jc w:val="both"/>
      </w:pPr>
      <w:r>
        <w:t xml:space="preserve">In general, DMPA does as good as Jadelle, both of them do a better job compared to IUD. </w:t>
      </w:r>
    </w:p>
    <w:p w:rsidR="008F0547" w:rsidRPr="00780202" w:rsidRDefault="009447A2" w:rsidP="009447A2">
      <w:r>
        <w:br w:type="page"/>
      </w:r>
    </w:p>
    <w:p w:rsidR="008F0547" w:rsidRDefault="008F0547" w:rsidP="00016DF1">
      <w:pPr>
        <w:pStyle w:val="2"/>
        <w:spacing w:line="480" w:lineRule="auto"/>
      </w:pPr>
      <w:r>
        <w:t>Secondary Research Question</w:t>
      </w:r>
    </w:p>
    <w:p w:rsidR="00D4113A" w:rsidRDefault="007926D9" w:rsidP="00502949">
      <w:pPr>
        <w:spacing w:line="480" w:lineRule="auto"/>
        <w:ind w:right="-64"/>
        <w:jc w:val="both"/>
      </w:pPr>
      <w:r>
        <w:t xml:space="preserve">The candidate model from stepwise model selection includes Arm, baseline CD4, baseline marital status. </w:t>
      </w:r>
      <w:r w:rsidR="00951A89">
        <w:t>Also, condom use</w:t>
      </w:r>
      <w:r w:rsidR="00D4113A">
        <w:t xml:space="preserve"> is another factor of interest, although it has not been selected into the model. Therefore, manually compare AIC and </w:t>
      </w:r>
      <w:r w:rsidR="00D4113A" w:rsidRPr="006214C6">
        <w:t>-2 LOG L</w:t>
      </w:r>
      <w:r w:rsidR="006214C6" w:rsidRPr="006214C6">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5"/>
        <w:gridCol w:w="1116"/>
        <w:gridCol w:w="1176"/>
      </w:tblGrid>
      <w:tr w:rsidR="00D4113A" w:rsidTr="00D4113A">
        <w:trPr>
          <w:jc w:val="center"/>
        </w:trPr>
        <w:tc>
          <w:tcPr>
            <w:tcW w:w="0" w:type="auto"/>
            <w:tcBorders>
              <w:top w:val="single" w:sz="4" w:space="0" w:color="auto"/>
              <w:bottom w:val="single" w:sz="4" w:space="0" w:color="auto"/>
            </w:tcBorders>
          </w:tcPr>
          <w:p w:rsidR="00D4113A" w:rsidRDefault="00D4113A" w:rsidP="007926D9">
            <w:r>
              <w:t>Model</w:t>
            </w:r>
          </w:p>
        </w:tc>
        <w:tc>
          <w:tcPr>
            <w:tcW w:w="0" w:type="auto"/>
            <w:tcBorders>
              <w:top w:val="single" w:sz="4" w:space="0" w:color="auto"/>
              <w:bottom w:val="single" w:sz="4" w:space="0" w:color="auto"/>
            </w:tcBorders>
          </w:tcPr>
          <w:p w:rsidR="00D4113A" w:rsidRDefault="00D4113A" w:rsidP="00D4113A">
            <w:pPr>
              <w:jc w:val="right"/>
            </w:pPr>
            <w:r w:rsidRPr="0078365C">
              <w:t>AIC</w:t>
            </w:r>
          </w:p>
        </w:tc>
        <w:tc>
          <w:tcPr>
            <w:tcW w:w="0" w:type="auto"/>
            <w:tcBorders>
              <w:top w:val="single" w:sz="4" w:space="0" w:color="auto"/>
              <w:bottom w:val="single" w:sz="4" w:space="0" w:color="auto"/>
            </w:tcBorders>
          </w:tcPr>
          <w:p w:rsidR="00D4113A" w:rsidRDefault="00D4113A" w:rsidP="007926D9">
            <w:r w:rsidRPr="0078365C">
              <w:t>-2 LOG L</w:t>
            </w:r>
          </w:p>
        </w:tc>
      </w:tr>
      <w:tr w:rsidR="00D4113A" w:rsidTr="00D4113A">
        <w:trPr>
          <w:jc w:val="center"/>
        </w:trPr>
        <w:tc>
          <w:tcPr>
            <w:tcW w:w="0" w:type="auto"/>
            <w:tcBorders>
              <w:top w:val="single" w:sz="4" w:space="0" w:color="auto"/>
            </w:tcBorders>
          </w:tcPr>
          <w:p w:rsidR="00D4113A" w:rsidRDefault="00D4113A" w:rsidP="007926D9">
            <w:r>
              <w:t>Arm + CD4 + married</w:t>
            </w:r>
          </w:p>
        </w:tc>
        <w:tc>
          <w:tcPr>
            <w:tcW w:w="0" w:type="auto"/>
            <w:tcBorders>
              <w:top w:val="single" w:sz="4" w:space="0" w:color="auto"/>
            </w:tcBorders>
          </w:tcPr>
          <w:p w:rsidR="00D4113A" w:rsidRDefault="00D4113A" w:rsidP="007926D9">
            <w:r w:rsidRPr="0078365C">
              <w:t>1728.360</w:t>
            </w:r>
          </w:p>
        </w:tc>
        <w:tc>
          <w:tcPr>
            <w:tcW w:w="0" w:type="auto"/>
            <w:tcBorders>
              <w:top w:val="single" w:sz="4" w:space="0" w:color="auto"/>
            </w:tcBorders>
          </w:tcPr>
          <w:p w:rsidR="00D4113A" w:rsidRDefault="00D4113A" w:rsidP="007926D9">
            <w:r w:rsidRPr="0078365C">
              <w:t>1720.360</w:t>
            </w:r>
          </w:p>
        </w:tc>
      </w:tr>
      <w:tr w:rsidR="00D4113A" w:rsidTr="00D4113A">
        <w:trPr>
          <w:jc w:val="center"/>
        </w:trPr>
        <w:tc>
          <w:tcPr>
            <w:tcW w:w="0" w:type="auto"/>
          </w:tcPr>
          <w:p w:rsidR="00D4113A" w:rsidRDefault="00D4113A" w:rsidP="007926D9">
            <w:r>
              <w:t>Arm + CD4 + married+ condom</w:t>
            </w:r>
          </w:p>
        </w:tc>
        <w:tc>
          <w:tcPr>
            <w:tcW w:w="0" w:type="auto"/>
          </w:tcPr>
          <w:p w:rsidR="00D4113A" w:rsidRDefault="00D4113A" w:rsidP="007926D9">
            <w:r w:rsidRPr="0078365C">
              <w:t>1728.114</w:t>
            </w:r>
          </w:p>
        </w:tc>
        <w:tc>
          <w:tcPr>
            <w:tcW w:w="0" w:type="auto"/>
          </w:tcPr>
          <w:p w:rsidR="00D4113A" w:rsidRDefault="00D4113A" w:rsidP="007926D9">
            <w:r w:rsidRPr="0078365C">
              <w:t>1718.114</w:t>
            </w:r>
          </w:p>
        </w:tc>
      </w:tr>
    </w:tbl>
    <w:p w:rsidR="007926D9" w:rsidRDefault="007926D9" w:rsidP="007926D9"/>
    <w:p w:rsidR="007926D9" w:rsidRPr="007926D9" w:rsidRDefault="000C6217" w:rsidP="00CF0298">
      <w:pPr>
        <w:spacing w:line="480" w:lineRule="auto"/>
        <w:ind w:firstLine="720"/>
        <w:jc w:val="both"/>
      </w:pPr>
      <w:r>
        <w:t xml:space="preserve">After comparing two models, we found that even including condom use in the model, the -2Log L does not change much, therefore we choose to use the most parsimonious model, that is,  use treatment ARM, baseline CD4 counts and baseline marital status to do the prediction. </w:t>
      </w:r>
    </w:p>
    <w:p w:rsidR="00471212" w:rsidRDefault="00B928EC" w:rsidP="00471212">
      <w:pPr>
        <w:pStyle w:val="3"/>
      </w:pPr>
      <w:r w:rsidRPr="00B928EC">
        <w:t xml:space="preserve">Linearity </w:t>
      </w:r>
      <w:r>
        <w:t>A</w:t>
      </w:r>
      <w:r w:rsidRPr="00B928EC">
        <w:t>ssumption</w:t>
      </w:r>
    </w:p>
    <w:p w:rsidR="00F4129E" w:rsidRPr="00F4129E" w:rsidRDefault="00F4129E" w:rsidP="00F4129E"/>
    <w:p w:rsidR="00471212" w:rsidRPr="00471212" w:rsidRDefault="00F4129E" w:rsidP="00F4129E">
      <w:pPr>
        <w:jc w:val="center"/>
      </w:pPr>
      <w:r>
        <w:rPr>
          <w:noProof/>
        </w:rPr>
        <w:drawing>
          <wp:inline distT="0" distB="0" distL="0" distR="0">
            <wp:extent cx="3820007" cy="2863970"/>
            <wp:effectExtent l="0" t="0" r="9525" b="0"/>
            <wp:docPr id="5" name="Picture 5" descr="C:\Users\Qingyao\Desktop\g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ngyao\Desktop\gplot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299" cy="2866438"/>
                    </a:xfrm>
                    <a:prstGeom prst="rect">
                      <a:avLst/>
                    </a:prstGeom>
                    <a:noFill/>
                    <a:ln>
                      <a:noFill/>
                    </a:ln>
                  </pic:spPr>
                </pic:pic>
              </a:graphicData>
            </a:graphic>
          </wp:inline>
        </w:drawing>
      </w:r>
    </w:p>
    <w:p w:rsidR="00B928EC" w:rsidRDefault="007F6520" w:rsidP="007F6520">
      <w:pPr>
        <w:pStyle w:val="a3"/>
        <w:jc w:val="center"/>
      </w:pPr>
      <w:bookmarkStart w:id="1" w:name="IDX"/>
      <w:bookmarkEnd w:id="1"/>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Martingale Residual versus Baseline CD4 Cell Counts</w:t>
      </w:r>
    </w:p>
    <w:p w:rsidR="00B928EC" w:rsidRPr="00B928EC" w:rsidRDefault="00471212" w:rsidP="006C6B5E">
      <w:pPr>
        <w:spacing w:line="480" w:lineRule="auto"/>
        <w:ind w:firstLine="720"/>
      </w:pPr>
      <w:r>
        <w:t xml:space="preserve">From the martingale residual versus CD4 counts plot, we conclude that the linear assumption holds. </w:t>
      </w:r>
    </w:p>
    <w:p w:rsidR="00BD56C5" w:rsidRPr="00BD56C5" w:rsidRDefault="00B928EC" w:rsidP="00A54C04">
      <w:pPr>
        <w:pStyle w:val="3"/>
        <w:spacing w:line="480" w:lineRule="auto"/>
      </w:pPr>
      <w:r>
        <w:t>Proportional Hazard Assumption</w:t>
      </w:r>
    </w:p>
    <w:p w:rsidR="009447A2" w:rsidRDefault="00A54C04" w:rsidP="00522514">
      <w:pPr>
        <w:spacing w:line="480" w:lineRule="auto"/>
        <w:ind w:firstLine="432"/>
        <w:jc w:val="both"/>
      </w:pPr>
      <w:r>
        <w:t xml:space="preserve">Neither </w:t>
      </w:r>
      <w:r w:rsidR="00BD56C5">
        <w:t>CD4 nor marital status interacts with time</w:t>
      </w:r>
      <w:r w:rsidR="00B93D09">
        <w:t>. A</w:t>
      </w:r>
      <w:r w:rsidR="00AC2D59">
        <w:t>lso, the log cumulative hazard function based on strata variable is parallel</w:t>
      </w:r>
      <w:r w:rsidR="00B93D09">
        <w:t xml:space="preserve"> within each arm.</w:t>
      </w:r>
      <w:r w:rsidR="00BD56C5">
        <w:t xml:space="preserve"> </w:t>
      </w:r>
      <w:r w:rsidR="00B93D09">
        <w:t>T</w:t>
      </w:r>
      <w:r w:rsidR="00BD56C5">
        <w:t>herefore</w:t>
      </w:r>
      <w:r w:rsidR="00AC2D59">
        <w:t>,</w:t>
      </w:r>
      <w:r w:rsidR="00BD56C5">
        <w:t xml:space="preserve"> proportional hazard assumption holds. </w:t>
      </w:r>
    </w:p>
    <w:p w:rsidR="00B93D09" w:rsidRDefault="00F4129E" w:rsidP="00AC2D59">
      <w:pPr>
        <w:spacing w:line="480" w:lineRule="auto"/>
        <w:ind w:firstLine="432"/>
      </w:pPr>
      <w:r>
        <w:rPr>
          <w:noProof/>
        </w:rPr>
        <w:drawing>
          <wp:inline distT="0" distB="0" distL="0" distR="0">
            <wp:extent cx="5274310" cy="3954303"/>
            <wp:effectExtent l="0" t="0" r="2540" b="8255"/>
            <wp:docPr id="4" name="Picture 4" descr="C:\Users\Qingyao\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yao\Desktop\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303"/>
                    </a:xfrm>
                    <a:prstGeom prst="rect">
                      <a:avLst/>
                    </a:prstGeom>
                    <a:noFill/>
                    <a:ln>
                      <a:noFill/>
                    </a:ln>
                  </pic:spPr>
                </pic:pic>
              </a:graphicData>
            </a:graphic>
          </wp:inline>
        </w:drawing>
      </w:r>
    </w:p>
    <w:p w:rsidR="006C6B5E" w:rsidRPr="006C6B5E" w:rsidRDefault="00A54C04" w:rsidP="00F1006B">
      <w:pPr>
        <w:pStyle w:val="3"/>
        <w:spacing w:line="480" w:lineRule="auto"/>
        <w:contextualSpacing/>
      </w:pPr>
      <w:r>
        <w:t>Parameter Estimates</w:t>
      </w:r>
    </w:p>
    <w:p w:rsidR="00A54C04" w:rsidRPr="00502949" w:rsidRDefault="006C6B5E" w:rsidP="00F1006B">
      <w:pPr>
        <w:pStyle w:val="a3"/>
        <w:contextualSpacing/>
        <w:jc w:val="center"/>
        <w:rPr>
          <w:rFonts w:ascii="Times New Roman" w:hAnsi="Times New Roman"/>
          <w:bCs w:val="0"/>
          <w:sz w:val="24"/>
          <w:szCs w:val="22"/>
        </w:rPr>
      </w:pPr>
      <w:r w:rsidRPr="00502949">
        <w:rPr>
          <w:rFonts w:ascii="Times New Roman" w:hAnsi="Times New Roman"/>
          <w:bCs w:val="0"/>
          <w:sz w:val="24"/>
          <w:szCs w:val="22"/>
        </w:rPr>
        <w:t xml:space="preserve">Table </w:t>
      </w:r>
      <w:r w:rsidR="00402955">
        <w:rPr>
          <w:rFonts w:ascii="Times New Roman" w:hAnsi="Times New Roman"/>
          <w:bCs w:val="0"/>
          <w:sz w:val="24"/>
          <w:szCs w:val="22"/>
        </w:rPr>
        <w:fldChar w:fldCharType="begin"/>
      </w:r>
      <w:r w:rsidR="00402955">
        <w:rPr>
          <w:rFonts w:ascii="Times New Roman" w:hAnsi="Times New Roman"/>
          <w:bCs w:val="0"/>
          <w:sz w:val="24"/>
          <w:szCs w:val="22"/>
        </w:rPr>
        <w:instrText xml:space="preserve"> STYLEREF 1 \s </w:instrText>
      </w:r>
      <w:r w:rsidR="00402955">
        <w:rPr>
          <w:rFonts w:ascii="Times New Roman" w:hAnsi="Times New Roman"/>
          <w:bCs w:val="0"/>
          <w:sz w:val="24"/>
          <w:szCs w:val="22"/>
        </w:rPr>
        <w:fldChar w:fldCharType="separate"/>
      </w:r>
      <w:r w:rsidR="00402955">
        <w:rPr>
          <w:rFonts w:ascii="Times New Roman" w:hAnsi="Times New Roman"/>
          <w:bCs w:val="0"/>
          <w:noProof/>
          <w:sz w:val="24"/>
          <w:szCs w:val="22"/>
        </w:rPr>
        <w:t>3</w:t>
      </w:r>
      <w:r w:rsidR="00402955">
        <w:rPr>
          <w:rFonts w:ascii="Times New Roman" w:hAnsi="Times New Roman"/>
          <w:bCs w:val="0"/>
          <w:sz w:val="24"/>
          <w:szCs w:val="22"/>
        </w:rPr>
        <w:fldChar w:fldCharType="end"/>
      </w:r>
      <w:r w:rsidR="00402955">
        <w:rPr>
          <w:rFonts w:ascii="Times New Roman" w:hAnsi="Times New Roman"/>
          <w:bCs w:val="0"/>
          <w:sz w:val="24"/>
          <w:szCs w:val="22"/>
        </w:rPr>
        <w:noBreakHyphen/>
      </w:r>
      <w:r w:rsidR="00402955">
        <w:rPr>
          <w:rFonts w:ascii="Times New Roman" w:hAnsi="Times New Roman"/>
          <w:bCs w:val="0"/>
          <w:sz w:val="24"/>
          <w:szCs w:val="22"/>
        </w:rPr>
        <w:fldChar w:fldCharType="begin"/>
      </w:r>
      <w:r w:rsidR="00402955">
        <w:rPr>
          <w:rFonts w:ascii="Times New Roman" w:hAnsi="Times New Roman"/>
          <w:bCs w:val="0"/>
          <w:sz w:val="24"/>
          <w:szCs w:val="22"/>
        </w:rPr>
        <w:instrText xml:space="preserve"> SEQ Table \* ARABIC \s 1 </w:instrText>
      </w:r>
      <w:r w:rsidR="00402955">
        <w:rPr>
          <w:rFonts w:ascii="Times New Roman" w:hAnsi="Times New Roman"/>
          <w:bCs w:val="0"/>
          <w:sz w:val="24"/>
          <w:szCs w:val="22"/>
        </w:rPr>
        <w:fldChar w:fldCharType="separate"/>
      </w:r>
      <w:r w:rsidR="00402955">
        <w:rPr>
          <w:rFonts w:ascii="Times New Roman" w:hAnsi="Times New Roman"/>
          <w:bCs w:val="0"/>
          <w:noProof/>
          <w:sz w:val="24"/>
          <w:szCs w:val="22"/>
        </w:rPr>
        <w:t>3</w:t>
      </w:r>
      <w:r w:rsidR="00402955">
        <w:rPr>
          <w:rFonts w:ascii="Times New Roman" w:hAnsi="Times New Roman"/>
          <w:bCs w:val="0"/>
          <w:sz w:val="24"/>
          <w:szCs w:val="22"/>
        </w:rPr>
        <w:fldChar w:fldCharType="end"/>
      </w:r>
      <w:r w:rsidRPr="00502949">
        <w:rPr>
          <w:rFonts w:ascii="Times New Roman" w:hAnsi="Times New Roman"/>
          <w:bCs w:val="0"/>
          <w:sz w:val="24"/>
          <w:szCs w:val="22"/>
        </w:rPr>
        <w:t xml:space="preserve"> Regression Parameter Estimate</w:t>
      </w:r>
    </w:p>
    <w:tbl>
      <w:tblPr>
        <w:tblW w:w="0" w:type="auto"/>
        <w:tblLayout w:type="fixed"/>
        <w:tblLook w:val="04A0" w:firstRow="1" w:lastRow="0" w:firstColumn="1" w:lastColumn="0" w:noHBand="0" w:noVBand="1"/>
      </w:tblPr>
      <w:tblGrid>
        <w:gridCol w:w="2361"/>
        <w:gridCol w:w="1108"/>
        <w:gridCol w:w="999"/>
        <w:gridCol w:w="1196"/>
        <w:gridCol w:w="852"/>
        <w:gridCol w:w="1003"/>
        <w:gridCol w:w="869"/>
      </w:tblGrid>
      <w:tr w:rsidR="006C6B5E" w:rsidRPr="006C6B5E" w:rsidTr="006C6B5E">
        <w:trPr>
          <w:trHeight w:val="1012"/>
        </w:trPr>
        <w:tc>
          <w:tcPr>
            <w:tcW w:w="2361"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rPr>
                <w:rFonts w:eastAsia="Times New Roman" w:cs="Times New Roman"/>
                <w:bCs/>
                <w:color w:val="000000"/>
                <w:sz w:val="22"/>
                <w:lang w:val="en-AU"/>
              </w:rPr>
            </w:pPr>
            <w:r w:rsidRPr="006C6B5E">
              <w:rPr>
                <w:rFonts w:eastAsia="Times New Roman" w:cs="Times New Roman"/>
                <w:bCs/>
                <w:color w:val="000000"/>
                <w:sz w:val="22"/>
              </w:rPr>
              <w:t>Parameter</w:t>
            </w:r>
          </w:p>
        </w:tc>
        <w:tc>
          <w:tcPr>
            <w:tcW w:w="1108"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Parameter</w:t>
            </w:r>
          </w:p>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lang w:val="en-AU"/>
              </w:rPr>
              <w:t>Estimate</w:t>
            </w:r>
          </w:p>
        </w:tc>
        <w:tc>
          <w:tcPr>
            <w:tcW w:w="999"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Standard</w:t>
            </w:r>
          </w:p>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lang w:val="en-AU"/>
              </w:rPr>
              <w:t>Error</w:t>
            </w:r>
          </w:p>
        </w:tc>
        <w:tc>
          <w:tcPr>
            <w:tcW w:w="1196"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Pr &gt; ChiSq</w:t>
            </w:r>
          </w:p>
        </w:tc>
        <w:tc>
          <w:tcPr>
            <w:tcW w:w="852"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Hazard</w:t>
            </w:r>
          </w:p>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lang w:val="en-AU"/>
              </w:rPr>
              <w:t>Ratio</w:t>
            </w:r>
          </w:p>
        </w:tc>
        <w:tc>
          <w:tcPr>
            <w:tcW w:w="1872" w:type="dxa"/>
            <w:gridSpan w:val="2"/>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center"/>
              <w:rPr>
                <w:rFonts w:eastAsia="Times New Roman" w:cs="Times New Roman"/>
                <w:bCs/>
                <w:color w:val="000000"/>
                <w:sz w:val="22"/>
                <w:lang w:val="en-AU"/>
              </w:rPr>
            </w:pPr>
            <w:r w:rsidRPr="006C6B5E">
              <w:rPr>
                <w:rFonts w:eastAsia="Times New Roman" w:cs="Times New Roman"/>
                <w:bCs/>
                <w:color w:val="000000"/>
                <w:sz w:val="22"/>
              </w:rPr>
              <w:t>95% Hazard Ratio Confidence Limits</w:t>
            </w:r>
          </w:p>
        </w:tc>
      </w:tr>
      <w:tr w:rsidR="006C6B5E" w:rsidRPr="006C6B5E" w:rsidTr="006C6B5E">
        <w:trPr>
          <w:trHeight w:val="20"/>
        </w:trPr>
        <w:tc>
          <w:tcPr>
            <w:tcW w:w="2361" w:type="dxa"/>
            <w:tcBorders>
              <w:top w:val="single" w:sz="4" w:space="0" w:color="auto"/>
            </w:tcBorders>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Arm DMPA</w:t>
            </w:r>
          </w:p>
        </w:tc>
        <w:tc>
          <w:tcPr>
            <w:tcW w:w="1108"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-0.0035</w:t>
            </w:r>
          </w:p>
        </w:tc>
        <w:tc>
          <w:tcPr>
            <w:tcW w:w="999"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0.2280</w:t>
            </w:r>
          </w:p>
        </w:tc>
        <w:tc>
          <w:tcPr>
            <w:tcW w:w="1196"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0.9878</w:t>
            </w:r>
          </w:p>
        </w:tc>
        <w:tc>
          <w:tcPr>
            <w:tcW w:w="852"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0.9970</w:t>
            </w:r>
          </w:p>
        </w:tc>
        <w:tc>
          <w:tcPr>
            <w:tcW w:w="1003"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0.6370</w:t>
            </w:r>
          </w:p>
        </w:tc>
        <w:tc>
          <w:tcPr>
            <w:tcW w:w="869"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1.5580</w:t>
            </w:r>
          </w:p>
        </w:tc>
      </w:tr>
      <w:tr w:rsidR="006C6B5E" w:rsidRPr="006C6B5E" w:rsidTr="006C6B5E">
        <w:trPr>
          <w:trHeight w:val="20"/>
        </w:trPr>
        <w:tc>
          <w:tcPr>
            <w:tcW w:w="2361" w:type="dxa"/>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Arm IUD</w:t>
            </w:r>
          </w:p>
        </w:tc>
        <w:tc>
          <w:tcPr>
            <w:tcW w:w="1108"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0.7104</w:t>
            </w:r>
          </w:p>
        </w:tc>
        <w:tc>
          <w:tcPr>
            <w:tcW w:w="99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0.1963</w:t>
            </w:r>
          </w:p>
        </w:tc>
        <w:tc>
          <w:tcPr>
            <w:tcW w:w="1196"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0.0003</w:t>
            </w:r>
          </w:p>
        </w:tc>
        <w:tc>
          <w:tcPr>
            <w:tcW w:w="852"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2.0350</w:t>
            </w:r>
          </w:p>
        </w:tc>
        <w:tc>
          <w:tcPr>
            <w:tcW w:w="1003"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1.3850</w:t>
            </w:r>
          </w:p>
        </w:tc>
        <w:tc>
          <w:tcPr>
            <w:tcW w:w="86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2.9900</w:t>
            </w:r>
          </w:p>
        </w:tc>
      </w:tr>
      <w:tr w:rsidR="006C6B5E" w:rsidRPr="006C6B5E" w:rsidTr="006C6B5E">
        <w:trPr>
          <w:trHeight w:val="20"/>
        </w:trPr>
        <w:tc>
          <w:tcPr>
            <w:tcW w:w="2361" w:type="dxa"/>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CD4 T Cell count at Baseline(cells/mm^3)</w:t>
            </w:r>
          </w:p>
        </w:tc>
        <w:tc>
          <w:tcPr>
            <w:tcW w:w="1108"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-0.0004</w:t>
            </w:r>
          </w:p>
        </w:tc>
        <w:tc>
          <w:tcPr>
            <w:tcW w:w="99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0.0003</w:t>
            </w:r>
          </w:p>
        </w:tc>
        <w:tc>
          <w:tcPr>
            <w:tcW w:w="1196"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0.1285</w:t>
            </w:r>
          </w:p>
        </w:tc>
        <w:tc>
          <w:tcPr>
            <w:tcW w:w="852"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1.0000</w:t>
            </w:r>
          </w:p>
        </w:tc>
        <w:tc>
          <w:tcPr>
            <w:tcW w:w="1003"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0.9990</w:t>
            </w:r>
          </w:p>
        </w:tc>
        <w:tc>
          <w:tcPr>
            <w:tcW w:w="86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1.0000</w:t>
            </w:r>
          </w:p>
        </w:tc>
      </w:tr>
      <w:tr w:rsidR="006C6B5E" w:rsidRPr="006C6B5E" w:rsidTr="006C6B5E">
        <w:trPr>
          <w:trHeight w:val="20"/>
        </w:trPr>
        <w:tc>
          <w:tcPr>
            <w:tcW w:w="2361" w:type="dxa"/>
            <w:tcBorders>
              <w:bottom w:val="single" w:sz="4" w:space="0" w:color="auto"/>
            </w:tcBorders>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Marital Status at Baseline Married</w:t>
            </w:r>
          </w:p>
        </w:tc>
        <w:tc>
          <w:tcPr>
            <w:tcW w:w="1108"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-0.7642</w:t>
            </w:r>
          </w:p>
        </w:tc>
        <w:tc>
          <w:tcPr>
            <w:tcW w:w="999"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0.1647</w:t>
            </w:r>
          </w:p>
        </w:tc>
        <w:tc>
          <w:tcPr>
            <w:tcW w:w="1196"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&lt;.0001</w:t>
            </w:r>
          </w:p>
        </w:tc>
        <w:tc>
          <w:tcPr>
            <w:tcW w:w="852"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0.4660</w:t>
            </w:r>
          </w:p>
        </w:tc>
        <w:tc>
          <w:tcPr>
            <w:tcW w:w="1003"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0.3370</w:t>
            </w:r>
          </w:p>
        </w:tc>
        <w:tc>
          <w:tcPr>
            <w:tcW w:w="869"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0.6430</w:t>
            </w:r>
          </w:p>
        </w:tc>
      </w:tr>
    </w:tbl>
    <w:p w:rsidR="00A54C04" w:rsidRDefault="00A54C04" w:rsidP="00A54C04"/>
    <w:p w:rsidR="00840B33" w:rsidRDefault="009671A5" w:rsidP="00522514">
      <w:pPr>
        <w:spacing w:line="480" w:lineRule="auto"/>
        <w:ind w:firstLine="720"/>
        <w:jc w:val="both"/>
      </w:pPr>
      <w:r>
        <w:t>Baseline</w:t>
      </w:r>
      <w:r w:rsidR="00527A0E">
        <w:t xml:space="preserve"> </w:t>
      </w:r>
      <w:r>
        <w:t xml:space="preserve">marital status </w:t>
      </w:r>
      <w:r w:rsidR="00527A0E">
        <w:t xml:space="preserve">and </w:t>
      </w:r>
      <w:r w:rsidR="00840B33">
        <w:t>contraceptive arms</w:t>
      </w:r>
      <w:r w:rsidR="00527A0E">
        <w:t xml:space="preserve"> are</w:t>
      </w:r>
      <w:r>
        <w:t xml:space="preserve"> </w:t>
      </w:r>
      <w:r w:rsidR="008F3E31">
        <w:t>associate</w:t>
      </w:r>
      <w:r w:rsidR="00527A0E">
        <w:t>d</w:t>
      </w:r>
      <w:r>
        <w:t xml:space="preserve"> with </w:t>
      </w:r>
      <w:r w:rsidR="008F3E31">
        <w:t>HIV</w:t>
      </w:r>
      <w:r w:rsidR="0078365C">
        <w:t xml:space="preserve">. </w:t>
      </w:r>
      <w:r w:rsidR="00840B33" w:rsidRPr="00840B33">
        <w:rPr>
          <w:rStyle w:val="4Char"/>
        </w:rPr>
        <w:t>Findings:</w:t>
      </w:r>
    </w:p>
    <w:p w:rsidR="00840B33" w:rsidRDefault="0078365C" w:rsidP="00522514">
      <w:pPr>
        <w:pStyle w:val="a7"/>
        <w:numPr>
          <w:ilvl w:val="0"/>
          <w:numId w:val="6"/>
        </w:numPr>
        <w:spacing w:line="480" w:lineRule="auto"/>
        <w:ind w:left="180" w:firstLine="0"/>
        <w:jc w:val="both"/>
      </w:pPr>
      <w:r>
        <w:t xml:space="preserve">Married women are less likely to be infected compared to unmarried ones controlling baseline CD4 and contraceptive methods. </w:t>
      </w:r>
      <w:r w:rsidR="00527A0E">
        <w:t xml:space="preserve">The hazard for a married woman to be infected by HIV is 53% the hazard for her unmarried counterpart. </w:t>
      </w:r>
    </w:p>
    <w:p w:rsidR="00840B33" w:rsidRDefault="00840B33" w:rsidP="00522514">
      <w:pPr>
        <w:pStyle w:val="a7"/>
        <w:numPr>
          <w:ilvl w:val="0"/>
          <w:numId w:val="6"/>
        </w:numPr>
        <w:spacing w:line="480" w:lineRule="auto"/>
        <w:ind w:left="180" w:firstLine="0"/>
        <w:jc w:val="both"/>
      </w:pPr>
      <w:r>
        <w:t xml:space="preserve">For the treatment arms, when compared to Jadelle, DMPA does slightly a better job in terms of hazard to be infected by HIV, although the difference is not statistically significant. The hazard associated with </w:t>
      </w:r>
      <w:r w:rsidRPr="00840B33">
        <w:t xml:space="preserve">IUD is twice the hazard of </w:t>
      </w:r>
      <w:r>
        <w:t xml:space="preserve">Jadelle. </w:t>
      </w:r>
    </w:p>
    <w:p w:rsidR="00527A0E" w:rsidRDefault="00840B33" w:rsidP="00840B33">
      <w:pPr>
        <w:pStyle w:val="3"/>
      </w:pPr>
      <w:r>
        <w:t>Odds Ratio Estimate</w:t>
      </w:r>
    </w:p>
    <w:p w:rsidR="00A54C04" w:rsidRPr="00A54C04" w:rsidRDefault="00A54C04" w:rsidP="00A54C04">
      <w:pPr>
        <w:pStyle w:val="a3"/>
        <w:jc w:val="center"/>
      </w:pPr>
      <w:r>
        <w:t xml:space="preserve">Table </w:t>
      </w:r>
      <w:r w:rsidR="00402955">
        <w:fldChar w:fldCharType="begin"/>
      </w:r>
      <w:r w:rsidR="00402955">
        <w:instrText xml:space="preserve"> STYLEREF 1 \s </w:instrText>
      </w:r>
      <w:r w:rsidR="00402955">
        <w:fldChar w:fldCharType="separate"/>
      </w:r>
      <w:r w:rsidR="00402955">
        <w:rPr>
          <w:noProof/>
        </w:rPr>
        <w:t>3</w:t>
      </w:r>
      <w:r w:rsidR="00402955">
        <w:fldChar w:fldCharType="end"/>
      </w:r>
      <w:r w:rsidR="00402955">
        <w:noBreakHyphen/>
      </w:r>
      <w:r w:rsidR="00402955">
        <w:fldChar w:fldCharType="begin"/>
      </w:r>
      <w:r w:rsidR="00402955">
        <w:instrText xml:space="preserve"> SEQ Table \* ARABIC \s 1 </w:instrText>
      </w:r>
      <w:r w:rsidR="00402955">
        <w:fldChar w:fldCharType="separate"/>
      </w:r>
      <w:r w:rsidR="00402955">
        <w:rPr>
          <w:noProof/>
        </w:rPr>
        <w:t>4</w:t>
      </w:r>
      <w:r w:rsidR="00402955">
        <w:fldChar w:fldCharType="end"/>
      </w:r>
      <w:r>
        <w:t xml:space="preserve"> Adjusted Odds Ratio Estimate</w:t>
      </w:r>
    </w:p>
    <w:tbl>
      <w:tblPr>
        <w:tblW w:w="0" w:type="auto"/>
        <w:jc w:val="center"/>
        <w:tblBorders>
          <w:bottom w:val="single" w:sz="4" w:space="0" w:color="auto"/>
        </w:tblBorders>
        <w:tblLook w:val="04A0" w:firstRow="1" w:lastRow="0" w:firstColumn="1" w:lastColumn="0" w:noHBand="0" w:noVBand="1"/>
      </w:tblPr>
      <w:tblGrid>
        <w:gridCol w:w="2227"/>
        <w:gridCol w:w="1506"/>
        <w:gridCol w:w="1425"/>
        <w:gridCol w:w="1425"/>
      </w:tblGrid>
      <w:tr w:rsidR="00A54C04" w:rsidRPr="00A54C04" w:rsidTr="00A54C04">
        <w:trPr>
          <w:cantSplit/>
          <w:trHeight w:val="20"/>
          <w:jc w:val="center"/>
        </w:trPr>
        <w:tc>
          <w:tcPr>
            <w:tcW w:w="0" w:type="auto"/>
            <w:tcBorders>
              <w:top w:val="single" w:sz="4" w:space="0" w:color="auto"/>
              <w:bottom w:val="single" w:sz="4" w:space="0" w:color="auto"/>
            </w:tcBorders>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Description</w:t>
            </w:r>
          </w:p>
        </w:tc>
        <w:tc>
          <w:tcPr>
            <w:tcW w:w="0" w:type="auto"/>
            <w:tcBorders>
              <w:top w:val="single" w:sz="4" w:space="0" w:color="auto"/>
              <w:bottom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bCs/>
                <w:color w:val="000000"/>
                <w:sz w:val="22"/>
                <w:lang w:val="en-AU"/>
              </w:rPr>
            </w:pPr>
            <w:r w:rsidRPr="00A54C04">
              <w:rPr>
                <w:rFonts w:eastAsia="Times New Roman" w:cs="Times New Roman"/>
                <w:bCs/>
                <w:color w:val="000000"/>
                <w:sz w:val="22"/>
              </w:rPr>
              <w:t>Point Estimate</w:t>
            </w:r>
          </w:p>
        </w:tc>
        <w:tc>
          <w:tcPr>
            <w:tcW w:w="0" w:type="auto"/>
            <w:gridSpan w:val="2"/>
            <w:tcBorders>
              <w:top w:val="single" w:sz="4" w:space="0" w:color="auto"/>
              <w:bottom w:val="single" w:sz="4" w:space="0" w:color="auto"/>
            </w:tcBorders>
            <w:shd w:val="clear" w:color="auto" w:fill="auto"/>
            <w:vAlign w:val="center"/>
            <w:hideMark/>
          </w:tcPr>
          <w:p w:rsidR="00A54C04" w:rsidRPr="00A54C04" w:rsidRDefault="00A54C04" w:rsidP="00A54C04">
            <w:pPr>
              <w:spacing w:after="0" w:line="240" w:lineRule="auto"/>
              <w:jc w:val="center"/>
              <w:rPr>
                <w:rFonts w:eastAsia="Times New Roman" w:cs="Times New Roman"/>
                <w:bCs/>
                <w:color w:val="000000"/>
                <w:sz w:val="22"/>
                <w:lang w:val="en-AU"/>
              </w:rPr>
            </w:pPr>
            <w:r w:rsidRPr="00A54C04">
              <w:rPr>
                <w:rFonts w:eastAsia="Times New Roman" w:cs="Times New Roman"/>
                <w:bCs/>
                <w:color w:val="000000"/>
                <w:sz w:val="22"/>
              </w:rPr>
              <w:t>95% Wald Confidence Limits</w:t>
            </w:r>
          </w:p>
        </w:tc>
      </w:tr>
      <w:tr w:rsidR="00A54C04" w:rsidRPr="00A54C04" w:rsidTr="00A54C04">
        <w:trPr>
          <w:cantSplit/>
          <w:trHeight w:val="20"/>
          <w:jc w:val="center"/>
        </w:trPr>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Arm DMPA vs IUD</w:t>
            </w:r>
          </w:p>
        </w:tc>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0.49</w:t>
            </w:r>
          </w:p>
        </w:tc>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0.332</w:t>
            </w:r>
          </w:p>
        </w:tc>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0.722</w:t>
            </w:r>
          </w:p>
        </w:tc>
      </w:tr>
      <w:tr w:rsidR="00A54C04" w:rsidRPr="00A54C04" w:rsidTr="00A54C04">
        <w:trPr>
          <w:cantSplit/>
          <w:trHeight w:val="20"/>
          <w:jc w:val="center"/>
        </w:trPr>
        <w:tc>
          <w:tcPr>
            <w:tcW w:w="0" w:type="auto"/>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Arm DMPA vs Jadelle</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0.997</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0.637</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1.558</w:t>
            </w:r>
          </w:p>
        </w:tc>
      </w:tr>
      <w:tr w:rsidR="00A54C04" w:rsidRPr="00A54C04" w:rsidTr="00A54C04">
        <w:trPr>
          <w:cantSplit/>
          <w:trHeight w:val="20"/>
          <w:jc w:val="center"/>
        </w:trPr>
        <w:tc>
          <w:tcPr>
            <w:tcW w:w="0" w:type="auto"/>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Arm IUD vs Jadelle</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2.035</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1.385</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2.99</w:t>
            </w:r>
          </w:p>
        </w:tc>
      </w:tr>
    </w:tbl>
    <w:p w:rsidR="00A54C04" w:rsidRDefault="00A54C04" w:rsidP="00A54C04"/>
    <w:p w:rsidR="00A54C04" w:rsidRPr="00A54C04" w:rsidRDefault="006C6B5E" w:rsidP="00B43F65">
      <w:pPr>
        <w:spacing w:line="480" w:lineRule="auto"/>
        <w:ind w:firstLine="432"/>
      </w:pPr>
      <w:r>
        <w:t xml:space="preserve">The result does not change much from the unadjusted odds ratio. </w:t>
      </w:r>
      <w:r w:rsidR="00840B33">
        <w:t xml:space="preserve">Again, among the three contraceptive arms, </w:t>
      </w:r>
      <w:r w:rsidR="00522514">
        <w:t xml:space="preserve">IUD has the highest HIV infection hazard. And DMPA does as good as Jadelle. </w:t>
      </w:r>
    </w:p>
    <w:p w:rsidR="00E50641" w:rsidRDefault="003819FC" w:rsidP="00016DF1">
      <w:pPr>
        <w:pStyle w:val="1"/>
        <w:spacing w:line="480" w:lineRule="auto"/>
      </w:pPr>
      <w:r>
        <w:t>Discussion</w:t>
      </w:r>
      <w:r w:rsidR="00B7722D">
        <w:t xml:space="preserve">  </w:t>
      </w:r>
    </w:p>
    <w:p w:rsidR="00687079" w:rsidRDefault="00B43F65" w:rsidP="00F4129E">
      <w:pPr>
        <w:spacing w:line="480" w:lineRule="auto"/>
        <w:jc w:val="both"/>
      </w:pPr>
      <w:r>
        <w:t>The limitation includes that</w:t>
      </w:r>
      <w:r w:rsidR="00E50641">
        <w:t xml:space="preserve"> the exact time of HIV could not be defined, the interval censoring was n</w:t>
      </w:r>
      <w:r w:rsidR="00687079">
        <w:t xml:space="preserve">ot dealt with specifically. </w:t>
      </w:r>
      <w:r>
        <w:t>There are two reasons for not taking care of interval censoring</w:t>
      </w:r>
      <w:r w:rsidR="00687079">
        <w:t xml:space="preserve">: 1. HIV has long incubation time, and it </w:t>
      </w:r>
      <w:r w:rsidR="00A911F2">
        <w:t xml:space="preserve">is not a frequent disease, and the time interval is relatively short. </w:t>
      </w:r>
      <w:r w:rsidR="00687079">
        <w:t xml:space="preserve">2. The procedure in SAS that works for interval censoring </w:t>
      </w:r>
      <w:r w:rsidR="00A911F2">
        <w:t xml:space="preserve">does not account time-dependent </w:t>
      </w:r>
      <w:r w:rsidR="00687079">
        <w:t>covariate</w:t>
      </w:r>
      <w:r w:rsidR="00B9542B">
        <w:t>s</w:t>
      </w:r>
      <w:r w:rsidR="00A911F2">
        <w:t>. Therefore,</w:t>
      </w:r>
      <w:r w:rsidR="00B9542B">
        <w:t xml:space="preserve"> the </w:t>
      </w:r>
      <w:r w:rsidR="00A911F2">
        <w:t xml:space="preserve">PHREG procedure has been chosen because of its capacity to accommodate time dependent variables. </w:t>
      </w:r>
    </w:p>
    <w:p w:rsidR="00C216A6" w:rsidRPr="00E50641" w:rsidRDefault="00C216A6" w:rsidP="00F4129E">
      <w:pPr>
        <w:spacing w:line="480" w:lineRule="auto"/>
        <w:jc w:val="both"/>
      </w:pPr>
      <w:r>
        <w:tab/>
        <w:t xml:space="preserve">In addition, for some factors like sexual contacts and condom use, even if they are not statistically significant, their value might have clinical meanings. </w:t>
      </w:r>
      <w:r w:rsidR="00A911F2">
        <w:t xml:space="preserve">Most of the time, physicians’ professional suggestion should be taken into consideration regardless of whether certain variable is statistically significant. </w:t>
      </w:r>
    </w:p>
    <w:p w:rsidR="002F7814" w:rsidRDefault="002F7814" w:rsidP="00016DF1">
      <w:pPr>
        <w:pStyle w:val="1"/>
        <w:spacing w:line="480" w:lineRule="auto"/>
      </w:pPr>
      <w:r>
        <w:t xml:space="preserve">Appendix </w:t>
      </w:r>
      <w:r w:rsidR="00B7722D">
        <w:t xml:space="preserve"> </w:t>
      </w:r>
    </w:p>
    <w:p w:rsidR="002C19FD" w:rsidRDefault="00105262" w:rsidP="00016DF1">
      <w:pPr>
        <w:pStyle w:val="2"/>
        <w:spacing w:line="480" w:lineRule="auto"/>
      </w:pPr>
      <w:r>
        <w:t>Baseline Table</w:t>
      </w:r>
    </w:p>
    <w:p w:rsidR="002C19FD" w:rsidRDefault="002C19FD" w:rsidP="00100D7D">
      <w:pPr>
        <w:spacing w:after="0" w:line="240" w:lineRule="auto"/>
        <w:jc w:val="center"/>
      </w:pPr>
      <w:r>
        <w:t xml:space="preserve">Table </w:t>
      </w:r>
      <w:r w:rsidR="00402955">
        <w:fldChar w:fldCharType="begin"/>
      </w:r>
      <w:r w:rsidR="00402955">
        <w:instrText xml:space="preserve"> STYLEREF 1 \s </w:instrText>
      </w:r>
      <w:r w:rsidR="00402955">
        <w:fldChar w:fldCharType="separate"/>
      </w:r>
      <w:r w:rsidR="00402955">
        <w:rPr>
          <w:noProof/>
        </w:rPr>
        <w:t>5</w:t>
      </w:r>
      <w:r w:rsidR="00402955">
        <w:fldChar w:fldCharType="end"/>
      </w:r>
      <w:r w:rsidR="00402955">
        <w:noBreakHyphen/>
      </w:r>
      <w:r w:rsidR="00402955">
        <w:fldChar w:fldCharType="begin"/>
      </w:r>
      <w:r w:rsidR="00402955">
        <w:instrText xml:space="preserve"> SEQ Table \* ARABIC \s 1 </w:instrText>
      </w:r>
      <w:r w:rsidR="00402955">
        <w:fldChar w:fldCharType="separate"/>
      </w:r>
      <w:r w:rsidR="00402955">
        <w:rPr>
          <w:noProof/>
        </w:rPr>
        <w:t>1</w:t>
      </w:r>
      <w:r w:rsidR="00402955">
        <w:fldChar w:fldCharType="end"/>
      </w:r>
      <w:r>
        <w:t xml:space="preserve"> </w:t>
      </w:r>
      <w:r w:rsidR="00D04A32">
        <w:t xml:space="preserve">Descriptive Statistics for </w:t>
      </w:r>
      <w:r>
        <w:t>Baseline Characteristics</w:t>
      </w:r>
    </w:p>
    <w:tbl>
      <w:tblPr>
        <w:tblW w:w="0" w:type="auto"/>
        <w:jc w:val="center"/>
        <w:tblBorders>
          <w:top w:val="single" w:sz="4" w:space="0" w:color="auto"/>
          <w:bottom w:val="single" w:sz="4" w:space="0" w:color="auto"/>
        </w:tblBorders>
        <w:tblLook w:val="04A0" w:firstRow="1" w:lastRow="0" w:firstColumn="1" w:lastColumn="0" w:noHBand="0" w:noVBand="1"/>
      </w:tblPr>
      <w:tblGrid>
        <w:gridCol w:w="4782"/>
        <w:gridCol w:w="616"/>
        <w:gridCol w:w="672"/>
        <w:gridCol w:w="1086"/>
        <w:gridCol w:w="550"/>
        <w:gridCol w:w="616"/>
      </w:tblGrid>
      <w:tr w:rsidR="002C19FD" w:rsidRPr="00100D7D" w:rsidTr="00100D7D">
        <w:trPr>
          <w:trHeight w:val="20"/>
          <w:jc w:val="center"/>
        </w:trPr>
        <w:tc>
          <w:tcPr>
            <w:tcW w:w="0" w:type="auto"/>
            <w:shd w:val="clear" w:color="auto" w:fill="auto"/>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Baseline Characteristics</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N</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Mean</w:t>
            </w:r>
          </w:p>
        </w:tc>
        <w:tc>
          <w:tcPr>
            <w:tcW w:w="0" w:type="auto"/>
            <w:shd w:val="clear" w:color="auto" w:fill="auto"/>
            <w:vAlign w:val="center"/>
            <w:hideMark/>
          </w:tcPr>
          <w:p w:rsidR="002C19FD" w:rsidRPr="00100D7D" w:rsidRDefault="002C19FD" w:rsidP="000403FA">
            <w:pPr>
              <w:spacing w:after="0" w:line="240" w:lineRule="auto"/>
              <w:ind w:right="220"/>
              <w:jc w:val="center"/>
              <w:rPr>
                <w:rFonts w:eastAsia="Times New Roman" w:cs="Times New Roman"/>
                <w:color w:val="000000"/>
                <w:sz w:val="20"/>
                <w:szCs w:val="20"/>
              </w:rPr>
            </w:pPr>
            <w:r w:rsidRPr="00100D7D">
              <w:rPr>
                <w:rFonts w:eastAsia="Times New Roman" w:cs="Times New Roman"/>
                <w:color w:val="000000"/>
                <w:sz w:val="20"/>
                <w:szCs w:val="20"/>
              </w:rPr>
              <w:t>Std Dev</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Min</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Max</w:t>
            </w:r>
          </w:p>
        </w:tc>
      </w:tr>
      <w:tr w:rsidR="002C19FD" w:rsidRPr="00100D7D" w:rsidTr="00100D7D">
        <w:trPr>
          <w:cantSplit/>
          <w:trHeight w:val="20"/>
          <w:jc w:val="center"/>
        </w:trPr>
        <w:tc>
          <w:tcPr>
            <w:tcW w:w="0" w:type="auto"/>
            <w:shd w:val="clear" w:color="000000" w:fill="FFFFFF"/>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CD4 T Cell count (cells/mm^3)</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3000</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705.3</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291.51</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5</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1691</w:t>
            </w:r>
          </w:p>
        </w:tc>
      </w:tr>
      <w:tr w:rsidR="002C19FD" w:rsidRPr="00100D7D" w:rsidTr="00100D7D">
        <w:trPr>
          <w:trHeight w:val="20"/>
          <w:jc w:val="center"/>
        </w:trPr>
        <w:tc>
          <w:tcPr>
            <w:tcW w:w="0" w:type="auto"/>
            <w:shd w:val="clear" w:color="000000" w:fill="FFFFFF"/>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 xml:space="preserve">Age </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3000</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26.5</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3.86</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18</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35</w:t>
            </w:r>
          </w:p>
        </w:tc>
      </w:tr>
      <w:tr w:rsidR="002C19FD" w:rsidRPr="00100D7D" w:rsidTr="00100D7D">
        <w:trPr>
          <w:trHeight w:val="20"/>
          <w:jc w:val="center"/>
        </w:trPr>
        <w:tc>
          <w:tcPr>
            <w:tcW w:w="0" w:type="auto"/>
            <w:shd w:val="clear" w:color="000000" w:fill="FFFFFF"/>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Number of Times that woman had given birth previously</w:t>
            </w:r>
          </w:p>
        </w:tc>
        <w:tc>
          <w:tcPr>
            <w:tcW w:w="0" w:type="auto"/>
            <w:shd w:val="clear" w:color="000000" w:fill="FFFFFF"/>
            <w:vAlign w:val="center"/>
            <w:hideMark/>
          </w:tcPr>
          <w:p w:rsidR="002C19FD" w:rsidRPr="00100D7D" w:rsidRDefault="00100D7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2999</w:t>
            </w:r>
          </w:p>
        </w:tc>
        <w:tc>
          <w:tcPr>
            <w:tcW w:w="0" w:type="auto"/>
            <w:shd w:val="clear" w:color="000000" w:fill="FFFFFF"/>
            <w:vAlign w:val="center"/>
            <w:hideMark/>
          </w:tcPr>
          <w:p w:rsidR="002C19FD" w:rsidRPr="00100D7D" w:rsidRDefault="00100D7D" w:rsidP="00100D7D">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1.5</w:t>
            </w:r>
          </w:p>
        </w:tc>
        <w:tc>
          <w:tcPr>
            <w:tcW w:w="0" w:type="auto"/>
            <w:shd w:val="clear" w:color="000000" w:fill="FFFFFF"/>
            <w:vAlign w:val="center"/>
            <w:hideMark/>
          </w:tcPr>
          <w:p w:rsidR="002C19FD" w:rsidRPr="00100D7D" w:rsidRDefault="002C19FD" w:rsidP="00100D7D">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1.2</w:t>
            </w:r>
            <w:r w:rsidR="00100D7D" w:rsidRPr="00100D7D">
              <w:rPr>
                <w:rFonts w:eastAsia="Times New Roman" w:cs="Times New Roman"/>
                <w:color w:val="000000"/>
                <w:sz w:val="20"/>
                <w:szCs w:val="20"/>
              </w:rPr>
              <w:t>4</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0</w:t>
            </w:r>
          </w:p>
        </w:tc>
        <w:tc>
          <w:tcPr>
            <w:tcW w:w="0" w:type="auto"/>
            <w:shd w:val="clear" w:color="000000" w:fill="FFFFFF"/>
            <w:vAlign w:val="center"/>
            <w:hideMark/>
          </w:tcPr>
          <w:p w:rsidR="002C19FD" w:rsidRPr="00100D7D" w:rsidRDefault="00100D7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7</w:t>
            </w:r>
          </w:p>
        </w:tc>
      </w:tr>
    </w:tbl>
    <w:p w:rsidR="00402955" w:rsidRDefault="00402955" w:rsidP="00402955">
      <w:pPr>
        <w:pStyle w:val="a3"/>
        <w:jc w:val="center"/>
      </w:pPr>
    </w:p>
    <w:p w:rsidR="00402955" w:rsidRDefault="00402955" w:rsidP="00402955">
      <w:pPr>
        <w:pStyle w:val="a3"/>
        <w:jc w:val="center"/>
      </w:pPr>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2</w:t>
      </w:r>
      <w:r>
        <w:fldChar w:fldCharType="end"/>
      </w:r>
      <w:r>
        <w:t xml:space="preserve"> </w:t>
      </w:r>
      <w:r w:rsidR="00F1006B">
        <w:t xml:space="preserve">Baseline </w:t>
      </w:r>
      <w:r>
        <w:t>Marital Status versus Contraceptive Arms</w:t>
      </w:r>
    </w:p>
    <w:tbl>
      <w:tblPr>
        <w:tblW w:w="0" w:type="auto"/>
        <w:jc w:val="center"/>
        <w:tblLook w:val="04A0" w:firstRow="1" w:lastRow="0" w:firstColumn="1" w:lastColumn="0" w:noHBand="0" w:noVBand="1"/>
      </w:tblPr>
      <w:tblGrid>
        <w:gridCol w:w="2685"/>
        <w:gridCol w:w="1150"/>
        <w:gridCol w:w="1150"/>
        <w:gridCol w:w="1150"/>
        <w:gridCol w:w="681"/>
      </w:tblGrid>
      <w:tr w:rsidR="00402955" w:rsidRPr="00402955" w:rsidTr="00402955">
        <w:trPr>
          <w:trHeight w:val="20"/>
          <w:jc w:val="center"/>
        </w:trPr>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center"/>
              <w:rPr>
                <w:rFonts w:eastAsia="Times New Roman" w:cs="Times New Roman"/>
                <w:bCs/>
                <w:color w:val="000000"/>
                <w:sz w:val="22"/>
                <w:lang w:val="en-AU"/>
              </w:rPr>
            </w:pPr>
            <w:r w:rsidRPr="00402955">
              <w:rPr>
                <w:rFonts w:eastAsia="Times New Roman" w:cs="Times New Roman"/>
                <w:bCs/>
                <w:color w:val="000000"/>
                <w:sz w:val="22"/>
              </w:rPr>
              <w:t xml:space="preserve"> (Marital Status at Baseline)</w:t>
            </w:r>
          </w:p>
        </w:tc>
        <w:tc>
          <w:tcPr>
            <w:tcW w:w="0" w:type="auto"/>
            <w:gridSpan w:val="4"/>
            <w:tcBorders>
              <w:top w:val="single" w:sz="4" w:space="0" w:color="auto"/>
            </w:tcBorders>
            <w:shd w:val="clear" w:color="auto" w:fill="auto"/>
            <w:vAlign w:val="center"/>
            <w:hideMark/>
          </w:tcPr>
          <w:p w:rsidR="00402955" w:rsidRPr="00402955" w:rsidRDefault="00402955" w:rsidP="00402955">
            <w:pPr>
              <w:spacing w:after="0" w:line="240" w:lineRule="auto"/>
              <w:jc w:val="center"/>
              <w:rPr>
                <w:rFonts w:eastAsia="Times New Roman" w:cs="Times New Roman"/>
                <w:bCs/>
                <w:color w:val="000000"/>
                <w:sz w:val="22"/>
                <w:lang w:val="en-AU"/>
              </w:rPr>
            </w:pPr>
            <w:r w:rsidRPr="00402955">
              <w:rPr>
                <w:rFonts w:eastAsia="Times New Roman" w:cs="Times New Roman"/>
                <w:bCs/>
                <w:color w:val="000000"/>
                <w:sz w:val="22"/>
              </w:rPr>
              <w:t>Arm</w:t>
            </w:r>
          </w:p>
        </w:tc>
      </w:tr>
      <w:tr w:rsidR="00402955" w:rsidRPr="00402955" w:rsidTr="00402955">
        <w:trPr>
          <w:cantSplit/>
          <w:trHeight w:val="283"/>
          <w:jc w:val="center"/>
        </w:trPr>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Frequency</w:t>
            </w:r>
            <w:r>
              <w:rPr>
                <w:rFonts w:eastAsia="Times New Roman" w:cs="Times New Roman"/>
                <w:bCs/>
                <w:color w:val="000000"/>
                <w:sz w:val="22"/>
              </w:rPr>
              <w:t xml:space="preserve"> (</w:t>
            </w:r>
            <w:r w:rsidRPr="00402955">
              <w:rPr>
                <w:rFonts w:eastAsia="Times New Roman" w:cs="Times New Roman"/>
                <w:bCs/>
                <w:color w:val="000000"/>
                <w:sz w:val="22"/>
                <w:lang w:val="en-AU"/>
              </w:rPr>
              <w:t>Col Pct</w:t>
            </w:r>
            <w:r>
              <w:rPr>
                <w:rFonts w:eastAsia="Times New Roman" w:cs="Times New Roman"/>
                <w:bCs/>
                <w:color w:val="000000"/>
                <w:sz w:val="22"/>
              </w:rPr>
              <w:t>)</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DMPA</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IUD</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Jadelle</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Total</w:t>
            </w:r>
          </w:p>
        </w:tc>
      </w:tr>
      <w:tr w:rsidR="00402955" w:rsidRPr="00402955" w:rsidTr="00402955">
        <w:trPr>
          <w:cantSplit/>
          <w:trHeight w:val="260"/>
          <w:jc w:val="center"/>
        </w:trPr>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Otherwise</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260</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26.21</w:t>
            </w:r>
            <w:r>
              <w:rPr>
                <w:rFonts w:eastAsia="Times New Roman" w:cs="Times New Roman"/>
                <w:color w:val="000000"/>
                <w:sz w:val="20"/>
                <w:szCs w:val="20"/>
              </w:rPr>
              <w:t>)</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248</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24.27</w:t>
            </w:r>
            <w:r>
              <w:rPr>
                <w:rFonts w:eastAsia="Times New Roman" w:cs="Times New Roman"/>
                <w:color w:val="000000"/>
                <w:sz w:val="20"/>
                <w:szCs w:val="20"/>
              </w:rPr>
              <w:t>)</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252</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25.58</w:t>
            </w:r>
            <w:r>
              <w:rPr>
                <w:rFonts w:eastAsia="Times New Roman" w:cs="Times New Roman"/>
                <w:color w:val="000000"/>
                <w:sz w:val="20"/>
                <w:szCs w:val="20"/>
              </w:rPr>
              <w:t>)</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760</w:t>
            </w:r>
          </w:p>
        </w:tc>
      </w:tr>
      <w:tr w:rsidR="00402955" w:rsidRPr="00402955" w:rsidTr="00402955">
        <w:trPr>
          <w:cantSplit/>
          <w:trHeight w:val="260"/>
          <w:jc w:val="center"/>
        </w:trPr>
        <w:tc>
          <w:tcPr>
            <w:tcW w:w="0" w:type="auto"/>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Married</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732</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73.79</w:t>
            </w:r>
            <w:r>
              <w:rPr>
                <w:rFonts w:eastAsia="Times New Roman" w:cs="Times New Roman"/>
                <w:color w:val="000000"/>
                <w:sz w:val="20"/>
                <w:szCs w:val="20"/>
              </w:rPr>
              <w:t>)</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774</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75.73</w:t>
            </w:r>
            <w:r>
              <w:rPr>
                <w:rFonts w:eastAsia="Times New Roman" w:cs="Times New Roman"/>
                <w:color w:val="000000"/>
                <w:sz w:val="20"/>
                <w:szCs w:val="20"/>
              </w:rPr>
              <w:t>)</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733</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74.42</w:t>
            </w:r>
            <w:r>
              <w:rPr>
                <w:rFonts w:eastAsia="Times New Roman" w:cs="Times New Roman"/>
                <w:color w:val="000000"/>
                <w:sz w:val="20"/>
                <w:szCs w:val="20"/>
              </w:rPr>
              <w:t>)</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2239</w:t>
            </w:r>
          </w:p>
        </w:tc>
      </w:tr>
      <w:tr w:rsidR="00402955" w:rsidRPr="00402955" w:rsidTr="00402955">
        <w:trPr>
          <w:cantSplit/>
          <w:trHeight w:val="20"/>
          <w:jc w:val="center"/>
        </w:trPr>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Total</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992</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1022</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985</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2999</w:t>
            </w:r>
          </w:p>
        </w:tc>
      </w:tr>
    </w:tbl>
    <w:p w:rsidR="00497F32" w:rsidRDefault="00497F32" w:rsidP="00016DF1">
      <w:pPr>
        <w:spacing w:line="480" w:lineRule="auto"/>
      </w:pPr>
    </w:p>
    <w:p w:rsidR="002243DA" w:rsidRDefault="002243DA" w:rsidP="00F4129E">
      <w:pPr>
        <w:pStyle w:val="2"/>
        <w:spacing w:line="480" w:lineRule="auto"/>
      </w:pPr>
      <w:r>
        <w:t xml:space="preserve">Derived Variable: </w:t>
      </w:r>
    </w:p>
    <w:p w:rsidR="002243DA" w:rsidRPr="007F6520" w:rsidRDefault="002243DA" w:rsidP="00F4129E">
      <w:pPr>
        <w:spacing w:line="480" w:lineRule="auto"/>
        <w:ind w:firstLine="576"/>
      </w:pPr>
      <w:r w:rsidRPr="007F6520">
        <w:t>Time =lastvisit-visitdate1+1</w:t>
      </w:r>
    </w:p>
    <w:p w:rsidR="00105262" w:rsidRDefault="00105262" w:rsidP="00016DF1">
      <w:pPr>
        <w:pStyle w:val="2"/>
        <w:spacing w:line="480" w:lineRule="auto"/>
      </w:pPr>
      <w:r>
        <w:t xml:space="preserve">Cox Proportional </w:t>
      </w:r>
      <w:r w:rsidR="002243DA">
        <w:t>H</w:t>
      </w:r>
      <w:r>
        <w:t>azard model</w:t>
      </w:r>
    </w:p>
    <w:p w:rsidR="00B93D09" w:rsidRPr="000403FA" w:rsidRDefault="000403FA" w:rsidP="00402955">
      <w:pPr>
        <w:spacing w:line="480" w:lineRule="auto"/>
        <w:ind w:firstLine="576"/>
        <w:jc w:val="both"/>
      </w:pPr>
      <w:r>
        <w:t xml:space="preserve">Stepwise selection has been used to determine the final model with entry criterion 0.25 and stay criterion 0.15. </w:t>
      </w:r>
      <w:r w:rsidR="0011291B">
        <w:t>Condom and sexual contacts were treated as time-dependent covariates</w:t>
      </w:r>
      <w:r w:rsidR="0078365C">
        <w:t xml:space="preserve"> in the full model. </w:t>
      </w:r>
    </w:p>
    <w:sectPr w:rsidR="00B93D09" w:rsidRPr="000403F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35" w:rsidRDefault="00E52C35" w:rsidP="00DF2265">
      <w:pPr>
        <w:spacing w:after="0" w:line="240" w:lineRule="auto"/>
      </w:pPr>
      <w:r>
        <w:separator/>
      </w:r>
    </w:p>
  </w:endnote>
  <w:endnote w:type="continuationSeparator" w:id="0">
    <w:p w:rsidR="00E52C35" w:rsidRDefault="00E52C35" w:rsidP="00DF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3D" w:rsidRDefault="0026773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65" w:rsidRDefault="0026773D">
    <w:pPr>
      <w:pStyle w:val="a5"/>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Nan Zhang</w:t>
    </w:r>
    <w:r w:rsidR="00DF2265">
      <w:rPr>
        <w:rFonts w:asciiTheme="majorHAnsi" w:eastAsiaTheme="majorEastAsia" w:hAnsiTheme="majorHAnsi" w:cstheme="majorBidi"/>
      </w:rPr>
      <w:ptab w:relativeTo="margin" w:alignment="right" w:leader="none"/>
    </w:r>
    <w:r w:rsidR="00DF2265">
      <w:rPr>
        <w:rFonts w:asciiTheme="majorHAnsi" w:eastAsiaTheme="majorEastAsia" w:hAnsiTheme="majorHAnsi" w:cstheme="majorBidi"/>
      </w:rPr>
      <w:t xml:space="preserve">Page </w:t>
    </w:r>
    <w:r w:rsidR="00DF2265">
      <w:rPr>
        <w:rFonts w:asciiTheme="minorHAnsi" w:hAnsiTheme="minorHAnsi"/>
      </w:rPr>
      <w:fldChar w:fldCharType="begin"/>
    </w:r>
    <w:r w:rsidR="00DF2265">
      <w:instrText xml:space="preserve"> PAGE   \* MERGEFORMAT </w:instrText>
    </w:r>
    <w:r w:rsidR="00DF2265">
      <w:rPr>
        <w:rFonts w:asciiTheme="minorHAnsi" w:hAnsiTheme="minorHAnsi"/>
      </w:rPr>
      <w:fldChar w:fldCharType="separate"/>
    </w:r>
    <w:r w:rsidR="00E52C35" w:rsidRPr="00E52C35">
      <w:rPr>
        <w:rFonts w:asciiTheme="majorHAnsi" w:eastAsiaTheme="majorEastAsia" w:hAnsiTheme="majorHAnsi" w:cstheme="majorBidi"/>
        <w:noProof/>
      </w:rPr>
      <w:t>1</w:t>
    </w:r>
    <w:r w:rsidR="00DF2265">
      <w:rPr>
        <w:rFonts w:asciiTheme="majorHAnsi" w:eastAsiaTheme="majorEastAsia" w:hAnsiTheme="majorHAnsi" w:cstheme="majorBidi"/>
        <w:noProof/>
      </w:rPr>
      <w:fldChar w:fldCharType="end"/>
    </w:r>
  </w:p>
  <w:p w:rsidR="00DF2265" w:rsidRDefault="00DF226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3D" w:rsidRDefault="002677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35" w:rsidRDefault="00E52C35" w:rsidP="00DF2265">
      <w:pPr>
        <w:spacing w:after="0" w:line="240" w:lineRule="auto"/>
      </w:pPr>
      <w:r>
        <w:separator/>
      </w:r>
    </w:p>
  </w:footnote>
  <w:footnote w:type="continuationSeparator" w:id="0">
    <w:p w:rsidR="00E52C35" w:rsidRDefault="00E52C35" w:rsidP="00DF2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3D" w:rsidRDefault="0026773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65" w:rsidRDefault="00DF2265">
    <w:pPr>
      <w:pStyle w:val="a4"/>
    </w:pPr>
    <w:r>
      <w:ptab w:relativeTo="margin" w:alignment="center" w:leader="none"/>
    </w:r>
    <w:r w:rsidR="00BC450B">
      <w:rPr>
        <w:rFonts w:hint="eastAsia"/>
      </w:rPr>
      <w:t>S</w:t>
    </w:r>
    <w:bookmarkStart w:id="2" w:name="_GoBack"/>
    <w:bookmarkEnd w:id="2"/>
    <w:r w:rsidR="0079007E">
      <w:rPr>
        <w:rFonts w:hint="eastAsia"/>
      </w:rPr>
      <w:t>ample</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3D" w:rsidRDefault="0026773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567D5"/>
    <w:multiLevelType w:val="multilevel"/>
    <w:tmpl w:val="0C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328682D"/>
    <w:multiLevelType w:val="hybridMultilevel"/>
    <w:tmpl w:val="E606119C"/>
    <w:lvl w:ilvl="0" w:tplc="277E8F8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
    <w:nsid w:val="2DEB3D6E"/>
    <w:multiLevelType w:val="hybridMultilevel"/>
    <w:tmpl w:val="05002402"/>
    <w:lvl w:ilvl="0" w:tplc="ADA884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A3C1588"/>
    <w:multiLevelType w:val="hybridMultilevel"/>
    <w:tmpl w:val="5204E69E"/>
    <w:lvl w:ilvl="0" w:tplc="C69A79AE">
      <w:start w:val="1"/>
      <w:numFmt w:val="decimal"/>
      <w:lvlText w:val="(%1)"/>
      <w:lvlJc w:val="left"/>
      <w:pPr>
        <w:ind w:left="900" w:hanging="360"/>
      </w:pPr>
      <w:rPr>
        <w:rFonts w:ascii="Times New Roman" w:eastAsiaTheme="minorEastAsia" w:hAnsi="Times New Roman"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51B6771"/>
    <w:multiLevelType w:val="hybridMultilevel"/>
    <w:tmpl w:val="9EDA8AB8"/>
    <w:lvl w:ilvl="0" w:tplc="63FC4B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E2F171A"/>
    <w:multiLevelType w:val="hybridMultilevel"/>
    <w:tmpl w:val="2D207A32"/>
    <w:lvl w:ilvl="0" w:tplc="B6D6AEF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6">
    <w:nsid w:val="7F8A1C66"/>
    <w:multiLevelType w:val="hybridMultilevel"/>
    <w:tmpl w:val="5D18CC84"/>
    <w:lvl w:ilvl="0" w:tplc="00342E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7F930327"/>
    <w:multiLevelType w:val="hybridMultilevel"/>
    <w:tmpl w:val="E28EDD36"/>
    <w:lvl w:ilvl="0" w:tplc="BDA267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0F"/>
    <w:rsid w:val="00016DF1"/>
    <w:rsid w:val="000251F7"/>
    <w:rsid w:val="000403FA"/>
    <w:rsid w:val="000763E8"/>
    <w:rsid w:val="000C6217"/>
    <w:rsid w:val="000E79F8"/>
    <w:rsid w:val="00100D7D"/>
    <w:rsid w:val="00105262"/>
    <w:rsid w:val="001059E5"/>
    <w:rsid w:val="0011291B"/>
    <w:rsid w:val="00114C29"/>
    <w:rsid w:val="00117CDE"/>
    <w:rsid w:val="00126F2F"/>
    <w:rsid w:val="00144C7C"/>
    <w:rsid w:val="00191754"/>
    <w:rsid w:val="001D46A6"/>
    <w:rsid w:val="002243DA"/>
    <w:rsid w:val="00241342"/>
    <w:rsid w:val="002671DA"/>
    <w:rsid w:val="0026773D"/>
    <w:rsid w:val="002A03BC"/>
    <w:rsid w:val="002A1C97"/>
    <w:rsid w:val="002C19FD"/>
    <w:rsid w:val="002D2B43"/>
    <w:rsid w:val="002F7814"/>
    <w:rsid w:val="00307DD5"/>
    <w:rsid w:val="00340F38"/>
    <w:rsid w:val="003819FC"/>
    <w:rsid w:val="00402955"/>
    <w:rsid w:val="00414D9C"/>
    <w:rsid w:val="004227FC"/>
    <w:rsid w:val="00471212"/>
    <w:rsid w:val="0048697E"/>
    <w:rsid w:val="00497F32"/>
    <w:rsid w:val="004A4B57"/>
    <w:rsid w:val="004B31AC"/>
    <w:rsid w:val="004D4B2F"/>
    <w:rsid w:val="00502949"/>
    <w:rsid w:val="00517B57"/>
    <w:rsid w:val="00522514"/>
    <w:rsid w:val="00527A0E"/>
    <w:rsid w:val="00564B34"/>
    <w:rsid w:val="005B04E7"/>
    <w:rsid w:val="005C7671"/>
    <w:rsid w:val="00606C56"/>
    <w:rsid w:val="0061729C"/>
    <w:rsid w:val="006214C6"/>
    <w:rsid w:val="00632822"/>
    <w:rsid w:val="00687079"/>
    <w:rsid w:val="00690F7B"/>
    <w:rsid w:val="006A2E16"/>
    <w:rsid w:val="006C6B5E"/>
    <w:rsid w:val="006D4351"/>
    <w:rsid w:val="00713257"/>
    <w:rsid w:val="00713FDB"/>
    <w:rsid w:val="00743BDF"/>
    <w:rsid w:val="0076130F"/>
    <w:rsid w:val="00780202"/>
    <w:rsid w:val="0078365C"/>
    <w:rsid w:val="0078497D"/>
    <w:rsid w:val="0079007E"/>
    <w:rsid w:val="007926D9"/>
    <w:rsid w:val="00794419"/>
    <w:rsid w:val="007F6520"/>
    <w:rsid w:val="0082092C"/>
    <w:rsid w:val="00840B33"/>
    <w:rsid w:val="0088022D"/>
    <w:rsid w:val="008B39B1"/>
    <w:rsid w:val="008D4AA3"/>
    <w:rsid w:val="008F0547"/>
    <w:rsid w:val="008F3E31"/>
    <w:rsid w:val="0094265A"/>
    <w:rsid w:val="009447A2"/>
    <w:rsid w:val="00951A89"/>
    <w:rsid w:val="009671A5"/>
    <w:rsid w:val="00975AC2"/>
    <w:rsid w:val="00984B04"/>
    <w:rsid w:val="009B337D"/>
    <w:rsid w:val="009C0C68"/>
    <w:rsid w:val="00A00893"/>
    <w:rsid w:val="00A12A13"/>
    <w:rsid w:val="00A201CE"/>
    <w:rsid w:val="00A54C04"/>
    <w:rsid w:val="00A84F96"/>
    <w:rsid w:val="00A911F2"/>
    <w:rsid w:val="00AC2D59"/>
    <w:rsid w:val="00AE1A0A"/>
    <w:rsid w:val="00B17324"/>
    <w:rsid w:val="00B22B44"/>
    <w:rsid w:val="00B30D8D"/>
    <w:rsid w:val="00B43F65"/>
    <w:rsid w:val="00B61D77"/>
    <w:rsid w:val="00B7722D"/>
    <w:rsid w:val="00B87717"/>
    <w:rsid w:val="00B928EC"/>
    <w:rsid w:val="00B93D09"/>
    <w:rsid w:val="00B9542B"/>
    <w:rsid w:val="00BA3440"/>
    <w:rsid w:val="00BC450B"/>
    <w:rsid w:val="00BD56C5"/>
    <w:rsid w:val="00C16FF2"/>
    <w:rsid w:val="00C216A6"/>
    <w:rsid w:val="00C22FF9"/>
    <w:rsid w:val="00C30771"/>
    <w:rsid w:val="00C54A0C"/>
    <w:rsid w:val="00CC2AB7"/>
    <w:rsid w:val="00CE20CC"/>
    <w:rsid w:val="00CF0298"/>
    <w:rsid w:val="00CF0BD4"/>
    <w:rsid w:val="00D04A32"/>
    <w:rsid w:val="00D12C04"/>
    <w:rsid w:val="00D4113A"/>
    <w:rsid w:val="00D505A3"/>
    <w:rsid w:val="00D56E66"/>
    <w:rsid w:val="00D94D54"/>
    <w:rsid w:val="00DE4834"/>
    <w:rsid w:val="00DF17E1"/>
    <w:rsid w:val="00DF2265"/>
    <w:rsid w:val="00E158C0"/>
    <w:rsid w:val="00E30F26"/>
    <w:rsid w:val="00E33B9F"/>
    <w:rsid w:val="00E4200D"/>
    <w:rsid w:val="00E50641"/>
    <w:rsid w:val="00E52C35"/>
    <w:rsid w:val="00E608D8"/>
    <w:rsid w:val="00E60A83"/>
    <w:rsid w:val="00EB78D8"/>
    <w:rsid w:val="00EC0360"/>
    <w:rsid w:val="00EC755B"/>
    <w:rsid w:val="00EE2642"/>
    <w:rsid w:val="00F1006B"/>
    <w:rsid w:val="00F23476"/>
    <w:rsid w:val="00F23F2F"/>
    <w:rsid w:val="00F2468A"/>
    <w:rsid w:val="00F4129E"/>
    <w:rsid w:val="00F91AFE"/>
    <w:rsid w:val="00FA4A10"/>
    <w:rsid w:val="00FE7BB9"/>
    <w:rsid w:val="00FF74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22D"/>
    <w:rPr>
      <w:rFonts w:ascii="Times New Roman" w:hAnsi="Times New Roman"/>
      <w:sz w:val="24"/>
      <w:lang w:val="en-US"/>
    </w:rPr>
  </w:style>
  <w:style w:type="paragraph" w:styleId="1">
    <w:name w:val="heading 1"/>
    <w:basedOn w:val="a"/>
    <w:next w:val="a"/>
    <w:link w:val="1Char"/>
    <w:uiPriority w:val="9"/>
    <w:qFormat/>
    <w:rsid w:val="00FE7BB9"/>
    <w:pPr>
      <w:keepNext/>
      <w:keepLines/>
      <w:numPr>
        <w:numId w:val="1"/>
      </w:numPr>
      <w:spacing w:before="480" w:after="0"/>
      <w:outlineLvl w:val="0"/>
    </w:pPr>
    <w:rPr>
      <w:rFonts w:eastAsiaTheme="majorEastAsia" w:cstheme="majorBidi"/>
      <w:b/>
      <w:bCs/>
      <w:sz w:val="32"/>
      <w:szCs w:val="28"/>
    </w:rPr>
  </w:style>
  <w:style w:type="paragraph" w:styleId="2">
    <w:name w:val="heading 2"/>
    <w:basedOn w:val="a"/>
    <w:next w:val="a"/>
    <w:link w:val="2Char"/>
    <w:uiPriority w:val="9"/>
    <w:unhideWhenUsed/>
    <w:qFormat/>
    <w:rsid w:val="00FE7BB9"/>
    <w:pPr>
      <w:keepNext/>
      <w:keepLines/>
      <w:numPr>
        <w:ilvl w:val="1"/>
        <w:numId w:val="1"/>
      </w:numPr>
      <w:spacing w:before="200" w:after="0"/>
      <w:outlineLvl w:val="1"/>
    </w:pPr>
    <w:rPr>
      <w:rFonts w:eastAsiaTheme="majorEastAsia" w:cstheme="majorBidi"/>
      <w:b/>
      <w:bCs/>
      <w:sz w:val="28"/>
      <w:szCs w:val="26"/>
    </w:rPr>
  </w:style>
  <w:style w:type="paragraph" w:styleId="3">
    <w:name w:val="heading 3"/>
    <w:basedOn w:val="a"/>
    <w:next w:val="a"/>
    <w:link w:val="3Char"/>
    <w:uiPriority w:val="9"/>
    <w:unhideWhenUsed/>
    <w:qFormat/>
    <w:rsid w:val="00FE7BB9"/>
    <w:pPr>
      <w:keepNext/>
      <w:keepLines/>
      <w:numPr>
        <w:ilvl w:val="2"/>
        <w:numId w:val="1"/>
      </w:numPr>
      <w:spacing w:before="200" w:after="0"/>
      <w:outlineLvl w:val="2"/>
    </w:pPr>
    <w:rPr>
      <w:rFonts w:eastAsiaTheme="majorEastAsia" w:cstheme="majorBidi"/>
      <w:b/>
      <w:bCs/>
      <w:color w:val="000000" w:themeColor="text1"/>
    </w:rPr>
  </w:style>
  <w:style w:type="paragraph" w:styleId="4">
    <w:name w:val="heading 4"/>
    <w:basedOn w:val="a"/>
    <w:next w:val="a"/>
    <w:link w:val="4Char"/>
    <w:uiPriority w:val="9"/>
    <w:unhideWhenUsed/>
    <w:qFormat/>
    <w:rsid w:val="00840B33"/>
    <w:pPr>
      <w:keepNext/>
      <w:keepLines/>
      <w:numPr>
        <w:ilvl w:val="3"/>
        <w:numId w:val="1"/>
      </w:numPr>
      <w:spacing w:before="200" w:after="0"/>
      <w:outlineLvl w:val="3"/>
    </w:pPr>
    <w:rPr>
      <w:rFonts w:eastAsiaTheme="majorEastAsia" w:cstheme="majorBidi"/>
      <w:bCs/>
      <w:iCs/>
    </w:rPr>
  </w:style>
  <w:style w:type="paragraph" w:styleId="5">
    <w:name w:val="heading 5"/>
    <w:basedOn w:val="a"/>
    <w:next w:val="a"/>
    <w:link w:val="5Char"/>
    <w:uiPriority w:val="9"/>
    <w:semiHidden/>
    <w:unhideWhenUsed/>
    <w:qFormat/>
    <w:rsid w:val="00117C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17C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17C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17C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17C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7BB9"/>
    <w:rPr>
      <w:rFonts w:ascii="Times New Roman" w:eastAsiaTheme="majorEastAsia" w:hAnsi="Times New Roman" w:cstheme="majorBidi"/>
      <w:b/>
      <w:bCs/>
      <w:sz w:val="32"/>
      <w:szCs w:val="28"/>
      <w:lang w:val="en-US"/>
    </w:rPr>
  </w:style>
  <w:style w:type="character" w:customStyle="1" w:styleId="2Char">
    <w:name w:val="标题 2 Char"/>
    <w:basedOn w:val="a0"/>
    <w:link w:val="2"/>
    <w:uiPriority w:val="9"/>
    <w:rsid w:val="00FE7BB9"/>
    <w:rPr>
      <w:rFonts w:ascii="Times New Roman" w:eastAsiaTheme="majorEastAsia" w:hAnsi="Times New Roman" w:cstheme="majorBidi"/>
      <w:b/>
      <w:bCs/>
      <w:sz w:val="28"/>
      <w:szCs w:val="26"/>
      <w:lang w:val="en-US"/>
    </w:rPr>
  </w:style>
  <w:style w:type="paragraph" w:styleId="a3">
    <w:name w:val="caption"/>
    <w:basedOn w:val="a"/>
    <w:next w:val="a"/>
    <w:uiPriority w:val="35"/>
    <w:unhideWhenUsed/>
    <w:qFormat/>
    <w:rsid w:val="00414D9C"/>
    <w:pPr>
      <w:spacing w:line="240" w:lineRule="auto"/>
    </w:pPr>
    <w:rPr>
      <w:rFonts w:ascii="Arial" w:hAnsi="Arial"/>
      <w:bCs/>
      <w:sz w:val="20"/>
      <w:szCs w:val="18"/>
    </w:rPr>
  </w:style>
  <w:style w:type="paragraph" w:styleId="a4">
    <w:name w:val="header"/>
    <w:basedOn w:val="a"/>
    <w:link w:val="Char"/>
    <w:uiPriority w:val="99"/>
    <w:unhideWhenUsed/>
    <w:rsid w:val="00DF2265"/>
    <w:pPr>
      <w:tabs>
        <w:tab w:val="center" w:pos="4513"/>
        <w:tab w:val="right" w:pos="9026"/>
      </w:tabs>
      <w:spacing w:after="0" w:line="240" w:lineRule="auto"/>
    </w:pPr>
  </w:style>
  <w:style w:type="character" w:customStyle="1" w:styleId="Char">
    <w:name w:val="页眉 Char"/>
    <w:basedOn w:val="a0"/>
    <w:link w:val="a4"/>
    <w:uiPriority w:val="99"/>
    <w:rsid w:val="00DF2265"/>
    <w:rPr>
      <w:lang w:val="en-US"/>
    </w:rPr>
  </w:style>
  <w:style w:type="paragraph" w:styleId="a5">
    <w:name w:val="footer"/>
    <w:basedOn w:val="a"/>
    <w:link w:val="Char0"/>
    <w:uiPriority w:val="99"/>
    <w:unhideWhenUsed/>
    <w:rsid w:val="00DF2265"/>
    <w:pPr>
      <w:tabs>
        <w:tab w:val="center" w:pos="4513"/>
        <w:tab w:val="right" w:pos="9026"/>
      </w:tabs>
      <w:spacing w:after="0" w:line="240" w:lineRule="auto"/>
    </w:pPr>
  </w:style>
  <w:style w:type="character" w:customStyle="1" w:styleId="Char0">
    <w:name w:val="页脚 Char"/>
    <w:basedOn w:val="a0"/>
    <w:link w:val="a5"/>
    <w:uiPriority w:val="99"/>
    <w:rsid w:val="00DF2265"/>
    <w:rPr>
      <w:lang w:val="en-US"/>
    </w:rPr>
  </w:style>
  <w:style w:type="paragraph" w:styleId="a6">
    <w:name w:val="Balloon Text"/>
    <w:basedOn w:val="a"/>
    <w:link w:val="Char1"/>
    <w:uiPriority w:val="99"/>
    <w:semiHidden/>
    <w:unhideWhenUsed/>
    <w:rsid w:val="00DF2265"/>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DF2265"/>
    <w:rPr>
      <w:rFonts w:ascii="Tahoma" w:hAnsi="Tahoma" w:cs="Tahoma"/>
      <w:sz w:val="16"/>
      <w:szCs w:val="16"/>
      <w:lang w:val="en-US"/>
    </w:rPr>
  </w:style>
  <w:style w:type="character" w:customStyle="1" w:styleId="3Char">
    <w:name w:val="标题 3 Char"/>
    <w:basedOn w:val="a0"/>
    <w:link w:val="3"/>
    <w:uiPriority w:val="9"/>
    <w:rsid w:val="00FE7BB9"/>
    <w:rPr>
      <w:rFonts w:ascii="Times New Roman" w:eastAsiaTheme="majorEastAsia" w:hAnsi="Times New Roman" w:cstheme="majorBidi"/>
      <w:b/>
      <w:bCs/>
      <w:color w:val="000000" w:themeColor="text1"/>
      <w:sz w:val="24"/>
      <w:lang w:val="en-US"/>
    </w:rPr>
  </w:style>
  <w:style w:type="character" w:customStyle="1" w:styleId="4Char">
    <w:name w:val="标题 4 Char"/>
    <w:basedOn w:val="a0"/>
    <w:link w:val="4"/>
    <w:uiPriority w:val="9"/>
    <w:rsid w:val="00840B33"/>
    <w:rPr>
      <w:rFonts w:ascii="Times New Roman" w:eastAsiaTheme="majorEastAsia" w:hAnsi="Times New Roman" w:cstheme="majorBidi"/>
      <w:bCs/>
      <w:iCs/>
      <w:sz w:val="24"/>
      <w:lang w:val="en-US"/>
    </w:rPr>
  </w:style>
  <w:style w:type="character" w:customStyle="1" w:styleId="5Char">
    <w:name w:val="标题 5 Char"/>
    <w:basedOn w:val="a0"/>
    <w:link w:val="5"/>
    <w:uiPriority w:val="9"/>
    <w:semiHidden/>
    <w:rsid w:val="00117CDE"/>
    <w:rPr>
      <w:rFonts w:asciiTheme="majorHAnsi" w:eastAsiaTheme="majorEastAsia" w:hAnsiTheme="majorHAnsi" w:cstheme="majorBidi"/>
      <w:color w:val="243F60" w:themeColor="accent1" w:themeShade="7F"/>
      <w:sz w:val="24"/>
      <w:lang w:val="en-US"/>
    </w:rPr>
  </w:style>
  <w:style w:type="character" w:customStyle="1" w:styleId="6Char">
    <w:name w:val="标题 6 Char"/>
    <w:basedOn w:val="a0"/>
    <w:link w:val="6"/>
    <w:uiPriority w:val="9"/>
    <w:semiHidden/>
    <w:rsid w:val="00117CDE"/>
    <w:rPr>
      <w:rFonts w:asciiTheme="majorHAnsi" w:eastAsiaTheme="majorEastAsia" w:hAnsiTheme="majorHAnsi" w:cstheme="majorBidi"/>
      <w:i/>
      <w:iCs/>
      <w:color w:val="243F60" w:themeColor="accent1" w:themeShade="7F"/>
      <w:sz w:val="24"/>
      <w:lang w:val="en-US"/>
    </w:rPr>
  </w:style>
  <w:style w:type="character" w:customStyle="1" w:styleId="7Char">
    <w:name w:val="标题 7 Char"/>
    <w:basedOn w:val="a0"/>
    <w:link w:val="7"/>
    <w:uiPriority w:val="9"/>
    <w:semiHidden/>
    <w:rsid w:val="00117CDE"/>
    <w:rPr>
      <w:rFonts w:asciiTheme="majorHAnsi" w:eastAsiaTheme="majorEastAsia" w:hAnsiTheme="majorHAnsi" w:cstheme="majorBidi"/>
      <w:i/>
      <w:iCs/>
      <w:color w:val="404040" w:themeColor="text1" w:themeTint="BF"/>
      <w:sz w:val="24"/>
      <w:lang w:val="en-US"/>
    </w:rPr>
  </w:style>
  <w:style w:type="character" w:customStyle="1" w:styleId="8Char">
    <w:name w:val="标题 8 Char"/>
    <w:basedOn w:val="a0"/>
    <w:link w:val="8"/>
    <w:uiPriority w:val="9"/>
    <w:semiHidden/>
    <w:rsid w:val="00117CDE"/>
    <w:rPr>
      <w:rFonts w:asciiTheme="majorHAnsi" w:eastAsiaTheme="majorEastAsia" w:hAnsiTheme="majorHAnsi" w:cstheme="majorBidi"/>
      <w:color w:val="404040" w:themeColor="text1" w:themeTint="BF"/>
      <w:sz w:val="20"/>
      <w:szCs w:val="20"/>
      <w:lang w:val="en-US"/>
    </w:rPr>
  </w:style>
  <w:style w:type="character" w:customStyle="1" w:styleId="9Char">
    <w:name w:val="标题 9 Char"/>
    <w:basedOn w:val="a0"/>
    <w:link w:val="9"/>
    <w:uiPriority w:val="9"/>
    <w:semiHidden/>
    <w:rsid w:val="00117CDE"/>
    <w:rPr>
      <w:rFonts w:asciiTheme="majorHAnsi" w:eastAsiaTheme="majorEastAsia" w:hAnsiTheme="majorHAnsi" w:cstheme="majorBidi"/>
      <w:i/>
      <w:iCs/>
      <w:color w:val="404040" w:themeColor="text1" w:themeTint="BF"/>
      <w:sz w:val="20"/>
      <w:szCs w:val="20"/>
      <w:lang w:val="en-US"/>
    </w:rPr>
  </w:style>
  <w:style w:type="paragraph" w:customStyle="1" w:styleId="tt">
    <w:name w:val="tt"/>
    <w:basedOn w:val="a"/>
    <w:link w:val="ttChar"/>
    <w:qFormat/>
    <w:rsid w:val="00117CDE"/>
    <w:pPr>
      <w:jc w:val="center"/>
    </w:pPr>
    <w:rPr>
      <w:rFonts w:cs="Times New Roman"/>
      <w:b/>
      <w:sz w:val="28"/>
    </w:rPr>
  </w:style>
  <w:style w:type="character" w:customStyle="1" w:styleId="ttChar">
    <w:name w:val="tt Char"/>
    <w:basedOn w:val="a0"/>
    <w:link w:val="tt"/>
    <w:rsid w:val="00117CDE"/>
    <w:rPr>
      <w:rFonts w:ascii="Times New Roman" w:hAnsi="Times New Roman" w:cs="Times New Roman"/>
      <w:b/>
      <w:sz w:val="28"/>
      <w:lang w:val="en-US"/>
    </w:rPr>
  </w:style>
  <w:style w:type="paragraph" w:styleId="a7">
    <w:name w:val="List Paragraph"/>
    <w:basedOn w:val="a"/>
    <w:uiPriority w:val="34"/>
    <w:qFormat/>
    <w:rsid w:val="00A201CE"/>
    <w:pPr>
      <w:ind w:left="720"/>
      <w:contextualSpacing/>
    </w:pPr>
  </w:style>
  <w:style w:type="table" w:styleId="a8">
    <w:name w:val="Table Grid"/>
    <w:basedOn w:val="a1"/>
    <w:uiPriority w:val="59"/>
    <w:rsid w:val="00D4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22D"/>
    <w:rPr>
      <w:rFonts w:ascii="Times New Roman" w:hAnsi="Times New Roman"/>
      <w:sz w:val="24"/>
      <w:lang w:val="en-US"/>
    </w:rPr>
  </w:style>
  <w:style w:type="paragraph" w:styleId="1">
    <w:name w:val="heading 1"/>
    <w:basedOn w:val="a"/>
    <w:next w:val="a"/>
    <w:link w:val="1Char"/>
    <w:uiPriority w:val="9"/>
    <w:qFormat/>
    <w:rsid w:val="00FE7BB9"/>
    <w:pPr>
      <w:keepNext/>
      <w:keepLines/>
      <w:numPr>
        <w:numId w:val="1"/>
      </w:numPr>
      <w:spacing w:before="480" w:after="0"/>
      <w:outlineLvl w:val="0"/>
    </w:pPr>
    <w:rPr>
      <w:rFonts w:eastAsiaTheme="majorEastAsia" w:cstheme="majorBidi"/>
      <w:b/>
      <w:bCs/>
      <w:sz w:val="32"/>
      <w:szCs w:val="28"/>
    </w:rPr>
  </w:style>
  <w:style w:type="paragraph" w:styleId="2">
    <w:name w:val="heading 2"/>
    <w:basedOn w:val="a"/>
    <w:next w:val="a"/>
    <w:link w:val="2Char"/>
    <w:uiPriority w:val="9"/>
    <w:unhideWhenUsed/>
    <w:qFormat/>
    <w:rsid w:val="00FE7BB9"/>
    <w:pPr>
      <w:keepNext/>
      <w:keepLines/>
      <w:numPr>
        <w:ilvl w:val="1"/>
        <w:numId w:val="1"/>
      </w:numPr>
      <w:spacing w:before="200" w:after="0"/>
      <w:outlineLvl w:val="1"/>
    </w:pPr>
    <w:rPr>
      <w:rFonts w:eastAsiaTheme="majorEastAsia" w:cstheme="majorBidi"/>
      <w:b/>
      <w:bCs/>
      <w:sz w:val="28"/>
      <w:szCs w:val="26"/>
    </w:rPr>
  </w:style>
  <w:style w:type="paragraph" w:styleId="3">
    <w:name w:val="heading 3"/>
    <w:basedOn w:val="a"/>
    <w:next w:val="a"/>
    <w:link w:val="3Char"/>
    <w:uiPriority w:val="9"/>
    <w:unhideWhenUsed/>
    <w:qFormat/>
    <w:rsid w:val="00FE7BB9"/>
    <w:pPr>
      <w:keepNext/>
      <w:keepLines/>
      <w:numPr>
        <w:ilvl w:val="2"/>
        <w:numId w:val="1"/>
      </w:numPr>
      <w:spacing w:before="200" w:after="0"/>
      <w:outlineLvl w:val="2"/>
    </w:pPr>
    <w:rPr>
      <w:rFonts w:eastAsiaTheme="majorEastAsia" w:cstheme="majorBidi"/>
      <w:b/>
      <w:bCs/>
      <w:color w:val="000000" w:themeColor="text1"/>
    </w:rPr>
  </w:style>
  <w:style w:type="paragraph" w:styleId="4">
    <w:name w:val="heading 4"/>
    <w:basedOn w:val="a"/>
    <w:next w:val="a"/>
    <w:link w:val="4Char"/>
    <w:uiPriority w:val="9"/>
    <w:unhideWhenUsed/>
    <w:qFormat/>
    <w:rsid w:val="00840B33"/>
    <w:pPr>
      <w:keepNext/>
      <w:keepLines/>
      <w:numPr>
        <w:ilvl w:val="3"/>
        <w:numId w:val="1"/>
      </w:numPr>
      <w:spacing w:before="200" w:after="0"/>
      <w:outlineLvl w:val="3"/>
    </w:pPr>
    <w:rPr>
      <w:rFonts w:eastAsiaTheme="majorEastAsia" w:cstheme="majorBidi"/>
      <w:bCs/>
      <w:iCs/>
    </w:rPr>
  </w:style>
  <w:style w:type="paragraph" w:styleId="5">
    <w:name w:val="heading 5"/>
    <w:basedOn w:val="a"/>
    <w:next w:val="a"/>
    <w:link w:val="5Char"/>
    <w:uiPriority w:val="9"/>
    <w:semiHidden/>
    <w:unhideWhenUsed/>
    <w:qFormat/>
    <w:rsid w:val="00117C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17C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17C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17C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17C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7BB9"/>
    <w:rPr>
      <w:rFonts w:ascii="Times New Roman" w:eastAsiaTheme="majorEastAsia" w:hAnsi="Times New Roman" w:cstheme="majorBidi"/>
      <w:b/>
      <w:bCs/>
      <w:sz w:val="32"/>
      <w:szCs w:val="28"/>
      <w:lang w:val="en-US"/>
    </w:rPr>
  </w:style>
  <w:style w:type="character" w:customStyle="1" w:styleId="2Char">
    <w:name w:val="标题 2 Char"/>
    <w:basedOn w:val="a0"/>
    <w:link w:val="2"/>
    <w:uiPriority w:val="9"/>
    <w:rsid w:val="00FE7BB9"/>
    <w:rPr>
      <w:rFonts w:ascii="Times New Roman" w:eastAsiaTheme="majorEastAsia" w:hAnsi="Times New Roman" w:cstheme="majorBidi"/>
      <w:b/>
      <w:bCs/>
      <w:sz w:val="28"/>
      <w:szCs w:val="26"/>
      <w:lang w:val="en-US"/>
    </w:rPr>
  </w:style>
  <w:style w:type="paragraph" w:styleId="a3">
    <w:name w:val="caption"/>
    <w:basedOn w:val="a"/>
    <w:next w:val="a"/>
    <w:uiPriority w:val="35"/>
    <w:unhideWhenUsed/>
    <w:qFormat/>
    <w:rsid w:val="00414D9C"/>
    <w:pPr>
      <w:spacing w:line="240" w:lineRule="auto"/>
    </w:pPr>
    <w:rPr>
      <w:rFonts w:ascii="Arial" w:hAnsi="Arial"/>
      <w:bCs/>
      <w:sz w:val="20"/>
      <w:szCs w:val="18"/>
    </w:rPr>
  </w:style>
  <w:style w:type="paragraph" w:styleId="a4">
    <w:name w:val="header"/>
    <w:basedOn w:val="a"/>
    <w:link w:val="Char"/>
    <w:uiPriority w:val="99"/>
    <w:unhideWhenUsed/>
    <w:rsid w:val="00DF2265"/>
    <w:pPr>
      <w:tabs>
        <w:tab w:val="center" w:pos="4513"/>
        <w:tab w:val="right" w:pos="9026"/>
      </w:tabs>
      <w:spacing w:after="0" w:line="240" w:lineRule="auto"/>
    </w:pPr>
  </w:style>
  <w:style w:type="character" w:customStyle="1" w:styleId="Char">
    <w:name w:val="页眉 Char"/>
    <w:basedOn w:val="a0"/>
    <w:link w:val="a4"/>
    <w:uiPriority w:val="99"/>
    <w:rsid w:val="00DF2265"/>
    <w:rPr>
      <w:lang w:val="en-US"/>
    </w:rPr>
  </w:style>
  <w:style w:type="paragraph" w:styleId="a5">
    <w:name w:val="footer"/>
    <w:basedOn w:val="a"/>
    <w:link w:val="Char0"/>
    <w:uiPriority w:val="99"/>
    <w:unhideWhenUsed/>
    <w:rsid w:val="00DF2265"/>
    <w:pPr>
      <w:tabs>
        <w:tab w:val="center" w:pos="4513"/>
        <w:tab w:val="right" w:pos="9026"/>
      </w:tabs>
      <w:spacing w:after="0" w:line="240" w:lineRule="auto"/>
    </w:pPr>
  </w:style>
  <w:style w:type="character" w:customStyle="1" w:styleId="Char0">
    <w:name w:val="页脚 Char"/>
    <w:basedOn w:val="a0"/>
    <w:link w:val="a5"/>
    <w:uiPriority w:val="99"/>
    <w:rsid w:val="00DF2265"/>
    <w:rPr>
      <w:lang w:val="en-US"/>
    </w:rPr>
  </w:style>
  <w:style w:type="paragraph" w:styleId="a6">
    <w:name w:val="Balloon Text"/>
    <w:basedOn w:val="a"/>
    <w:link w:val="Char1"/>
    <w:uiPriority w:val="99"/>
    <w:semiHidden/>
    <w:unhideWhenUsed/>
    <w:rsid w:val="00DF2265"/>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DF2265"/>
    <w:rPr>
      <w:rFonts w:ascii="Tahoma" w:hAnsi="Tahoma" w:cs="Tahoma"/>
      <w:sz w:val="16"/>
      <w:szCs w:val="16"/>
      <w:lang w:val="en-US"/>
    </w:rPr>
  </w:style>
  <w:style w:type="character" w:customStyle="1" w:styleId="3Char">
    <w:name w:val="标题 3 Char"/>
    <w:basedOn w:val="a0"/>
    <w:link w:val="3"/>
    <w:uiPriority w:val="9"/>
    <w:rsid w:val="00FE7BB9"/>
    <w:rPr>
      <w:rFonts w:ascii="Times New Roman" w:eastAsiaTheme="majorEastAsia" w:hAnsi="Times New Roman" w:cstheme="majorBidi"/>
      <w:b/>
      <w:bCs/>
      <w:color w:val="000000" w:themeColor="text1"/>
      <w:sz w:val="24"/>
      <w:lang w:val="en-US"/>
    </w:rPr>
  </w:style>
  <w:style w:type="character" w:customStyle="1" w:styleId="4Char">
    <w:name w:val="标题 4 Char"/>
    <w:basedOn w:val="a0"/>
    <w:link w:val="4"/>
    <w:uiPriority w:val="9"/>
    <w:rsid w:val="00840B33"/>
    <w:rPr>
      <w:rFonts w:ascii="Times New Roman" w:eastAsiaTheme="majorEastAsia" w:hAnsi="Times New Roman" w:cstheme="majorBidi"/>
      <w:bCs/>
      <w:iCs/>
      <w:sz w:val="24"/>
      <w:lang w:val="en-US"/>
    </w:rPr>
  </w:style>
  <w:style w:type="character" w:customStyle="1" w:styleId="5Char">
    <w:name w:val="标题 5 Char"/>
    <w:basedOn w:val="a0"/>
    <w:link w:val="5"/>
    <w:uiPriority w:val="9"/>
    <w:semiHidden/>
    <w:rsid w:val="00117CDE"/>
    <w:rPr>
      <w:rFonts w:asciiTheme="majorHAnsi" w:eastAsiaTheme="majorEastAsia" w:hAnsiTheme="majorHAnsi" w:cstheme="majorBidi"/>
      <w:color w:val="243F60" w:themeColor="accent1" w:themeShade="7F"/>
      <w:sz w:val="24"/>
      <w:lang w:val="en-US"/>
    </w:rPr>
  </w:style>
  <w:style w:type="character" w:customStyle="1" w:styleId="6Char">
    <w:name w:val="标题 6 Char"/>
    <w:basedOn w:val="a0"/>
    <w:link w:val="6"/>
    <w:uiPriority w:val="9"/>
    <w:semiHidden/>
    <w:rsid w:val="00117CDE"/>
    <w:rPr>
      <w:rFonts w:asciiTheme="majorHAnsi" w:eastAsiaTheme="majorEastAsia" w:hAnsiTheme="majorHAnsi" w:cstheme="majorBidi"/>
      <w:i/>
      <w:iCs/>
      <w:color w:val="243F60" w:themeColor="accent1" w:themeShade="7F"/>
      <w:sz w:val="24"/>
      <w:lang w:val="en-US"/>
    </w:rPr>
  </w:style>
  <w:style w:type="character" w:customStyle="1" w:styleId="7Char">
    <w:name w:val="标题 7 Char"/>
    <w:basedOn w:val="a0"/>
    <w:link w:val="7"/>
    <w:uiPriority w:val="9"/>
    <w:semiHidden/>
    <w:rsid w:val="00117CDE"/>
    <w:rPr>
      <w:rFonts w:asciiTheme="majorHAnsi" w:eastAsiaTheme="majorEastAsia" w:hAnsiTheme="majorHAnsi" w:cstheme="majorBidi"/>
      <w:i/>
      <w:iCs/>
      <w:color w:val="404040" w:themeColor="text1" w:themeTint="BF"/>
      <w:sz w:val="24"/>
      <w:lang w:val="en-US"/>
    </w:rPr>
  </w:style>
  <w:style w:type="character" w:customStyle="1" w:styleId="8Char">
    <w:name w:val="标题 8 Char"/>
    <w:basedOn w:val="a0"/>
    <w:link w:val="8"/>
    <w:uiPriority w:val="9"/>
    <w:semiHidden/>
    <w:rsid w:val="00117CDE"/>
    <w:rPr>
      <w:rFonts w:asciiTheme="majorHAnsi" w:eastAsiaTheme="majorEastAsia" w:hAnsiTheme="majorHAnsi" w:cstheme="majorBidi"/>
      <w:color w:val="404040" w:themeColor="text1" w:themeTint="BF"/>
      <w:sz w:val="20"/>
      <w:szCs w:val="20"/>
      <w:lang w:val="en-US"/>
    </w:rPr>
  </w:style>
  <w:style w:type="character" w:customStyle="1" w:styleId="9Char">
    <w:name w:val="标题 9 Char"/>
    <w:basedOn w:val="a0"/>
    <w:link w:val="9"/>
    <w:uiPriority w:val="9"/>
    <w:semiHidden/>
    <w:rsid w:val="00117CDE"/>
    <w:rPr>
      <w:rFonts w:asciiTheme="majorHAnsi" w:eastAsiaTheme="majorEastAsia" w:hAnsiTheme="majorHAnsi" w:cstheme="majorBidi"/>
      <w:i/>
      <w:iCs/>
      <w:color w:val="404040" w:themeColor="text1" w:themeTint="BF"/>
      <w:sz w:val="20"/>
      <w:szCs w:val="20"/>
      <w:lang w:val="en-US"/>
    </w:rPr>
  </w:style>
  <w:style w:type="paragraph" w:customStyle="1" w:styleId="tt">
    <w:name w:val="tt"/>
    <w:basedOn w:val="a"/>
    <w:link w:val="ttChar"/>
    <w:qFormat/>
    <w:rsid w:val="00117CDE"/>
    <w:pPr>
      <w:jc w:val="center"/>
    </w:pPr>
    <w:rPr>
      <w:rFonts w:cs="Times New Roman"/>
      <w:b/>
      <w:sz w:val="28"/>
    </w:rPr>
  </w:style>
  <w:style w:type="character" w:customStyle="1" w:styleId="ttChar">
    <w:name w:val="tt Char"/>
    <w:basedOn w:val="a0"/>
    <w:link w:val="tt"/>
    <w:rsid w:val="00117CDE"/>
    <w:rPr>
      <w:rFonts w:ascii="Times New Roman" w:hAnsi="Times New Roman" w:cs="Times New Roman"/>
      <w:b/>
      <w:sz w:val="28"/>
      <w:lang w:val="en-US"/>
    </w:rPr>
  </w:style>
  <w:style w:type="paragraph" w:styleId="a7">
    <w:name w:val="List Paragraph"/>
    <w:basedOn w:val="a"/>
    <w:uiPriority w:val="34"/>
    <w:qFormat/>
    <w:rsid w:val="00A201CE"/>
    <w:pPr>
      <w:ind w:left="720"/>
      <w:contextualSpacing/>
    </w:pPr>
  </w:style>
  <w:style w:type="table" w:styleId="a8">
    <w:name w:val="Table Grid"/>
    <w:basedOn w:val="a1"/>
    <w:uiPriority w:val="59"/>
    <w:rsid w:val="00D4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510">
      <w:bodyDiv w:val="1"/>
      <w:marLeft w:val="0"/>
      <w:marRight w:val="0"/>
      <w:marTop w:val="0"/>
      <w:marBottom w:val="0"/>
      <w:divBdr>
        <w:top w:val="none" w:sz="0" w:space="0" w:color="auto"/>
        <w:left w:val="none" w:sz="0" w:space="0" w:color="auto"/>
        <w:bottom w:val="none" w:sz="0" w:space="0" w:color="auto"/>
        <w:right w:val="none" w:sz="0" w:space="0" w:color="auto"/>
      </w:divBdr>
    </w:div>
    <w:div w:id="120152203">
      <w:bodyDiv w:val="1"/>
      <w:marLeft w:val="0"/>
      <w:marRight w:val="0"/>
      <w:marTop w:val="0"/>
      <w:marBottom w:val="0"/>
      <w:divBdr>
        <w:top w:val="none" w:sz="0" w:space="0" w:color="auto"/>
        <w:left w:val="none" w:sz="0" w:space="0" w:color="auto"/>
        <w:bottom w:val="none" w:sz="0" w:space="0" w:color="auto"/>
        <w:right w:val="none" w:sz="0" w:space="0" w:color="auto"/>
      </w:divBdr>
    </w:div>
    <w:div w:id="293757522">
      <w:bodyDiv w:val="1"/>
      <w:marLeft w:val="0"/>
      <w:marRight w:val="0"/>
      <w:marTop w:val="0"/>
      <w:marBottom w:val="0"/>
      <w:divBdr>
        <w:top w:val="none" w:sz="0" w:space="0" w:color="auto"/>
        <w:left w:val="none" w:sz="0" w:space="0" w:color="auto"/>
        <w:bottom w:val="none" w:sz="0" w:space="0" w:color="auto"/>
        <w:right w:val="none" w:sz="0" w:space="0" w:color="auto"/>
      </w:divBdr>
    </w:div>
    <w:div w:id="427391960">
      <w:bodyDiv w:val="1"/>
      <w:marLeft w:val="0"/>
      <w:marRight w:val="0"/>
      <w:marTop w:val="0"/>
      <w:marBottom w:val="0"/>
      <w:divBdr>
        <w:top w:val="none" w:sz="0" w:space="0" w:color="auto"/>
        <w:left w:val="none" w:sz="0" w:space="0" w:color="auto"/>
        <w:bottom w:val="none" w:sz="0" w:space="0" w:color="auto"/>
        <w:right w:val="none" w:sz="0" w:space="0" w:color="auto"/>
      </w:divBdr>
    </w:div>
    <w:div w:id="484590089">
      <w:bodyDiv w:val="1"/>
      <w:marLeft w:val="0"/>
      <w:marRight w:val="0"/>
      <w:marTop w:val="0"/>
      <w:marBottom w:val="0"/>
      <w:divBdr>
        <w:top w:val="none" w:sz="0" w:space="0" w:color="auto"/>
        <w:left w:val="none" w:sz="0" w:space="0" w:color="auto"/>
        <w:bottom w:val="none" w:sz="0" w:space="0" w:color="auto"/>
        <w:right w:val="none" w:sz="0" w:space="0" w:color="auto"/>
      </w:divBdr>
    </w:div>
    <w:div w:id="496194340">
      <w:bodyDiv w:val="1"/>
      <w:marLeft w:val="0"/>
      <w:marRight w:val="0"/>
      <w:marTop w:val="0"/>
      <w:marBottom w:val="0"/>
      <w:divBdr>
        <w:top w:val="none" w:sz="0" w:space="0" w:color="auto"/>
        <w:left w:val="none" w:sz="0" w:space="0" w:color="auto"/>
        <w:bottom w:val="none" w:sz="0" w:space="0" w:color="auto"/>
        <w:right w:val="none" w:sz="0" w:space="0" w:color="auto"/>
      </w:divBdr>
    </w:div>
    <w:div w:id="654997153">
      <w:bodyDiv w:val="1"/>
      <w:marLeft w:val="0"/>
      <w:marRight w:val="0"/>
      <w:marTop w:val="0"/>
      <w:marBottom w:val="0"/>
      <w:divBdr>
        <w:top w:val="none" w:sz="0" w:space="0" w:color="auto"/>
        <w:left w:val="none" w:sz="0" w:space="0" w:color="auto"/>
        <w:bottom w:val="none" w:sz="0" w:space="0" w:color="auto"/>
        <w:right w:val="none" w:sz="0" w:space="0" w:color="auto"/>
      </w:divBdr>
    </w:div>
    <w:div w:id="1315333073">
      <w:bodyDiv w:val="1"/>
      <w:marLeft w:val="0"/>
      <w:marRight w:val="0"/>
      <w:marTop w:val="0"/>
      <w:marBottom w:val="0"/>
      <w:divBdr>
        <w:top w:val="none" w:sz="0" w:space="0" w:color="auto"/>
        <w:left w:val="none" w:sz="0" w:space="0" w:color="auto"/>
        <w:bottom w:val="none" w:sz="0" w:space="0" w:color="auto"/>
        <w:right w:val="none" w:sz="0" w:space="0" w:color="auto"/>
      </w:divBdr>
    </w:div>
    <w:div w:id="1501001881">
      <w:bodyDiv w:val="1"/>
      <w:marLeft w:val="0"/>
      <w:marRight w:val="0"/>
      <w:marTop w:val="0"/>
      <w:marBottom w:val="0"/>
      <w:divBdr>
        <w:top w:val="none" w:sz="0" w:space="0" w:color="auto"/>
        <w:left w:val="none" w:sz="0" w:space="0" w:color="auto"/>
        <w:bottom w:val="none" w:sz="0" w:space="0" w:color="auto"/>
        <w:right w:val="none" w:sz="0" w:space="0" w:color="auto"/>
      </w:divBdr>
    </w:div>
    <w:div w:id="1635409631">
      <w:bodyDiv w:val="1"/>
      <w:marLeft w:val="0"/>
      <w:marRight w:val="0"/>
      <w:marTop w:val="0"/>
      <w:marBottom w:val="0"/>
      <w:divBdr>
        <w:top w:val="none" w:sz="0" w:space="0" w:color="auto"/>
        <w:left w:val="none" w:sz="0" w:space="0" w:color="auto"/>
        <w:bottom w:val="none" w:sz="0" w:space="0" w:color="auto"/>
        <w:right w:val="none" w:sz="0" w:space="0" w:color="auto"/>
      </w:divBdr>
    </w:div>
    <w:div w:id="1711684728">
      <w:bodyDiv w:val="1"/>
      <w:marLeft w:val="0"/>
      <w:marRight w:val="0"/>
      <w:marTop w:val="0"/>
      <w:marBottom w:val="0"/>
      <w:divBdr>
        <w:top w:val="none" w:sz="0" w:space="0" w:color="auto"/>
        <w:left w:val="none" w:sz="0" w:space="0" w:color="auto"/>
        <w:bottom w:val="none" w:sz="0" w:space="0" w:color="auto"/>
        <w:right w:val="none" w:sz="0" w:space="0" w:color="auto"/>
      </w:divBdr>
    </w:div>
    <w:div w:id="1811552583">
      <w:bodyDiv w:val="1"/>
      <w:marLeft w:val="0"/>
      <w:marRight w:val="0"/>
      <w:marTop w:val="0"/>
      <w:marBottom w:val="0"/>
      <w:divBdr>
        <w:top w:val="none" w:sz="0" w:space="0" w:color="auto"/>
        <w:left w:val="none" w:sz="0" w:space="0" w:color="auto"/>
        <w:bottom w:val="none" w:sz="0" w:space="0" w:color="auto"/>
        <w:right w:val="none" w:sz="0" w:space="0" w:color="auto"/>
      </w:divBdr>
    </w:div>
    <w:div w:id="1909728658">
      <w:bodyDiv w:val="1"/>
      <w:marLeft w:val="0"/>
      <w:marRight w:val="0"/>
      <w:marTop w:val="0"/>
      <w:marBottom w:val="0"/>
      <w:divBdr>
        <w:top w:val="none" w:sz="0" w:space="0" w:color="auto"/>
        <w:left w:val="none" w:sz="0" w:space="0" w:color="auto"/>
        <w:bottom w:val="none" w:sz="0" w:space="0" w:color="auto"/>
        <w:right w:val="none" w:sz="0" w:space="0" w:color="auto"/>
      </w:divBdr>
    </w:div>
    <w:div w:id="21223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14460-BD62-48E4-B6FA-C7428FD5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Qingyao</dc:creator>
  <cp:lastModifiedBy>Nancy</cp:lastModifiedBy>
  <cp:revision>2</cp:revision>
  <dcterms:created xsi:type="dcterms:W3CDTF">2014-07-29T19:45:00Z</dcterms:created>
  <dcterms:modified xsi:type="dcterms:W3CDTF">2014-07-29T19:45:00Z</dcterms:modified>
</cp:coreProperties>
</file>