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bookmarkStart w:id="0" w:name="_Toc8904"/>
      <w:r>
        <w:rPr>
          <w:rFonts w:hint="eastAsia" w:ascii="微软雅黑" w:hAnsi="微软雅黑" w:eastAsia="微软雅黑" w:cs="微软雅黑"/>
          <w:sz w:val="44"/>
          <w:szCs w:val="44"/>
        </w:rPr>
        <w:t>Win10平台动态头模Python脚本库</w:t>
      </w:r>
      <w:bookmarkEnd w:id="0"/>
    </w:p>
    <w:p>
      <w:pPr>
        <w:bidi w:val="0"/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bookmarkStart w:id="1" w:name="_Toc19934"/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用户</w:t>
      </w:r>
      <w:r>
        <w:rPr>
          <w:rFonts w:hint="eastAsia" w:ascii="微软雅黑" w:hAnsi="微软雅黑" w:eastAsia="微软雅黑" w:cs="微软雅黑"/>
          <w:sz w:val="44"/>
          <w:szCs w:val="44"/>
        </w:rPr>
        <w:t>手册</w:t>
      </w:r>
      <w:bookmarkEnd w:id="1"/>
    </w:p>
    <w:p>
      <w:pPr>
        <w:bidi w:val="0"/>
        <w:ind w:firstLine="2520" w:firstLineChars="1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淸飞科技-工程部-石京生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2020/06/22</w:t>
      </w: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sdt>
      <w:sdtPr>
        <w:rPr>
          <w:rFonts w:hint="eastAsia" w:ascii="微软雅黑" w:hAnsi="微软雅黑" w:eastAsia="微软雅黑" w:cs="微软雅黑"/>
          <w:lang w:val="en-US" w:eastAsia="zh-CN"/>
        </w:rPr>
        <w:id w:val="147464428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lang w:val="en-US" w:eastAsia="zh-CN"/>
        </w:rPr>
      </w:sdtEndPr>
      <w:sdtContent>
        <w:p>
          <w:pPr>
            <w:bidi w:val="0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_Toc1450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发布文件列表：</w:t>
          </w:r>
          <w:r>
            <w:tab/>
          </w:r>
          <w:r>
            <w:fldChar w:fldCharType="begin"/>
          </w:r>
          <w:r>
            <w:instrText xml:space="preserve"> PAGEREF _Toc1450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_Toc2367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环境要求</w:t>
          </w:r>
          <w:r>
            <w:tab/>
          </w:r>
          <w:r>
            <w:fldChar w:fldCharType="begin"/>
          </w:r>
          <w:r>
            <w:instrText xml:space="preserve"> PAGEREF _Toc2367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_Toc17300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演示步骤:</w:t>
          </w:r>
          <w:r>
            <w:tab/>
          </w:r>
          <w:r>
            <w:fldChar w:fldCharType="begin"/>
          </w:r>
          <w:r>
            <w:instrText xml:space="preserve"> PAGEREF _Toc17300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_Toc29573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硬件连接：</w:t>
          </w:r>
          <w:r>
            <w:tab/>
          </w:r>
          <w:r>
            <w:fldChar w:fldCharType="begin"/>
          </w:r>
          <w:r>
            <w:instrText xml:space="preserve"> PAGEREF _Toc29573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_Toc31829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配置文件更改:</w:t>
          </w:r>
          <w:r>
            <w:tab/>
          </w:r>
          <w:r>
            <w:fldChar w:fldCharType="begin"/>
          </w:r>
          <w:r>
            <w:instrText xml:space="preserve"> PAGEREF _Toc31829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_Toc14250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启动服务器：</w:t>
          </w:r>
          <w:r>
            <w:tab/>
          </w:r>
          <w:r>
            <w:fldChar w:fldCharType="begin"/>
          </w:r>
          <w:r>
            <w:instrText xml:space="preserve"> PAGEREF _Toc14250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_Toc25935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启动演示客户端</w:t>
          </w:r>
          <w:r>
            <w:tab/>
          </w:r>
          <w:r>
            <w:fldChar w:fldCharType="begin"/>
          </w:r>
          <w:r>
            <w:instrText xml:space="preserve"> PAGEREF _Toc25935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_Toc23201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使用方式如下：</w:t>
          </w:r>
          <w:r>
            <w:tab/>
          </w:r>
          <w:r>
            <w:fldChar w:fldCharType="begin"/>
          </w:r>
          <w:r>
            <w:instrText xml:space="preserve"> PAGEREF _Toc23201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_Toc26717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开放API列表：</w:t>
          </w:r>
          <w:r>
            <w:tab/>
          </w:r>
          <w:r>
            <w:fldChar w:fldCharType="begin"/>
          </w:r>
          <w:r>
            <w:instrText xml:space="preserve"> PAGEREF _Toc26717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_Toc31940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通用规则</w:t>
          </w:r>
          <w:r>
            <w:tab/>
          </w:r>
          <w:r>
            <w:fldChar w:fldCharType="begin"/>
          </w:r>
          <w:r>
            <w:instrText xml:space="preserve"> PAGEREF _Toc31940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_Toc12976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发送参数：</w:t>
          </w:r>
          <w:r>
            <w:tab/>
          </w:r>
          <w:r>
            <w:fldChar w:fldCharType="begin"/>
          </w:r>
          <w:r>
            <w:instrText xml:space="preserve"> PAGEREF _Toc12976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HYPERLINK \l _Toc29622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/>
              <w:lang w:val="en-US" w:eastAsia="zh-CN"/>
            </w:rPr>
            <w:t>使用python测试API接口</w:t>
          </w:r>
          <w:r>
            <w:tab/>
          </w:r>
          <w:r>
            <w:fldChar w:fldCharType="begin"/>
          </w:r>
          <w:r>
            <w:instrText xml:space="preserve"> PAGEREF _Toc29622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bidi w:val="0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end"/>
          </w:r>
        </w:p>
      </w:sdtContent>
    </w:sdt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eastAsia"/>
        </w:rPr>
      </w:pPr>
      <w:bookmarkStart w:id="2" w:name="_Toc6521"/>
      <w:bookmarkStart w:id="3" w:name="_Toc1450"/>
      <w:r>
        <w:rPr>
          <w:rFonts w:hint="eastAsia"/>
          <w:lang w:val="en-US" w:eastAsia="zh-CN"/>
        </w:rPr>
        <w:t>发布文件列表：</w:t>
      </w:r>
      <w:bookmarkEnd w:id="2"/>
      <w:bookmarkEnd w:id="3"/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1003935"/>
            <wp:effectExtent l="0" t="0" r="444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4448"/>
      <w:bookmarkStart w:id="5" w:name="_Toc2367"/>
      <w:r>
        <w:rPr>
          <w:rFonts w:hint="eastAsia"/>
          <w:lang w:val="en-US" w:eastAsia="zh-CN"/>
        </w:rPr>
        <w:t>环境要求</w:t>
      </w:r>
      <w:bookmarkEnd w:id="4"/>
      <w:bookmarkEnd w:id="5"/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Windows10电脑一台，空闲USB接口一个，硬盘空间500MB以上。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访问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"https://www.python.org/downloads/"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5"/>
          <w:rFonts w:hint="eastAsia" w:ascii="微软雅黑" w:hAnsi="微软雅黑" w:eastAsia="微软雅黑" w:cs="微软雅黑"/>
          <w:szCs w:val="24"/>
        </w:rPr>
        <w:t>https://www.python.org/downloads/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找到 python 3.6.8(如仅仅演示，无需安装。如需编写脚本使用开放API接口，则需要安装），如图：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6690" cy="345884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安装python 3.6.8。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环境变量设置，属性-高级系统设置-环境变量-系统变量-编辑PATH，添加两个PYTHON相关项。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52850" cy="3305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2738755"/>
            <wp:effectExtent l="0" t="0" r="825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4310" cy="5612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PYTHON包安装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Windows键+R-cmd,运行cmd窗口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先运行python，检查是否正常，然后退出：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1377950"/>
            <wp:effectExtent l="0" t="0" r="444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9361"/>
      <w:bookmarkStart w:id="7" w:name="_Toc17300"/>
      <w:r>
        <w:rPr>
          <w:rFonts w:hint="eastAsia"/>
          <w:lang w:val="en-US" w:eastAsia="zh-CN"/>
        </w:rPr>
        <w:t>演示步骤:</w:t>
      </w:r>
      <w:bookmarkEnd w:id="6"/>
      <w:bookmarkEnd w:id="7"/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865" cy="1771015"/>
            <wp:effectExtent l="0" t="0" r="698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6878"/>
      <w:bookmarkStart w:id="9" w:name="_Toc29573"/>
      <w:r>
        <w:rPr>
          <w:rFonts w:hint="eastAsia"/>
          <w:lang w:val="en-US" w:eastAsia="zh-CN"/>
        </w:rPr>
        <w:t>硬件连接：</w:t>
      </w:r>
      <w:bookmarkEnd w:id="8"/>
      <w:bookmarkEnd w:id="9"/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需要接上电源线。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需要使用USB连接头模和电脑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708"/>
      <w:bookmarkStart w:id="11" w:name="_Toc31829"/>
      <w:r>
        <w:rPr>
          <w:rFonts w:hint="eastAsia"/>
          <w:lang w:val="en-US" w:eastAsia="zh-CN"/>
        </w:rPr>
        <w:t>配置文件更改:</w:t>
      </w:r>
      <w:bookmarkEnd w:id="10"/>
      <w:bookmarkEnd w:id="11"/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根据COM口可能需要更改一下配置文件：</w:t>
      </w: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770" cy="695960"/>
            <wp:effectExtent l="0" t="0" r="508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其中，server_config.yaml位置参见第一部分，端口号参见电脑-管理-设备管理器-端口-COM3；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3453765"/>
            <wp:effectExtent l="0" t="0" r="5715" b="133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4735"/>
      <w:bookmarkStart w:id="13" w:name="_Toc14250"/>
      <w:r>
        <w:rPr>
          <w:rFonts w:hint="eastAsia"/>
          <w:lang w:val="en-US" w:eastAsia="zh-CN"/>
        </w:rPr>
        <w:t>启动服务器：</w:t>
      </w:r>
      <w:bookmarkEnd w:id="12"/>
      <w:bookmarkEnd w:id="13"/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5615940"/>
            <wp:effectExtent l="0" t="0" r="4445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22188"/>
      <w:bookmarkStart w:id="15" w:name="_Toc25935"/>
      <w:r>
        <w:rPr>
          <w:rFonts w:hint="eastAsia"/>
          <w:lang w:val="en-US" w:eastAsia="zh-CN"/>
        </w:rPr>
        <w:t>启动演示客户端</w:t>
      </w:r>
      <w:bookmarkEnd w:id="14"/>
      <w:bookmarkEnd w:id="15"/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6371590"/>
            <wp:effectExtent l="0" t="0" r="6350" b="1016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7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21497"/>
      <w:bookmarkStart w:id="17" w:name="_Toc23201"/>
      <w:r>
        <w:rPr>
          <w:rFonts w:hint="eastAsia"/>
          <w:lang w:val="en-US" w:eastAsia="zh-CN"/>
        </w:rPr>
        <w:t>使用方式如下：</w:t>
      </w:r>
      <w:bookmarkEnd w:id="16"/>
      <w:bookmarkEnd w:id="17"/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4028440"/>
            <wp:effectExtent l="0" t="0" r="4445" b="1016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5452"/>
      <w:bookmarkStart w:id="19" w:name="_Toc26717"/>
      <w:r>
        <w:rPr>
          <w:rFonts w:hint="eastAsia"/>
          <w:lang w:val="en-US" w:eastAsia="zh-CN"/>
        </w:rPr>
        <w:t>开放API列表：</w:t>
      </w:r>
      <w:bookmarkEnd w:id="18"/>
      <w:bookmarkEnd w:id="19"/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31940"/>
      <w:r>
        <w:rPr>
          <w:rFonts w:hint="eastAsia"/>
          <w:lang w:val="en-US" w:eastAsia="zh-CN"/>
        </w:rPr>
        <w:t>通用规则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"http://localhost:44293/ch02/01.html" \l "id1" \o "永久链接至标题"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bookmarkEnd w:id="20"/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本api工程在默认端口开放一个http服务，向该端口发送符合格式的json数据，api会与底层控制板交互并返回结果给调用者。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2976"/>
      <w:r>
        <w:rPr>
          <w:rFonts w:hint="eastAsia"/>
          <w:lang w:val="en-US" w:eastAsia="zh-CN"/>
        </w:rPr>
        <w:t>发送参数：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"http://localhost:44293/ch02/01.html" \l "id2" \o "永久链接至标题"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bookmarkEnd w:id="21"/>
    </w:p>
    <w:tbl>
      <w:tblPr>
        <w:tblStyle w:val="13"/>
        <w:tblW w:w="9126" w:type="dxa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3"/>
        <w:gridCol w:w="1250"/>
        <w:gridCol w:w="1130"/>
        <w:gridCol w:w="2053"/>
        <w:gridCol w:w="1332"/>
        <w:gridCol w:w="1418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3" w:type="dxa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键</w:t>
            </w:r>
          </w:p>
        </w:tc>
        <w:tc>
          <w:tcPr>
            <w:tcW w:w="1250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  <w:tc>
          <w:tcPr>
            <w:tcW w:w="1130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值类型</w:t>
            </w:r>
          </w:p>
        </w:tc>
        <w:tc>
          <w:tcPr>
            <w:tcW w:w="2053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可选键(值)</w:t>
            </w:r>
          </w:p>
        </w:tc>
        <w:tc>
          <w:tcPr>
            <w:tcW w:w="1332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键(值)类型</w:t>
            </w:r>
          </w:p>
        </w:tc>
        <w:tc>
          <w:tcPr>
            <w:tcW w:w="1418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3" w:type="dxa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50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30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053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get_voltage</w:t>
            </w:r>
          </w:p>
        </w:tc>
        <w:tc>
          <w:tcPr>
            <w:tcW w:w="1332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18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获取电压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3" w:type="dxa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ActionType</w:t>
            </w:r>
          </w:p>
        </w:tc>
        <w:tc>
          <w:tcPr>
            <w:tcW w:w="1250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动作组类型</w:t>
            </w:r>
          </w:p>
        </w:tc>
        <w:tc>
          <w:tcPr>
            <w:tcW w:w="1130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字符串</w:t>
            </w:r>
          </w:p>
        </w:tc>
        <w:tc>
          <w:tcPr>
            <w:tcW w:w="2053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blink</w:t>
            </w:r>
          </w:p>
        </w:tc>
        <w:tc>
          <w:tcPr>
            <w:tcW w:w="1332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字符串</w:t>
            </w:r>
          </w:p>
        </w:tc>
        <w:tc>
          <w:tcPr>
            <w:tcW w:w="1418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眨眼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3" w:type="dxa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50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30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053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(</w:t>
            </w:r>
            <w:bookmarkStart w:id="23" w:name="_GoBack"/>
            <w:bookmarkEnd w:id="23"/>
            <w:r>
              <w:rPr>
                <w:rFonts w:hint="eastAsia" w:ascii="微软雅黑" w:hAnsi="微软雅黑" w:eastAsia="微软雅黑" w:cs="微软雅黑"/>
              </w:rPr>
              <w:t>动作组名称 见下表)</w:t>
            </w:r>
          </w:p>
        </w:tc>
        <w:tc>
          <w:tcPr>
            <w:tcW w:w="1332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18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单个动作组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3" w:type="dxa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250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130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2053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stop</w:t>
            </w:r>
          </w:p>
        </w:tc>
        <w:tc>
          <w:tcPr>
            <w:tcW w:w="1332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1418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停止动作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43" w:type="dxa"/>
            <w:tcBorders>
              <w:left w:val="single" w:color="E1E4E5" w:sz="2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ActionParams</w:t>
            </w:r>
          </w:p>
        </w:tc>
        <w:tc>
          <w:tcPr>
            <w:tcW w:w="1250" w:type="dxa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其他参数</w:t>
            </w:r>
          </w:p>
        </w:tc>
        <w:tc>
          <w:tcPr>
            <w:tcW w:w="1130" w:type="dxa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字典</w:t>
            </w:r>
          </w:p>
        </w:tc>
        <w:tc>
          <w:tcPr>
            <w:tcW w:w="4803" w:type="dxa"/>
            <w:gridSpan w:val="3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(由ActionType决定可选值)| |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其他动作组名称</w:t>
      </w:r>
    </w:p>
    <w:tbl>
      <w:tblPr>
        <w:tblStyle w:val="13"/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63"/>
        <w:gridCol w:w="1110"/>
        <w:gridCol w:w="1320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其他动作组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blink</w:t>
            </w:r>
          </w:p>
        </w:tc>
        <w:tc>
          <w:tcPr>
            <w:tcW w:w="0" w:type="auto"/>
            <w:vMerge w:val="restart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字符串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眨眼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eyeball_rotation</w:t>
            </w:r>
          </w:p>
        </w:tc>
        <w:tc>
          <w:tcPr>
            <w:tcW w:w="0" w:type="auto"/>
            <w:vMerge w:val="continue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眼球转动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mouth_open_close</w:t>
            </w:r>
          </w:p>
        </w:tc>
        <w:tc>
          <w:tcPr>
            <w:tcW w:w="0" w:type="auto"/>
            <w:vMerge w:val="continue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嘴巴张合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neck_rotation</w:t>
            </w:r>
          </w:p>
        </w:tc>
        <w:tc>
          <w:tcPr>
            <w:tcW w:w="0" w:type="auto"/>
            <w:vMerge w:val="continue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脖子转动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nod</w:t>
            </w:r>
          </w:p>
        </w:tc>
        <w:tc>
          <w:tcPr>
            <w:tcW w:w="0" w:type="auto"/>
            <w:vMerge w:val="continue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点头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ActionParams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如果本次操作需要附加参数，放到这里。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 ActionType=='get_voltage' ， 本项无需填写。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 ActionType==(动作组名称) ， 可选键值如下表所示。</w:t>
      </w:r>
    </w:p>
    <w:tbl>
      <w:tblPr>
        <w:tblStyle w:val="13"/>
        <w:tblW w:w="8993" w:type="dxa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3"/>
        <w:gridCol w:w="1370"/>
        <w:gridCol w:w="6310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3" w:type="dxa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键</w:t>
            </w:r>
          </w:p>
        </w:tc>
        <w:tc>
          <w:tcPr>
            <w:tcW w:w="1370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值类型</w:t>
            </w:r>
          </w:p>
        </w:tc>
        <w:tc>
          <w:tcPr>
            <w:tcW w:w="6310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3" w:type="dxa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action</w:t>
            </w:r>
          </w:p>
        </w:tc>
        <w:tc>
          <w:tcPr>
            <w:tcW w:w="1370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字符串</w:t>
            </w:r>
          </w:p>
        </w:tc>
        <w:tc>
          <w:tcPr>
            <w:tcW w:w="6310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运行动作组类型，可以选’run’(直接运行)或者’speed’(调整速度)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3" w:type="dxa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times</w:t>
            </w:r>
          </w:p>
        </w:tc>
        <w:tc>
          <w:tcPr>
            <w:tcW w:w="1370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整数</w:t>
            </w:r>
          </w:p>
        </w:tc>
        <w:tc>
          <w:tcPr>
            <w:tcW w:w="6310" w:type="dxa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动作组的运行次数，action==’run’时有效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13" w:type="dxa"/>
            <w:tcBorders>
              <w:left w:val="single" w:color="E1E4E5" w:sz="2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speed</w:t>
            </w:r>
          </w:p>
        </w:tc>
        <w:tc>
          <w:tcPr>
            <w:tcW w:w="1370" w:type="dxa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整数</w:t>
            </w:r>
          </w:p>
        </w:tc>
        <w:tc>
          <w:tcPr>
            <w:tcW w:w="6310" w:type="dxa"/>
            <w:tcBorders>
              <w:left w:val="single" w:color="E1E4E5" w:sz="6" w:space="0"/>
              <w:bottom w:val="single" w:color="E1E4E5" w:sz="2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动作组的速度调整，action==’speed’时有效，百分数取整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 ActionType=='stop' ， 本项无需填写。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返回参数：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"http://localhost:44293/ch02/01.html" \l "id3" \o "永久链接至标题"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tbl>
      <w:tblPr>
        <w:tblStyle w:val="13"/>
        <w:tblW w:w="0" w:type="auto"/>
        <w:tblInd w:w="0" w:type="dxa"/>
        <w:tblBorders>
          <w:top w:val="single" w:color="E1E4E5" w:sz="6" w:space="0"/>
          <w:left w:val="single" w:color="E1E4E5" w:sz="6" w:space="0"/>
          <w:bottom w:val="single" w:color="E1E4E5" w:sz="6" w:space="0"/>
          <w:right w:val="single" w:color="E1E4E5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4"/>
        <w:gridCol w:w="1145"/>
        <w:gridCol w:w="1320"/>
      </w:tblGrid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1E4E5" w:sz="12" w:space="0"/>
              <w:right w:val="nil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1E4E5" w:sz="12" w:space="0"/>
              <w:right w:val="nil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1E4E5" w:sz="12" w:space="0"/>
              <w:right w:val="nil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说明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IsSuccess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Bool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是否成功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E1E4E5" w:sz="2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Info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6" w:space="0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错误类型</w:t>
            </w:r>
          </w:p>
        </w:tc>
      </w:tr>
      <w:tr>
        <w:tblPrEx>
          <w:tblBorders>
            <w:top w:val="single" w:color="E1E4E5" w:sz="6" w:space="0"/>
            <w:left w:val="single" w:color="E1E4E5" w:sz="6" w:space="0"/>
            <w:bottom w:val="single" w:color="E1E4E5" w:sz="6" w:space="0"/>
            <w:right w:val="single" w:color="E1E4E5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left w:val="single" w:color="E1E4E5" w:sz="2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Result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Object</w:t>
            </w:r>
          </w:p>
        </w:tc>
        <w:tc>
          <w:tcPr>
            <w:tcW w:w="0" w:type="auto"/>
            <w:tcBorders>
              <w:left w:val="single" w:color="E1E4E5" w:sz="6" w:space="0"/>
              <w:bottom w:val="single" w:color="E1E4E5" w:sz="2" w:space="0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>
            <w:pPr>
              <w:bidi w:val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结果不定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IsSuccess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如果本次操作成功，返回 True, 否则返回 False.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Info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如果操作成功，返回 ok, 否则返回对应的错误信息。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Result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如果本次操作需要返回值，就放到这里(目前仅可能返回整数电压值和空字符串)。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29622"/>
      <w:r>
        <w:rPr>
          <w:rFonts w:hint="eastAsia"/>
          <w:lang w:val="en-US" w:eastAsia="zh-CN"/>
        </w:rPr>
        <w:t>使用python测试API接口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"http://localhost:44293/ch02/01.html" \l "python" \o "永久链接至标题"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bookmarkEnd w:id="22"/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可以使用 requests 库来测试本api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脚本已经附在发布文件夹中</w:t>
      </w:r>
      <w:r>
        <w:rPr>
          <w:rFonts w:hint="eastAsia" w:ascii="微软雅黑" w:hAnsi="微软雅黑" w:eastAsia="微软雅黑" w:cs="微软雅黑"/>
        </w:rPr>
        <w:t>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使用本接口时，仅仅需要启动演示服务器可执行文件即可。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客户可以参考apitest1.py，编写需要的测试脚本即可。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import requests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import json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#api server ip:port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url = 'http://localhost:5000'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#get voltage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req_dict1 = {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'ActionType': 'get_voltage',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ret_dict = requests.post(url=url, json=req_dict1)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print(ret_dict.json())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XAyHIUAgAAFQQAAA4AAABkcnMvZTJvRG9jLnhtbK1Ty47TMBTdI/EP&#10;lvc0adG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vr/I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RcDIc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26FCB"/>
    <w:rsid w:val="013B49FB"/>
    <w:rsid w:val="026D219F"/>
    <w:rsid w:val="06D23593"/>
    <w:rsid w:val="081201EE"/>
    <w:rsid w:val="085F2951"/>
    <w:rsid w:val="0A844042"/>
    <w:rsid w:val="0B9E7317"/>
    <w:rsid w:val="0E82468D"/>
    <w:rsid w:val="0ED804C1"/>
    <w:rsid w:val="0F265F4D"/>
    <w:rsid w:val="10557458"/>
    <w:rsid w:val="16AF3918"/>
    <w:rsid w:val="18325C98"/>
    <w:rsid w:val="189E0722"/>
    <w:rsid w:val="19502306"/>
    <w:rsid w:val="195A1C09"/>
    <w:rsid w:val="1B1609BA"/>
    <w:rsid w:val="1D8E1D31"/>
    <w:rsid w:val="1DE7556B"/>
    <w:rsid w:val="1E953644"/>
    <w:rsid w:val="23026FCB"/>
    <w:rsid w:val="23271582"/>
    <w:rsid w:val="233634BE"/>
    <w:rsid w:val="2346697A"/>
    <w:rsid w:val="251B4EC1"/>
    <w:rsid w:val="27F6375A"/>
    <w:rsid w:val="28B67164"/>
    <w:rsid w:val="2A0D0255"/>
    <w:rsid w:val="2C477542"/>
    <w:rsid w:val="2DC4385B"/>
    <w:rsid w:val="2F2E2BA1"/>
    <w:rsid w:val="2F3F3293"/>
    <w:rsid w:val="31D47DC9"/>
    <w:rsid w:val="31DD7759"/>
    <w:rsid w:val="32452FAE"/>
    <w:rsid w:val="35245A37"/>
    <w:rsid w:val="3B450BA9"/>
    <w:rsid w:val="3F052848"/>
    <w:rsid w:val="3FA968EA"/>
    <w:rsid w:val="42286E78"/>
    <w:rsid w:val="4A792173"/>
    <w:rsid w:val="4C967212"/>
    <w:rsid w:val="4EF12459"/>
    <w:rsid w:val="5287043C"/>
    <w:rsid w:val="56D13B50"/>
    <w:rsid w:val="58174128"/>
    <w:rsid w:val="5A3060DB"/>
    <w:rsid w:val="5B753FC5"/>
    <w:rsid w:val="615A4F0A"/>
    <w:rsid w:val="61ED23B1"/>
    <w:rsid w:val="62D84225"/>
    <w:rsid w:val="66315CB2"/>
    <w:rsid w:val="6AD53E7F"/>
    <w:rsid w:val="6DBA0DEB"/>
    <w:rsid w:val="6E7C4AC4"/>
    <w:rsid w:val="6EDD4606"/>
    <w:rsid w:val="6F1F70AC"/>
    <w:rsid w:val="706A2FA9"/>
    <w:rsid w:val="73022A2E"/>
    <w:rsid w:val="73BD3681"/>
    <w:rsid w:val="740311CB"/>
    <w:rsid w:val="74C4531D"/>
    <w:rsid w:val="76657684"/>
    <w:rsid w:val="766B3386"/>
    <w:rsid w:val="76B02F0F"/>
    <w:rsid w:val="7ADF6094"/>
    <w:rsid w:val="7B4F127F"/>
    <w:rsid w:val="7D4A2D47"/>
    <w:rsid w:val="7D6A4C2D"/>
    <w:rsid w:val="7D874D3F"/>
    <w:rsid w:val="7E330F52"/>
    <w:rsid w:val="7ED0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2020-06-19T02:40:00Z</dcterms:created>
  <dc:creator>格格2020</dc:creator>
  <cp:lastModifiedBy>格格2020</cp:lastModifiedBy>
  <dcterms:modified xsi:type="dcterms:W3CDTF">2020-06-22T09:10:11Z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