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项目编号：JS-73    项目名称：热导率计算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输出编号：JSLZ-YYYYMMDD-JS-73-序号（提交后系统自动生成）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热导率计算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