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JS-31-AIMD模拟项目需求单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明确温度、系综、时间步长、模拟时长、初始结构和稳定性评价指标。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能量/温度曲线、轨迹快照、结构演化、RDF/MSD及热稳定性结论。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JS-31-AIMD模拟项目需求单</dc:title>
  <dc:subject>第一性原理计算项目需求表</dc:subject>
  <dc:creator>合肥晶算量子科技有限公司</dc:creator>
  <cp:keywords>JS-31,第一性原理计算,AIMD模拟,项目需求单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