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3EA49" w14:textId="77777777" w:rsidR="007456C0" w:rsidRPr="002011F7" w:rsidRDefault="007456C0" w:rsidP="00222E7F">
      <w:pPr>
        <w:pStyle w:val="Heading1"/>
        <w:rPr>
          <w:rFonts w:ascii="仿宋_GB2312"/>
          <w:b w:val="0"/>
          <w:sz w:val="32"/>
        </w:rPr>
      </w:pPr>
      <w:bookmarkStart w:id="0" w:name="_Toc307225873"/>
      <w:r w:rsidRPr="002011F7">
        <w:rPr>
          <w:rFonts w:hint="eastAsia"/>
          <w:b w:val="0"/>
        </w:rPr>
        <w:t>委托代理债券兑付、兑息确认表</w:t>
      </w:r>
      <w:bookmarkEnd w:id="0"/>
    </w:p>
    <w:p w14:paraId="022FA70C" w14:textId="77777777" w:rsidR="007456C0" w:rsidRPr="00222E7F" w:rsidRDefault="007456C0" w:rsidP="00222E7F">
      <w:pPr>
        <w:ind w:right="-718" w:firstLineChars="1000" w:firstLine="2400"/>
        <w:rPr>
          <w:rFonts w:ascii="仿宋_GB2312"/>
          <w:b w:val="0"/>
        </w:rPr>
      </w:pPr>
      <w:r w:rsidRPr="00222E7F">
        <w:rPr>
          <w:rFonts w:ascii="仿宋_GB2312" w:hint="eastAsia"/>
          <w:b w:val="0"/>
        </w:rPr>
        <w:t>（即委托代理债券兑付、兑息申请表）</w:t>
      </w:r>
    </w:p>
    <w:p w14:paraId="7928377F" w14:textId="77777777" w:rsidR="007456C0" w:rsidRPr="00222E7F" w:rsidRDefault="007456C0" w:rsidP="00222E7F">
      <w:pPr>
        <w:ind w:leftChars="-250" w:left="-602"/>
        <w:rPr>
          <w:rFonts w:ascii="仿宋_GB2312"/>
          <w:b w:val="0"/>
        </w:rPr>
      </w:pPr>
      <w:r w:rsidRPr="00222E7F">
        <w:rPr>
          <w:rFonts w:ascii="仿宋_GB2312" w:hint="eastAsia"/>
          <w:b w:val="0"/>
        </w:rPr>
        <w:t>中国证券登记结算有限责任公司上海分公司：</w:t>
      </w:r>
    </w:p>
    <w:p w14:paraId="16E5EF90" w14:textId="77777777" w:rsidR="007456C0" w:rsidRPr="00222E7F" w:rsidRDefault="007456C0" w:rsidP="00222E7F">
      <w:pPr>
        <w:spacing w:line="160" w:lineRule="atLeast"/>
        <w:ind w:leftChars="-250" w:left="-602" w:rightChars="-150" w:right="-361" w:firstLine="480"/>
        <w:rPr>
          <w:rFonts w:ascii="仿宋_GB2312"/>
          <w:b w:val="0"/>
        </w:rPr>
      </w:pPr>
      <w:r w:rsidRPr="00222E7F">
        <w:rPr>
          <w:rFonts w:ascii="仿宋_GB2312" w:hint="eastAsia"/>
          <w:b w:val="0"/>
        </w:rPr>
        <w:t>我公司特委托贵公司按债权登记日登记在册的债券数量全权代理我公司发放以下债券年度兑付（兑息）款.现就本次债券兑付（兑息）方案确认如下：</w:t>
      </w:r>
    </w:p>
    <w:tbl>
      <w:tblPr>
        <w:tblW w:w="9498"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268"/>
        <w:gridCol w:w="1701"/>
        <w:gridCol w:w="851"/>
        <w:gridCol w:w="142"/>
        <w:gridCol w:w="2126"/>
        <w:gridCol w:w="2410"/>
      </w:tblGrid>
      <w:tr w:rsidR="007456C0" w14:paraId="20503788" w14:textId="77777777" w:rsidTr="00E11F71">
        <w:trPr>
          <w:cantSplit/>
          <w:trHeight w:val="475"/>
        </w:trPr>
        <w:tc>
          <w:tcPr>
            <w:tcW w:w="2268" w:type="dxa"/>
            <w:vAlign w:val="center"/>
          </w:tcPr>
          <w:p w14:paraId="0E242B6D" w14:textId="77777777" w:rsidR="007456C0" w:rsidRDefault="007456C0" w:rsidP="007456C0">
            <w:pPr>
              <w:jc w:val="center"/>
              <w:rPr>
                <w:rFonts w:ascii="仿宋_GB2312"/>
                <w:b w:val="0"/>
                <w:position w:val="-6"/>
              </w:rPr>
            </w:pPr>
            <w:r>
              <w:rPr>
                <w:rFonts w:ascii="仿宋_GB2312" w:hint="eastAsia"/>
                <w:position w:val="-6"/>
              </w:rPr>
              <w:t>债券代码</w:t>
            </w:r>
          </w:p>
        </w:tc>
        <w:tc>
          <w:tcPr>
            <w:tcW w:w="2552" w:type="dxa"/>
            <w:gridSpan w:val="2"/>
            <w:vAlign w:val="center"/>
          </w:tcPr>
          <w:p w14:paraId="1CA2AC59" w14:textId="761A00AF" w:rsidR="007456C0" w:rsidRDefault="00C9122B" w:rsidP="00120C96">
            <w:pPr>
              <w:jc w:val="center"/>
              <w:rPr>
                <w:rFonts w:ascii="仿宋_GB2312"/>
                <w:b w:val="0"/>
                <w:position w:val="-6"/>
              </w:rPr>
            </w:pPr>
            <w:r>
              <w:rPr>
                <w:rFonts w:ascii="仿宋_GB2312" w:hint="eastAsia"/>
                <w:position w:val="-6"/>
              </w:rPr>
              <w:t>#</w:t>
            </w:r>
            <w:proofErr w:type="spellStart"/>
            <w:r>
              <w:rPr>
                <w:rFonts w:ascii="仿宋_GB2312" w:hint="eastAsia"/>
                <w:position w:val="-6"/>
              </w:rPr>
              <w:t>value|Bo</w:t>
            </w:r>
            <w:r w:rsidR="00D560F4">
              <w:rPr>
                <w:rFonts w:ascii="仿宋_GB2312" w:hint="eastAsia"/>
                <w:position w:val="-6"/>
              </w:rPr>
              <w:t>ndCode</w:t>
            </w:r>
            <w:proofErr w:type="spellEnd"/>
            <w:r w:rsidR="00D560F4">
              <w:rPr>
                <w:rFonts w:ascii="仿宋_GB2312" w:hint="eastAsia"/>
                <w:position w:val="-6"/>
              </w:rPr>
              <w:t>#</w:t>
            </w:r>
          </w:p>
        </w:tc>
        <w:tc>
          <w:tcPr>
            <w:tcW w:w="2268" w:type="dxa"/>
            <w:gridSpan w:val="2"/>
            <w:vAlign w:val="center"/>
          </w:tcPr>
          <w:p w14:paraId="27BA8B34" w14:textId="77777777" w:rsidR="007456C0" w:rsidRDefault="007456C0" w:rsidP="007456C0">
            <w:pPr>
              <w:jc w:val="center"/>
              <w:rPr>
                <w:rFonts w:ascii="仿宋_GB2312"/>
                <w:b w:val="0"/>
                <w:position w:val="-6"/>
              </w:rPr>
            </w:pPr>
            <w:r>
              <w:rPr>
                <w:rFonts w:ascii="仿宋_GB2312" w:hint="eastAsia"/>
                <w:position w:val="-6"/>
              </w:rPr>
              <w:t>债券简称</w:t>
            </w:r>
          </w:p>
        </w:tc>
        <w:tc>
          <w:tcPr>
            <w:tcW w:w="2410" w:type="dxa"/>
            <w:vAlign w:val="center"/>
          </w:tcPr>
          <w:p w14:paraId="3A7B1E8F" w14:textId="76D66C65" w:rsidR="007456C0" w:rsidRDefault="00D560F4" w:rsidP="00A84F4A">
            <w:pPr>
              <w:jc w:val="center"/>
              <w:rPr>
                <w:rFonts w:ascii="仿宋_GB2312"/>
                <w:b w:val="0"/>
                <w:position w:val="-6"/>
              </w:rPr>
            </w:pPr>
            <w:r>
              <w:rPr>
                <w:rFonts w:ascii="仿宋_GB2312" w:hint="eastAsia"/>
                <w:position w:val="-6"/>
              </w:rPr>
              <w:t>#</w:t>
            </w:r>
            <w:proofErr w:type="spellStart"/>
            <w:r>
              <w:rPr>
                <w:rFonts w:ascii="仿宋_GB2312" w:hint="eastAsia"/>
                <w:position w:val="-6"/>
              </w:rPr>
              <w:t>value|ShortBond</w:t>
            </w:r>
            <w:proofErr w:type="spellEnd"/>
            <w:r w:rsidR="00D61A10">
              <w:rPr>
                <w:rFonts w:ascii="仿宋_GB2312" w:hint="eastAsia"/>
                <w:position w:val="-6"/>
              </w:rPr>
              <w:t>#</w:t>
            </w:r>
          </w:p>
        </w:tc>
      </w:tr>
      <w:tr w:rsidR="007456C0" w14:paraId="5670C1DA" w14:textId="77777777" w:rsidTr="00E11F71">
        <w:trPr>
          <w:cantSplit/>
          <w:trHeight w:hRule="exact" w:val="443"/>
        </w:trPr>
        <w:tc>
          <w:tcPr>
            <w:tcW w:w="2268" w:type="dxa"/>
            <w:vAlign w:val="center"/>
          </w:tcPr>
          <w:p w14:paraId="406F1F3E" w14:textId="77777777" w:rsidR="007456C0" w:rsidRDefault="007456C0" w:rsidP="007456C0">
            <w:pPr>
              <w:jc w:val="center"/>
              <w:rPr>
                <w:rFonts w:ascii="仿宋_GB2312"/>
                <w:b w:val="0"/>
                <w:position w:val="-6"/>
              </w:rPr>
            </w:pPr>
            <w:r>
              <w:rPr>
                <w:rFonts w:ascii="仿宋_GB2312" w:hint="eastAsia"/>
                <w:position w:val="-6"/>
              </w:rPr>
              <w:t>是否浮动利率</w:t>
            </w:r>
          </w:p>
        </w:tc>
        <w:tc>
          <w:tcPr>
            <w:tcW w:w="2552" w:type="dxa"/>
            <w:gridSpan w:val="2"/>
            <w:vAlign w:val="center"/>
          </w:tcPr>
          <w:p w14:paraId="020E6844" w14:textId="74638A6B" w:rsidR="007456C0" w:rsidRDefault="00D560F4" w:rsidP="002110FE">
            <w:pPr>
              <w:jc w:val="center"/>
              <w:rPr>
                <w:rFonts w:ascii="仿宋_GB2312"/>
                <w:b w:val="0"/>
                <w:position w:val="-6"/>
              </w:rPr>
            </w:pPr>
            <w:r>
              <w:rPr>
                <w:rFonts w:ascii="仿宋_GB2312" w:hint="eastAsia"/>
                <w:position w:val="-6"/>
              </w:rPr>
              <w:t>#</w:t>
            </w:r>
            <w:proofErr w:type="spellStart"/>
            <w:r>
              <w:rPr>
                <w:rFonts w:ascii="仿宋_GB2312" w:hint="eastAsia"/>
                <w:position w:val="-6"/>
              </w:rPr>
              <w:t>value|IsFloatInterestRate</w:t>
            </w:r>
            <w:proofErr w:type="spellEnd"/>
            <w:r>
              <w:rPr>
                <w:rFonts w:ascii="仿宋_GB2312" w:hint="eastAsia"/>
                <w:position w:val="-6"/>
              </w:rPr>
              <w:t>#</w:t>
            </w:r>
          </w:p>
        </w:tc>
        <w:tc>
          <w:tcPr>
            <w:tcW w:w="2268" w:type="dxa"/>
            <w:gridSpan w:val="2"/>
            <w:vAlign w:val="center"/>
          </w:tcPr>
          <w:p w14:paraId="7DC2AAE7" w14:textId="77777777" w:rsidR="007456C0" w:rsidRDefault="007456C0" w:rsidP="007456C0">
            <w:pPr>
              <w:jc w:val="center"/>
              <w:rPr>
                <w:rFonts w:ascii="仿宋_GB2312"/>
                <w:b w:val="0"/>
                <w:position w:val="-6"/>
              </w:rPr>
            </w:pPr>
            <w:r>
              <w:rPr>
                <w:rFonts w:ascii="仿宋_GB2312" w:hint="eastAsia"/>
                <w:position w:val="-6"/>
              </w:rPr>
              <w:t>是否分期偿还</w:t>
            </w:r>
          </w:p>
        </w:tc>
        <w:tc>
          <w:tcPr>
            <w:tcW w:w="2410" w:type="dxa"/>
            <w:vAlign w:val="center"/>
          </w:tcPr>
          <w:p w14:paraId="30235496" w14:textId="6AEE820A" w:rsidR="007456C0" w:rsidRDefault="00D560F4" w:rsidP="002110FE">
            <w:pPr>
              <w:jc w:val="center"/>
              <w:rPr>
                <w:rFonts w:ascii="仿宋_GB2312"/>
                <w:b w:val="0"/>
                <w:position w:val="-6"/>
              </w:rPr>
            </w:pPr>
            <w:r>
              <w:rPr>
                <w:rFonts w:ascii="仿宋_GB2312" w:hint="eastAsia"/>
                <w:position w:val="-6"/>
              </w:rPr>
              <w:t>#</w:t>
            </w:r>
            <w:proofErr w:type="spellStart"/>
            <w:r>
              <w:rPr>
                <w:rFonts w:ascii="仿宋_GB2312" w:hint="eastAsia"/>
                <w:position w:val="-6"/>
              </w:rPr>
              <w:t>value|IsAmortize</w:t>
            </w:r>
            <w:proofErr w:type="spellEnd"/>
            <w:r>
              <w:rPr>
                <w:rFonts w:ascii="仿宋_GB2312" w:hint="eastAsia"/>
                <w:position w:val="-6"/>
              </w:rPr>
              <w:t>#</w:t>
            </w:r>
          </w:p>
        </w:tc>
      </w:tr>
      <w:tr w:rsidR="00AC1DAB" w14:paraId="42119A51" w14:textId="77777777" w:rsidTr="00E11F71">
        <w:trPr>
          <w:cantSplit/>
          <w:trHeight w:hRule="exact" w:val="557"/>
        </w:trPr>
        <w:tc>
          <w:tcPr>
            <w:tcW w:w="3969" w:type="dxa"/>
            <w:gridSpan w:val="2"/>
          </w:tcPr>
          <w:p w14:paraId="6247E551" w14:textId="3E9DBA57" w:rsidR="00AC1DAB" w:rsidRDefault="00AC1DAB" w:rsidP="007456C0">
            <w:pPr>
              <w:jc w:val="center"/>
              <w:rPr>
                <w:rFonts w:ascii="仿宋_GB2312"/>
                <w:position w:val="-6"/>
              </w:rPr>
            </w:pPr>
            <w:r>
              <w:rPr>
                <w:rFonts w:ascii="仿宋_GB2312" w:hint="eastAsia"/>
                <w:position w:val="-6"/>
              </w:rPr>
              <w:t>每千元兑付（兑息）金额（元）</w:t>
            </w:r>
          </w:p>
        </w:tc>
        <w:tc>
          <w:tcPr>
            <w:tcW w:w="5529" w:type="dxa"/>
            <w:gridSpan w:val="4"/>
          </w:tcPr>
          <w:p w14:paraId="7B352D23" w14:textId="1E2583F5" w:rsidR="00AC1DAB" w:rsidRDefault="00AC1DAB" w:rsidP="00AC1DAB">
            <w:pPr>
              <w:jc w:val="center"/>
              <w:rPr>
                <w:rFonts w:ascii="仿宋_GB2312"/>
                <w:position w:val="-6"/>
              </w:rPr>
            </w:pPr>
            <w:r>
              <w:rPr>
                <w:rFonts w:ascii="仿宋_GB2312" w:hint="eastAsia"/>
                <w:position w:val="-6"/>
              </w:rPr>
              <w:t>#value|</w:t>
            </w:r>
            <w:r>
              <w:rPr>
                <w:rFonts w:ascii="仿宋_GB2312"/>
                <w:position w:val="-6"/>
              </w:rPr>
              <w:t>Thousand</w:t>
            </w:r>
            <w:r>
              <w:rPr>
                <w:rFonts w:ascii="仿宋_GB2312" w:hint="eastAsia"/>
                <w:position w:val="-6"/>
              </w:rPr>
              <w:t>InterestRateMoney|n4#（含税)</w:t>
            </w:r>
          </w:p>
        </w:tc>
      </w:tr>
      <w:tr w:rsidR="00AC1DAB" w14:paraId="735C41E2" w14:textId="77777777" w:rsidTr="00E11F71">
        <w:trPr>
          <w:cantSplit/>
          <w:trHeight w:hRule="exact" w:val="557"/>
        </w:trPr>
        <w:tc>
          <w:tcPr>
            <w:tcW w:w="3969" w:type="dxa"/>
            <w:gridSpan w:val="2"/>
          </w:tcPr>
          <w:p w14:paraId="71B63B91" w14:textId="5B5D5B66" w:rsidR="00AC1DAB" w:rsidRDefault="00AC1DAB" w:rsidP="007456C0">
            <w:pPr>
              <w:jc w:val="center"/>
              <w:rPr>
                <w:rFonts w:ascii="仿宋_GB2312"/>
                <w:position w:val="-6"/>
              </w:rPr>
            </w:pPr>
            <w:r>
              <w:rPr>
                <w:rFonts w:ascii="仿宋_GB2312" w:hint="eastAsia"/>
                <w:position w:val="-6"/>
              </w:rPr>
              <w:t>每千元分期偿还本金金额（元）</w:t>
            </w:r>
          </w:p>
        </w:tc>
        <w:tc>
          <w:tcPr>
            <w:tcW w:w="5529" w:type="dxa"/>
            <w:gridSpan w:val="4"/>
          </w:tcPr>
          <w:p w14:paraId="77181EA3" w14:textId="36F54D89" w:rsidR="00AC1DAB" w:rsidRDefault="00AC1DAB" w:rsidP="002320F7">
            <w:pPr>
              <w:jc w:val="center"/>
              <w:rPr>
                <w:rFonts w:ascii="仿宋_GB2312"/>
                <w:position w:val="-6"/>
              </w:rPr>
            </w:pPr>
            <w:r>
              <w:rPr>
                <w:rFonts w:ascii="仿宋_GB2312" w:hint="eastAsia"/>
                <w:position w:val="-6"/>
              </w:rPr>
              <w:t>#</w:t>
            </w:r>
            <w:proofErr w:type="spellStart"/>
            <w:r>
              <w:rPr>
                <w:rFonts w:ascii="仿宋_GB2312" w:hint="eastAsia"/>
                <w:position w:val="-6"/>
              </w:rPr>
              <w:t>value|</w:t>
            </w:r>
            <w:r>
              <w:rPr>
                <w:rFonts w:ascii="仿宋_GB2312"/>
                <w:position w:val="-6"/>
              </w:rPr>
              <w:t>Thousand</w:t>
            </w:r>
            <w:r>
              <w:rPr>
                <w:rFonts w:ascii="仿宋_GB2312" w:hint="eastAsia"/>
                <w:position w:val="-6"/>
              </w:rPr>
              <w:t>AmortizeMoney|n</w:t>
            </w:r>
            <w:proofErr w:type="spellEnd"/>
            <w:r>
              <w:rPr>
                <w:rFonts w:ascii="仿宋_GB2312" w:hint="eastAsia"/>
                <w:position w:val="-6"/>
              </w:rPr>
              <w:t>#</w:t>
            </w:r>
          </w:p>
        </w:tc>
      </w:tr>
      <w:tr w:rsidR="007456C0" w14:paraId="1C04E06F" w14:textId="77777777" w:rsidTr="00E11F71">
        <w:trPr>
          <w:cantSplit/>
          <w:trHeight w:hRule="exact" w:val="557"/>
        </w:trPr>
        <w:tc>
          <w:tcPr>
            <w:tcW w:w="3969" w:type="dxa"/>
            <w:gridSpan w:val="2"/>
          </w:tcPr>
          <w:p w14:paraId="3EC9AD59" w14:textId="77777777" w:rsidR="007456C0" w:rsidRDefault="007456C0" w:rsidP="007456C0">
            <w:pPr>
              <w:jc w:val="center"/>
              <w:rPr>
                <w:rFonts w:ascii="仿宋_GB2312"/>
                <w:b w:val="0"/>
                <w:position w:val="-6"/>
              </w:rPr>
            </w:pPr>
            <w:r>
              <w:rPr>
                <w:rFonts w:ascii="仿宋_GB2312" w:hint="eastAsia"/>
                <w:position w:val="-6"/>
              </w:rPr>
              <w:t>每百元兑付（兑息）金额（元）</w:t>
            </w:r>
          </w:p>
        </w:tc>
        <w:tc>
          <w:tcPr>
            <w:tcW w:w="5529" w:type="dxa"/>
            <w:gridSpan w:val="4"/>
          </w:tcPr>
          <w:p w14:paraId="5A0C1169" w14:textId="40C30070" w:rsidR="007456C0" w:rsidRDefault="00D560F4" w:rsidP="002320F7">
            <w:pPr>
              <w:jc w:val="center"/>
              <w:rPr>
                <w:rFonts w:ascii="仿宋_GB2312"/>
                <w:b w:val="0"/>
                <w:position w:val="-6"/>
              </w:rPr>
            </w:pPr>
            <w:r>
              <w:rPr>
                <w:rFonts w:ascii="仿宋_GB2312" w:hint="eastAsia"/>
                <w:position w:val="-6"/>
              </w:rPr>
              <w:t>#value|CenturyInteres</w:t>
            </w:r>
            <w:r w:rsidR="000F7BD3">
              <w:rPr>
                <w:rFonts w:ascii="仿宋_GB2312" w:hint="eastAsia"/>
                <w:position w:val="-6"/>
              </w:rPr>
              <w:t>t</w:t>
            </w:r>
            <w:r>
              <w:rPr>
                <w:rFonts w:ascii="仿宋_GB2312" w:hint="eastAsia"/>
                <w:position w:val="-6"/>
              </w:rPr>
              <w:t>RateMoney</w:t>
            </w:r>
            <w:r w:rsidR="00AC27D0">
              <w:rPr>
                <w:rFonts w:ascii="仿宋_GB2312" w:hint="eastAsia"/>
                <w:position w:val="-6"/>
              </w:rPr>
              <w:t>|n4</w:t>
            </w:r>
            <w:r>
              <w:rPr>
                <w:rFonts w:ascii="仿宋_GB2312" w:hint="eastAsia"/>
                <w:position w:val="-6"/>
              </w:rPr>
              <w:t>#</w:t>
            </w:r>
            <w:r w:rsidR="002320F7">
              <w:rPr>
                <w:rFonts w:ascii="仿宋_GB2312" w:hint="eastAsia"/>
                <w:position w:val="-6"/>
              </w:rPr>
              <w:t>（含税)</w:t>
            </w:r>
          </w:p>
        </w:tc>
      </w:tr>
      <w:tr w:rsidR="007456C0" w14:paraId="30750A36" w14:textId="77777777" w:rsidTr="00CA06CE">
        <w:trPr>
          <w:cantSplit/>
          <w:trHeight w:hRule="exact" w:val="489"/>
        </w:trPr>
        <w:tc>
          <w:tcPr>
            <w:tcW w:w="3969" w:type="dxa"/>
            <w:gridSpan w:val="2"/>
          </w:tcPr>
          <w:p w14:paraId="0222BC66" w14:textId="77777777" w:rsidR="007456C0" w:rsidRDefault="007456C0" w:rsidP="007456C0">
            <w:pPr>
              <w:jc w:val="center"/>
              <w:rPr>
                <w:rFonts w:ascii="仿宋_GB2312"/>
                <w:b w:val="0"/>
                <w:position w:val="-6"/>
              </w:rPr>
            </w:pPr>
            <w:r>
              <w:rPr>
                <w:rFonts w:ascii="仿宋_GB2312" w:hint="eastAsia"/>
                <w:position w:val="-6"/>
              </w:rPr>
              <w:t>每百元分期偿还本金金额（元）</w:t>
            </w:r>
          </w:p>
        </w:tc>
        <w:tc>
          <w:tcPr>
            <w:tcW w:w="5529" w:type="dxa"/>
            <w:gridSpan w:val="4"/>
          </w:tcPr>
          <w:p w14:paraId="09A23FC4" w14:textId="430D5349" w:rsidR="007456C0" w:rsidRPr="00827487" w:rsidRDefault="00D560F4" w:rsidP="00E50F56">
            <w:pPr>
              <w:jc w:val="center"/>
              <w:rPr>
                <w:rFonts w:ascii="仿宋_GB2312"/>
                <w:b w:val="0"/>
                <w:position w:val="-6"/>
              </w:rPr>
            </w:pPr>
            <w:r>
              <w:rPr>
                <w:rFonts w:ascii="仿宋_GB2312" w:hint="eastAsia"/>
                <w:position w:val="-6"/>
              </w:rPr>
              <w:t>#</w:t>
            </w:r>
            <w:proofErr w:type="spellStart"/>
            <w:r>
              <w:rPr>
                <w:rFonts w:ascii="仿宋_GB2312" w:hint="eastAsia"/>
                <w:position w:val="-6"/>
              </w:rPr>
              <w:t>value|CenturyAmortizeMoney</w:t>
            </w:r>
            <w:r w:rsidR="00AC27D0">
              <w:rPr>
                <w:rFonts w:ascii="仿宋_GB2312" w:hint="eastAsia"/>
                <w:position w:val="-6"/>
              </w:rPr>
              <w:t>|n</w:t>
            </w:r>
            <w:proofErr w:type="spellEnd"/>
            <w:r>
              <w:rPr>
                <w:rFonts w:ascii="仿宋_GB2312" w:hint="eastAsia"/>
                <w:position w:val="-6"/>
              </w:rPr>
              <w:t>#</w:t>
            </w:r>
          </w:p>
        </w:tc>
      </w:tr>
      <w:tr w:rsidR="007456C0" w14:paraId="02ED78F2" w14:textId="77777777" w:rsidTr="00A034A0">
        <w:trPr>
          <w:cantSplit/>
          <w:trHeight w:hRule="exact" w:val="700"/>
        </w:trPr>
        <w:tc>
          <w:tcPr>
            <w:tcW w:w="2268" w:type="dxa"/>
          </w:tcPr>
          <w:p w14:paraId="15159972" w14:textId="77777777" w:rsidR="007456C0" w:rsidRDefault="007456C0" w:rsidP="007456C0">
            <w:pPr>
              <w:jc w:val="center"/>
              <w:rPr>
                <w:rFonts w:ascii="仿宋_GB2312"/>
                <w:b w:val="0"/>
                <w:position w:val="-6"/>
              </w:rPr>
            </w:pPr>
            <w:r>
              <w:rPr>
                <w:rFonts w:ascii="仿宋_GB2312" w:hint="eastAsia"/>
                <w:position w:val="-6"/>
              </w:rPr>
              <w:t>代发债券数量</w:t>
            </w:r>
          </w:p>
          <w:p w14:paraId="78AC5ADA" w14:textId="77777777" w:rsidR="007456C0" w:rsidRDefault="007456C0" w:rsidP="007456C0">
            <w:pPr>
              <w:jc w:val="center"/>
              <w:rPr>
                <w:rFonts w:ascii="仿宋_GB2312"/>
                <w:b w:val="0"/>
                <w:position w:val="-6"/>
              </w:rPr>
            </w:pPr>
            <w:r>
              <w:rPr>
                <w:rFonts w:ascii="仿宋_GB2312" w:hint="eastAsia"/>
                <w:position w:val="-6"/>
              </w:rPr>
              <w:t>（面值元）</w:t>
            </w:r>
          </w:p>
        </w:tc>
        <w:tc>
          <w:tcPr>
            <w:tcW w:w="2694" w:type="dxa"/>
            <w:gridSpan w:val="3"/>
          </w:tcPr>
          <w:p w14:paraId="07265ABE" w14:textId="77777777" w:rsidR="007456C0" w:rsidRDefault="007456C0" w:rsidP="007456C0">
            <w:pPr>
              <w:jc w:val="center"/>
              <w:rPr>
                <w:rFonts w:ascii="仿宋_GB2312"/>
                <w:b w:val="0"/>
                <w:position w:val="-6"/>
              </w:rPr>
            </w:pPr>
            <w:r>
              <w:rPr>
                <w:rFonts w:ascii="仿宋_GB2312" w:hint="eastAsia"/>
                <w:position w:val="-6"/>
              </w:rPr>
              <w:t>兑付（兑息、分期偿还）金额(元)</w:t>
            </w:r>
          </w:p>
        </w:tc>
        <w:tc>
          <w:tcPr>
            <w:tcW w:w="2126" w:type="dxa"/>
          </w:tcPr>
          <w:p w14:paraId="6573D85A" w14:textId="77777777" w:rsidR="007456C0" w:rsidRDefault="007456C0" w:rsidP="007456C0">
            <w:pPr>
              <w:jc w:val="center"/>
              <w:rPr>
                <w:rFonts w:ascii="仿宋_GB2312"/>
                <w:b w:val="0"/>
                <w:position w:val="-6"/>
              </w:rPr>
            </w:pPr>
            <w:r>
              <w:rPr>
                <w:rFonts w:ascii="仿宋_GB2312" w:hint="eastAsia"/>
                <w:position w:val="-6"/>
              </w:rPr>
              <w:t>手续费金额</w:t>
            </w:r>
          </w:p>
          <w:p w14:paraId="283FF0C7" w14:textId="77777777" w:rsidR="007456C0" w:rsidRDefault="007456C0" w:rsidP="007456C0">
            <w:pPr>
              <w:jc w:val="center"/>
              <w:rPr>
                <w:rFonts w:ascii="仿宋_GB2312"/>
                <w:b w:val="0"/>
                <w:position w:val="-6"/>
              </w:rPr>
            </w:pPr>
            <w:r>
              <w:rPr>
                <w:rFonts w:ascii="仿宋_GB2312"/>
                <w:position w:val="-6"/>
              </w:rPr>
              <w:t>(</w:t>
            </w:r>
            <w:r>
              <w:rPr>
                <w:rFonts w:ascii="仿宋_GB2312" w:hint="eastAsia"/>
                <w:position w:val="-6"/>
              </w:rPr>
              <w:t>元</w:t>
            </w:r>
            <w:r>
              <w:rPr>
                <w:rFonts w:ascii="仿宋_GB2312"/>
                <w:position w:val="-6"/>
              </w:rPr>
              <w:t>)</w:t>
            </w:r>
          </w:p>
        </w:tc>
        <w:tc>
          <w:tcPr>
            <w:tcW w:w="2410" w:type="dxa"/>
          </w:tcPr>
          <w:p w14:paraId="3804D457" w14:textId="77777777" w:rsidR="007456C0" w:rsidRDefault="007456C0" w:rsidP="007456C0">
            <w:pPr>
              <w:jc w:val="center"/>
              <w:rPr>
                <w:rFonts w:ascii="仿宋_GB2312"/>
                <w:b w:val="0"/>
                <w:position w:val="-6"/>
              </w:rPr>
            </w:pPr>
            <w:r>
              <w:rPr>
                <w:rFonts w:ascii="仿宋_GB2312" w:hint="eastAsia"/>
                <w:position w:val="-6"/>
              </w:rPr>
              <w:t>合计金额</w:t>
            </w:r>
          </w:p>
          <w:p w14:paraId="2C52E37A" w14:textId="77777777" w:rsidR="007456C0" w:rsidRDefault="007456C0" w:rsidP="007456C0">
            <w:pPr>
              <w:jc w:val="center"/>
              <w:rPr>
                <w:rFonts w:ascii="仿宋_GB2312"/>
                <w:b w:val="0"/>
                <w:position w:val="-6"/>
              </w:rPr>
            </w:pPr>
            <w:r>
              <w:rPr>
                <w:rFonts w:ascii="仿宋_GB2312" w:hint="eastAsia"/>
                <w:position w:val="-6"/>
              </w:rPr>
              <w:t>(元)</w:t>
            </w:r>
          </w:p>
        </w:tc>
      </w:tr>
      <w:tr w:rsidR="007456C0" w14:paraId="355776A0" w14:textId="77777777" w:rsidTr="00A034A0">
        <w:trPr>
          <w:cantSplit/>
          <w:trHeight w:hRule="exact" w:val="464"/>
        </w:trPr>
        <w:tc>
          <w:tcPr>
            <w:tcW w:w="2268" w:type="dxa"/>
          </w:tcPr>
          <w:p w14:paraId="6B45832D" w14:textId="689D67AA" w:rsidR="007456C0" w:rsidRDefault="00D560F4" w:rsidP="000665B5">
            <w:pPr>
              <w:jc w:val="center"/>
              <w:rPr>
                <w:rFonts w:ascii="仿宋_GB2312"/>
                <w:b w:val="0"/>
                <w:position w:val="-6"/>
              </w:rPr>
            </w:pPr>
            <w:r>
              <w:rPr>
                <w:rFonts w:ascii="仿宋_GB2312" w:hint="eastAsia"/>
                <w:position w:val="-6"/>
              </w:rPr>
              <w:t>#</w:t>
            </w:r>
            <w:proofErr w:type="spellStart"/>
            <w:r>
              <w:rPr>
                <w:rFonts w:ascii="仿宋_GB2312" w:hint="eastAsia"/>
                <w:position w:val="-6"/>
              </w:rPr>
              <w:t>value|IssuingBondNum</w:t>
            </w:r>
            <w:r w:rsidR="00AC27D0">
              <w:rPr>
                <w:rFonts w:ascii="仿宋_GB2312" w:hint="eastAsia"/>
                <w:position w:val="-6"/>
              </w:rPr>
              <w:t>|n</w:t>
            </w:r>
            <w:proofErr w:type="spellEnd"/>
            <w:r>
              <w:rPr>
                <w:rFonts w:ascii="仿宋_GB2312" w:hint="eastAsia"/>
                <w:position w:val="-6"/>
              </w:rPr>
              <w:t>#</w:t>
            </w:r>
          </w:p>
        </w:tc>
        <w:tc>
          <w:tcPr>
            <w:tcW w:w="2694" w:type="dxa"/>
            <w:gridSpan w:val="3"/>
          </w:tcPr>
          <w:p w14:paraId="64C63615" w14:textId="799ED12D" w:rsidR="007456C0" w:rsidRDefault="00D560F4" w:rsidP="007456C0">
            <w:pPr>
              <w:jc w:val="center"/>
              <w:rPr>
                <w:rFonts w:ascii="仿宋_GB2312"/>
                <w:b w:val="0"/>
                <w:position w:val="-6"/>
              </w:rPr>
            </w:pPr>
            <w:r>
              <w:rPr>
                <w:rFonts w:ascii="仿宋_GB2312" w:hint="eastAsia"/>
                <w:position w:val="-6"/>
              </w:rPr>
              <w:t>#</w:t>
            </w:r>
            <w:proofErr w:type="spellStart"/>
            <w:r>
              <w:rPr>
                <w:rFonts w:ascii="仿宋_GB2312" w:hint="eastAsia"/>
                <w:position w:val="-6"/>
              </w:rPr>
              <w:t>value|InterestRateMoney</w:t>
            </w:r>
            <w:r w:rsidR="00AC27D0">
              <w:rPr>
                <w:rFonts w:ascii="仿宋_GB2312" w:hint="eastAsia"/>
                <w:position w:val="-6"/>
              </w:rPr>
              <w:t>|n</w:t>
            </w:r>
            <w:proofErr w:type="spellEnd"/>
            <w:r>
              <w:rPr>
                <w:rFonts w:ascii="仿宋_GB2312" w:hint="eastAsia"/>
                <w:position w:val="-6"/>
              </w:rPr>
              <w:t>#</w:t>
            </w:r>
          </w:p>
        </w:tc>
        <w:tc>
          <w:tcPr>
            <w:tcW w:w="2126" w:type="dxa"/>
          </w:tcPr>
          <w:p w14:paraId="2315A137" w14:textId="5CCBA52E" w:rsidR="007456C0" w:rsidRDefault="00D560F4" w:rsidP="009E1474">
            <w:pPr>
              <w:jc w:val="center"/>
              <w:rPr>
                <w:rFonts w:ascii="仿宋_GB2312"/>
                <w:b w:val="0"/>
                <w:position w:val="-6"/>
              </w:rPr>
            </w:pPr>
            <w:r>
              <w:rPr>
                <w:rFonts w:ascii="仿宋_GB2312" w:hint="eastAsia"/>
                <w:position w:val="-6"/>
              </w:rPr>
              <w:t>#</w:t>
            </w:r>
            <w:proofErr w:type="spellStart"/>
            <w:r>
              <w:rPr>
                <w:rFonts w:ascii="仿宋_GB2312" w:hint="eastAsia"/>
                <w:position w:val="-6"/>
              </w:rPr>
              <w:t>value|Factor</w:t>
            </w:r>
            <w:r w:rsidR="00091191">
              <w:rPr>
                <w:rFonts w:ascii="仿宋_GB2312" w:hint="eastAsia"/>
                <w:position w:val="-6"/>
              </w:rPr>
              <w:t>a</w:t>
            </w:r>
            <w:r>
              <w:rPr>
                <w:rFonts w:ascii="仿宋_GB2312" w:hint="eastAsia"/>
                <w:position w:val="-6"/>
              </w:rPr>
              <w:t>geMoney</w:t>
            </w:r>
            <w:r w:rsidR="00AC27D0">
              <w:rPr>
                <w:rFonts w:ascii="仿宋_GB2312" w:hint="eastAsia"/>
                <w:position w:val="-6"/>
              </w:rPr>
              <w:t>|n</w:t>
            </w:r>
            <w:proofErr w:type="spellEnd"/>
            <w:r>
              <w:rPr>
                <w:rFonts w:ascii="仿宋_GB2312" w:hint="eastAsia"/>
                <w:position w:val="-6"/>
              </w:rPr>
              <w:t>#</w:t>
            </w:r>
          </w:p>
        </w:tc>
        <w:tc>
          <w:tcPr>
            <w:tcW w:w="2410" w:type="dxa"/>
          </w:tcPr>
          <w:p w14:paraId="0FD68FCD" w14:textId="0B8CBCE4" w:rsidR="007456C0" w:rsidRDefault="00D560F4" w:rsidP="007456C0">
            <w:pPr>
              <w:jc w:val="center"/>
              <w:rPr>
                <w:rFonts w:ascii="仿宋_GB2312"/>
                <w:b w:val="0"/>
                <w:position w:val="-6"/>
              </w:rPr>
            </w:pPr>
            <w:r>
              <w:rPr>
                <w:rFonts w:ascii="仿宋_GB2312" w:hint="eastAsia"/>
                <w:position w:val="-6"/>
              </w:rPr>
              <w:t>#</w:t>
            </w:r>
            <w:proofErr w:type="spellStart"/>
            <w:r>
              <w:rPr>
                <w:rFonts w:ascii="仿宋_GB2312" w:hint="eastAsia"/>
                <w:position w:val="-6"/>
              </w:rPr>
              <w:t>value|TotalMoney</w:t>
            </w:r>
            <w:r w:rsidR="00AC27D0">
              <w:rPr>
                <w:rFonts w:ascii="仿宋_GB2312" w:hint="eastAsia"/>
                <w:position w:val="-6"/>
              </w:rPr>
              <w:t>|n</w:t>
            </w:r>
            <w:proofErr w:type="spellEnd"/>
            <w:r>
              <w:rPr>
                <w:rFonts w:ascii="仿宋_GB2312" w:hint="eastAsia"/>
                <w:position w:val="-6"/>
              </w:rPr>
              <w:t>#</w:t>
            </w:r>
          </w:p>
        </w:tc>
      </w:tr>
      <w:tr w:rsidR="007456C0" w14:paraId="35EFA8E1" w14:textId="77777777" w:rsidTr="009E59D0">
        <w:trPr>
          <w:cantSplit/>
          <w:trHeight w:hRule="exact" w:val="513"/>
        </w:trPr>
        <w:tc>
          <w:tcPr>
            <w:tcW w:w="2268" w:type="dxa"/>
          </w:tcPr>
          <w:p w14:paraId="776EB914" w14:textId="77777777" w:rsidR="007456C0" w:rsidRPr="00A034A0" w:rsidRDefault="007456C0" w:rsidP="007456C0">
            <w:pPr>
              <w:jc w:val="center"/>
              <w:rPr>
                <w:rFonts w:ascii="仿宋_GB2312"/>
                <w:b w:val="0"/>
                <w:position w:val="-6"/>
              </w:rPr>
            </w:pPr>
            <w:r w:rsidRPr="00A034A0">
              <w:rPr>
                <w:rFonts w:ascii="仿宋_GB2312" w:hint="eastAsia"/>
                <w:position w:val="-6"/>
              </w:rPr>
              <w:t>债权登记日</w:t>
            </w:r>
          </w:p>
        </w:tc>
        <w:tc>
          <w:tcPr>
            <w:tcW w:w="2694" w:type="dxa"/>
            <w:gridSpan w:val="3"/>
          </w:tcPr>
          <w:p w14:paraId="6DBF361D" w14:textId="3176EA0C" w:rsidR="007456C0" w:rsidRDefault="00D560F4" w:rsidP="009E59D0">
            <w:pPr>
              <w:jc w:val="center"/>
              <w:rPr>
                <w:rFonts w:ascii="仿宋_GB2312"/>
                <w:b w:val="0"/>
                <w:position w:val="-6"/>
              </w:rPr>
            </w:pPr>
            <w:r>
              <w:rPr>
                <w:rFonts w:ascii="仿宋_GB2312" w:hint="eastAsia"/>
                <w:position w:val="-6"/>
              </w:rPr>
              <w:t>#</w:t>
            </w:r>
            <w:proofErr w:type="spellStart"/>
            <w:r>
              <w:rPr>
                <w:rFonts w:ascii="仿宋_GB2312" w:hint="eastAsia"/>
                <w:position w:val="-6"/>
              </w:rPr>
              <w:t>value|DebtRegisterDay|yyyy</w:t>
            </w:r>
            <w:proofErr w:type="spellEnd"/>
            <w:r>
              <w:rPr>
                <w:rFonts w:ascii="仿宋_GB2312" w:hint="eastAsia"/>
                <w:position w:val="-6"/>
              </w:rPr>
              <w:t>年M月d日#</w:t>
            </w:r>
          </w:p>
          <w:p w14:paraId="5B8BEE7E" w14:textId="77777777" w:rsidR="00A034A0" w:rsidRPr="00A034A0" w:rsidRDefault="00A034A0" w:rsidP="009E59D0">
            <w:pPr>
              <w:jc w:val="center"/>
              <w:rPr>
                <w:rFonts w:ascii="仿宋_GB2312"/>
                <w:b w:val="0"/>
                <w:position w:val="-6"/>
              </w:rPr>
            </w:pPr>
          </w:p>
        </w:tc>
        <w:tc>
          <w:tcPr>
            <w:tcW w:w="2126" w:type="dxa"/>
          </w:tcPr>
          <w:p w14:paraId="224950A3" w14:textId="77777777" w:rsidR="007456C0" w:rsidRDefault="007456C0" w:rsidP="007456C0">
            <w:pPr>
              <w:jc w:val="center"/>
              <w:rPr>
                <w:rFonts w:ascii="仿宋_GB2312"/>
                <w:b w:val="0"/>
                <w:position w:val="-6"/>
              </w:rPr>
            </w:pPr>
            <w:r>
              <w:rPr>
                <w:rFonts w:ascii="仿宋_GB2312" w:hint="eastAsia"/>
              </w:rPr>
              <w:t>兑付（兑息）日</w:t>
            </w:r>
          </w:p>
        </w:tc>
        <w:tc>
          <w:tcPr>
            <w:tcW w:w="2410" w:type="dxa"/>
          </w:tcPr>
          <w:p w14:paraId="71A7302A" w14:textId="57AE349B" w:rsidR="007456C0" w:rsidRDefault="00A753DC" w:rsidP="002B7D2B">
            <w:pPr>
              <w:rPr>
                <w:rFonts w:ascii="仿宋_GB2312"/>
                <w:b w:val="0"/>
                <w:position w:val="-6"/>
              </w:rPr>
            </w:pPr>
            <w:r>
              <w:rPr>
                <w:rFonts w:ascii="仿宋_GB2312" w:hint="eastAsia"/>
                <w:position w:val="-6"/>
              </w:rPr>
              <w:t>#</w:t>
            </w:r>
            <w:proofErr w:type="spellStart"/>
            <w:r>
              <w:rPr>
                <w:rFonts w:ascii="仿宋_GB2312" w:hint="eastAsia"/>
                <w:position w:val="-6"/>
              </w:rPr>
              <w:t>value|InterestRate</w:t>
            </w:r>
            <w:r w:rsidR="00D560F4">
              <w:rPr>
                <w:rFonts w:ascii="仿宋_GB2312" w:hint="eastAsia"/>
                <w:position w:val="-6"/>
              </w:rPr>
              <w:t>Day|yyyy</w:t>
            </w:r>
            <w:proofErr w:type="spellEnd"/>
            <w:r w:rsidR="00D560F4">
              <w:rPr>
                <w:rFonts w:ascii="仿宋_GB2312" w:hint="eastAsia"/>
                <w:position w:val="-6"/>
              </w:rPr>
              <w:t>年M月d日#</w:t>
            </w:r>
          </w:p>
        </w:tc>
      </w:tr>
      <w:tr w:rsidR="007456C0" w:rsidRPr="000C0A23" w14:paraId="6EB480BA" w14:textId="77777777" w:rsidTr="00253188">
        <w:trPr>
          <w:cantSplit/>
          <w:trHeight w:hRule="exact" w:val="1753"/>
        </w:trPr>
        <w:tc>
          <w:tcPr>
            <w:tcW w:w="2268" w:type="dxa"/>
            <w:vAlign w:val="center"/>
          </w:tcPr>
          <w:p w14:paraId="462E8FB0" w14:textId="77777777" w:rsidR="007456C0" w:rsidRDefault="007456C0" w:rsidP="007456C0">
            <w:pPr>
              <w:jc w:val="center"/>
              <w:rPr>
                <w:rFonts w:ascii="仿宋_GB2312"/>
                <w:b w:val="0"/>
                <w:position w:val="-6"/>
              </w:rPr>
            </w:pPr>
            <w:r>
              <w:rPr>
                <w:rFonts w:ascii="仿宋_GB2312" w:hint="eastAsia"/>
                <w:position w:val="-6"/>
              </w:rPr>
              <w:t>备  注</w:t>
            </w:r>
          </w:p>
        </w:tc>
        <w:tc>
          <w:tcPr>
            <w:tcW w:w="7230" w:type="dxa"/>
            <w:gridSpan w:val="5"/>
          </w:tcPr>
          <w:p w14:paraId="74EACC82" w14:textId="04151E0B" w:rsidR="007456C0" w:rsidRPr="00D67545" w:rsidRDefault="00E46E12" w:rsidP="00120C96">
            <w:pPr>
              <w:rPr>
                <w:rFonts w:ascii="仿宋_GB2312"/>
                <w:b w:val="0"/>
                <w:position w:val="-6"/>
              </w:rPr>
            </w:pPr>
            <w:r>
              <w:rPr>
                <w:rFonts w:ascii="仿宋_GB2312" w:hint="eastAsia"/>
                <w:position w:val="-6"/>
              </w:rPr>
              <w:t>#</w:t>
            </w:r>
            <w:proofErr w:type="spellStart"/>
            <w:r>
              <w:rPr>
                <w:rFonts w:ascii="仿宋_GB2312" w:hint="eastAsia"/>
                <w:position w:val="-6"/>
              </w:rPr>
              <w:t>value|Remark</w:t>
            </w:r>
            <w:proofErr w:type="spellEnd"/>
            <w:r>
              <w:rPr>
                <w:rFonts w:ascii="仿宋_GB2312" w:hint="eastAsia"/>
                <w:position w:val="-6"/>
              </w:rPr>
              <w:t>#</w:t>
            </w:r>
          </w:p>
        </w:tc>
      </w:tr>
    </w:tbl>
    <w:p w14:paraId="1DBB46E6" w14:textId="77777777" w:rsidR="007456C0" w:rsidRPr="00222E7F" w:rsidRDefault="007456C0" w:rsidP="00222E7F">
      <w:pPr>
        <w:ind w:leftChars="-250" w:left="-602" w:rightChars="-150" w:right="-361"/>
        <w:rPr>
          <w:rFonts w:ascii="仿宋_GB2312"/>
          <w:b w:val="0"/>
        </w:rPr>
      </w:pPr>
      <w:r w:rsidRPr="00222E7F">
        <w:rPr>
          <w:rFonts w:ascii="仿宋_GB2312" w:hint="eastAsia"/>
          <w:b w:val="0"/>
        </w:rPr>
        <w:t>注：本申请表必须为打印稿，不得手写改动。</w:t>
      </w:r>
      <w:r w:rsidRPr="00222E7F">
        <w:rPr>
          <w:rFonts w:ascii="仿宋_GB2312" w:hint="eastAsia"/>
          <w:b w:val="0"/>
          <w:kern w:val="0"/>
        </w:rPr>
        <w:t>每百元兑付（兑息）金额（含税）最多取至小数点后第4位、QFII、RQFII每百元兑付（兑息）金额最多取至小数点后第5位</w:t>
      </w:r>
    </w:p>
    <w:p w14:paraId="349BAB9D" w14:textId="77777777" w:rsidR="007456C0" w:rsidRPr="00222E7F" w:rsidRDefault="007456C0" w:rsidP="007456C0">
      <w:pPr>
        <w:rPr>
          <w:rFonts w:ascii="仿宋_GB2312"/>
          <w:b w:val="0"/>
          <w:kern w:val="28"/>
          <w:sz w:val="10"/>
          <w:szCs w:val="10"/>
        </w:rPr>
      </w:pPr>
    </w:p>
    <w:p w14:paraId="53137981" w14:textId="77777777" w:rsidR="007456C0" w:rsidRPr="00222E7F" w:rsidRDefault="007456C0" w:rsidP="00222E7F">
      <w:pPr>
        <w:ind w:leftChars="-250" w:left="-602" w:rightChars="-200" w:right="-482"/>
        <w:rPr>
          <w:rFonts w:ascii="仿宋_GB2312"/>
          <w:b w:val="0"/>
          <w:kern w:val="28"/>
        </w:rPr>
      </w:pPr>
      <w:r w:rsidRPr="00222E7F">
        <w:rPr>
          <w:rFonts w:ascii="仿宋_GB2312" w:hint="eastAsia"/>
          <w:b w:val="0"/>
          <w:kern w:val="28"/>
        </w:rPr>
        <w:t>申请人声明：</w:t>
      </w:r>
    </w:p>
    <w:p w14:paraId="2D29310A" w14:textId="77777777" w:rsidR="007456C0" w:rsidRPr="00222E7F" w:rsidRDefault="007456C0" w:rsidP="00222E7F">
      <w:pPr>
        <w:ind w:leftChars="-250" w:left="-602" w:rightChars="-250" w:right="-602"/>
        <w:rPr>
          <w:rFonts w:ascii="仿宋_GB2312"/>
          <w:b w:val="0"/>
        </w:rPr>
      </w:pPr>
      <w:r w:rsidRPr="00222E7F">
        <w:rPr>
          <w:rFonts w:ascii="仿宋_GB2312" w:hint="eastAsia"/>
          <w:b w:val="0"/>
          <w:kern w:val="28"/>
        </w:rPr>
        <w:t>1、</w:t>
      </w:r>
      <w:r w:rsidRPr="00222E7F">
        <w:rPr>
          <w:rFonts w:ascii="仿宋_GB2312" w:hint="eastAsia"/>
          <w:b w:val="0"/>
        </w:rPr>
        <w:t>我公司保证向贵公司提供的书面和电子申请资料的真实、准确、完整与合法。因提供资料有误或由于我公司的原因导致本次委托发放债券兑付（兑息）款无法实施而引起的一切法律责任，均由我公司承担。</w:t>
      </w:r>
    </w:p>
    <w:p w14:paraId="204B2B0B" w14:textId="77777777" w:rsidR="007456C0" w:rsidRPr="00222E7F" w:rsidRDefault="007456C0" w:rsidP="00222E7F">
      <w:pPr>
        <w:numPr>
          <w:ilvl w:val="12"/>
          <w:numId w:val="0"/>
        </w:numPr>
        <w:spacing w:line="160" w:lineRule="atLeast"/>
        <w:ind w:leftChars="-250" w:left="-602" w:rightChars="-250" w:right="-602"/>
        <w:rPr>
          <w:rFonts w:ascii="仿宋_GB2312"/>
          <w:b w:val="0"/>
        </w:rPr>
      </w:pPr>
      <w:r w:rsidRPr="00222E7F">
        <w:rPr>
          <w:rFonts w:ascii="仿宋_GB2312" w:hint="eastAsia"/>
          <w:b w:val="0"/>
        </w:rPr>
        <w:t>2、我公司保证在债券兑付兑息日前的第二个交易日的16：00时前将兑付兑息款及手续费划到贵公司银行账户，在银行汇款单“用途”栏注明“债券代码/简称+兑付/兑息款”。</w:t>
      </w:r>
    </w:p>
    <w:p w14:paraId="7EBF19BD" w14:textId="77777777" w:rsidR="007456C0" w:rsidRPr="00222E7F" w:rsidRDefault="007456C0" w:rsidP="00222E7F">
      <w:pPr>
        <w:numPr>
          <w:ilvl w:val="12"/>
          <w:numId w:val="0"/>
        </w:numPr>
        <w:spacing w:line="160" w:lineRule="atLeast"/>
        <w:ind w:leftChars="-250" w:left="-602" w:rightChars="-250" w:right="-602"/>
        <w:rPr>
          <w:rFonts w:ascii="仿宋_GB2312"/>
          <w:b w:val="0"/>
        </w:rPr>
      </w:pPr>
      <w:r w:rsidRPr="00222E7F">
        <w:rPr>
          <w:rFonts w:ascii="仿宋_GB2312" w:hint="eastAsia"/>
          <w:b w:val="0"/>
        </w:rPr>
        <w:t>3、如债权登记日有QFII（RQFII），请贵公司将QFII（RQFII）所含的债券利息所得税及其手续费退还至我公司银行账户，银行具体信息如下：</w:t>
      </w:r>
    </w:p>
    <w:p w14:paraId="158A79BB" w14:textId="77777777" w:rsidR="00B273CF" w:rsidRPr="00F64DEB" w:rsidRDefault="00B273CF" w:rsidP="00222E7F">
      <w:pPr>
        <w:numPr>
          <w:ilvl w:val="12"/>
          <w:numId w:val="0"/>
        </w:numPr>
        <w:spacing w:line="160" w:lineRule="atLeast"/>
        <w:ind w:leftChars="-250" w:left="-602" w:right="-334"/>
        <w:rPr>
          <w:rFonts w:ascii="仿宋_GB2312"/>
          <w:b w:val="0"/>
        </w:rPr>
      </w:pPr>
      <w:bookmarkStart w:id="1" w:name="_GoBack"/>
      <w:bookmarkEnd w:id="1"/>
    </w:p>
    <w:sectPr w:rsidR="00B273CF" w:rsidRPr="00F64DEB">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B5B1A" w14:textId="77777777" w:rsidR="001F23F8" w:rsidRDefault="001F23F8" w:rsidP="00107C29">
      <w:r>
        <w:separator/>
      </w:r>
    </w:p>
  </w:endnote>
  <w:endnote w:type="continuationSeparator" w:id="0">
    <w:p w14:paraId="119A9650" w14:textId="77777777" w:rsidR="001F23F8" w:rsidRDefault="001F23F8" w:rsidP="00107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B5C0D" w14:textId="77777777" w:rsidR="007456C0" w:rsidRDefault="007456C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AF76E" w14:textId="77777777" w:rsidR="001F23F8" w:rsidRDefault="001F23F8" w:rsidP="00107C29">
      <w:r>
        <w:separator/>
      </w:r>
    </w:p>
  </w:footnote>
  <w:footnote w:type="continuationSeparator" w:id="0">
    <w:p w14:paraId="47C3698D" w14:textId="77777777" w:rsidR="001F23F8" w:rsidRDefault="001F23F8" w:rsidP="00107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B5531" w14:textId="77777777" w:rsidR="007456C0" w:rsidRDefault="007456C0">
    <w:pPr>
      <w:pStyle w:val="Header"/>
      <w:jc w:val="both"/>
      <w:rPr>
        <w:rFonts w:ascii="仿宋_GB2312" w:eastAsia="仿宋_GB2312"/>
        <w:color w:val="000000"/>
        <w:sz w:val="22"/>
      </w:rPr>
    </w:pPr>
    <w:r>
      <w:rPr>
        <w:rFonts w:ascii="仿宋_GB2312" w:eastAsia="仿宋_GB2312" w:hint="eastAsia"/>
        <w:color w:val="000000"/>
        <w:sz w:val="22"/>
      </w:rPr>
      <w:t>中国结算沪</w:t>
    </w:r>
    <w:r>
      <w:rPr>
        <w:rFonts w:ascii="仿宋_GB2312" w:eastAsia="仿宋_GB2312"/>
        <w:color w:val="000000"/>
        <w:sz w:val="22"/>
      </w:rPr>
      <w:t>-YW-</w:t>
    </w:r>
    <w:r>
      <w:rPr>
        <w:rFonts w:ascii="仿宋_GB2312" w:eastAsia="仿宋_GB2312" w:hint="eastAsia"/>
        <w:color w:val="000000"/>
        <w:sz w:val="22"/>
      </w:rPr>
      <w:t>FX</w:t>
    </w:r>
    <w:r w:rsidR="00E85610">
      <w:rPr>
        <w:rFonts w:ascii="仿宋_GB2312" w:eastAsia="仿宋_GB2312" w:hint="eastAsia"/>
        <w:color w:val="000000"/>
        <w:sz w:val="22"/>
      </w:rPr>
      <w:t>YW</w:t>
    </w:r>
    <w:r>
      <w:rPr>
        <w:rFonts w:ascii="仿宋_GB2312" w:eastAsia="仿宋_GB2312"/>
        <w:color w:val="000000"/>
        <w:sz w:val="22"/>
      </w:rPr>
      <w:t>-SQB-</w:t>
    </w:r>
    <w:r>
      <w:rPr>
        <w:rFonts w:ascii="仿宋_GB2312" w:eastAsia="仿宋_GB2312" w:hint="eastAsia"/>
        <w:color w:val="000000"/>
        <w:sz w:val="22"/>
      </w:rPr>
      <w:t>04-2014/</w:t>
    </w:r>
    <w:r w:rsidR="00E85610">
      <w:rPr>
        <w:rFonts w:ascii="仿宋_GB2312" w:eastAsia="仿宋_GB2312" w:hint="eastAsia"/>
        <w:color w:val="000000"/>
        <w:sz w:val="22"/>
      </w:rPr>
      <w:t>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53E"/>
    <w:rsid w:val="00002E95"/>
    <w:rsid w:val="00017FE1"/>
    <w:rsid w:val="00046FA0"/>
    <w:rsid w:val="00060790"/>
    <w:rsid w:val="000665B5"/>
    <w:rsid w:val="00091191"/>
    <w:rsid w:val="000924A2"/>
    <w:rsid w:val="000A5C89"/>
    <w:rsid w:val="000C0A23"/>
    <w:rsid w:val="000C0E87"/>
    <w:rsid w:val="000C6E46"/>
    <w:rsid w:val="000E6410"/>
    <w:rsid w:val="000E7232"/>
    <w:rsid w:val="000F4810"/>
    <w:rsid w:val="000F7BD3"/>
    <w:rsid w:val="00101FF2"/>
    <w:rsid w:val="0010753E"/>
    <w:rsid w:val="00107C29"/>
    <w:rsid w:val="00116326"/>
    <w:rsid w:val="00120C96"/>
    <w:rsid w:val="00153CC5"/>
    <w:rsid w:val="00154396"/>
    <w:rsid w:val="0016043C"/>
    <w:rsid w:val="0016401D"/>
    <w:rsid w:val="001676EC"/>
    <w:rsid w:val="00190EFC"/>
    <w:rsid w:val="00194893"/>
    <w:rsid w:val="001B2B60"/>
    <w:rsid w:val="001D207F"/>
    <w:rsid w:val="001E2321"/>
    <w:rsid w:val="001E23F4"/>
    <w:rsid w:val="001F23F8"/>
    <w:rsid w:val="002011F7"/>
    <w:rsid w:val="002110FE"/>
    <w:rsid w:val="00214676"/>
    <w:rsid w:val="00222E7F"/>
    <w:rsid w:val="002320F7"/>
    <w:rsid w:val="00247218"/>
    <w:rsid w:val="00253188"/>
    <w:rsid w:val="002957EB"/>
    <w:rsid w:val="002A28E6"/>
    <w:rsid w:val="002A56DF"/>
    <w:rsid w:val="002A64DB"/>
    <w:rsid w:val="002B12BA"/>
    <w:rsid w:val="002B7D2B"/>
    <w:rsid w:val="002C18DB"/>
    <w:rsid w:val="00300153"/>
    <w:rsid w:val="00314A71"/>
    <w:rsid w:val="003410E5"/>
    <w:rsid w:val="003C275B"/>
    <w:rsid w:val="003D2E05"/>
    <w:rsid w:val="003E6512"/>
    <w:rsid w:val="00400146"/>
    <w:rsid w:val="00405F60"/>
    <w:rsid w:val="00406262"/>
    <w:rsid w:val="00420A50"/>
    <w:rsid w:val="0042252D"/>
    <w:rsid w:val="00474ECB"/>
    <w:rsid w:val="004A762E"/>
    <w:rsid w:val="004B7E80"/>
    <w:rsid w:val="004F205B"/>
    <w:rsid w:val="00534D71"/>
    <w:rsid w:val="00541AF5"/>
    <w:rsid w:val="005436E1"/>
    <w:rsid w:val="00556A20"/>
    <w:rsid w:val="00557AF2"/>
    <w:rsid w:val="0056387A"/>
    <w:rsid w:val="0057639A"/>
    <w:rsid w:val="00586D1C"/>
    <w:rsid w:val="00594E0A"/>
    <w:rsid w:val="00595505"/>
    <w:rsid w:val="005E69F4"/>
    <w:rsid w:val="00605C6C"/>
    <w:rsid w:val="00621CC0"/>
    <w:rsid w:val="006363C9"/>
    <w:rsid w:val="00657E73"/>
    <w:rsid w:val="006644D6"/>
    <w:rsid w:val="00696983"/>
    <w:rsid w:val="006B084E"/>
    <w:rsid w:val="006E11A5"/>
    <w:rsid w:val="006F4ABF"/>
    <w:rsid w:val="0070139D"/>
    <w:rsid w:val="00707218"/>
    <w:rsid w:val="00714E15"/>
    <w:rsid w:val="00725B7A"/>
    <w:rsid w:val="0074219E"/>
    <w:rsid w:val="007456C0"/>
    <w:rsid w:val="00745A73"/>
    <w:rsid w:val="007648DD"/>
    <w:rsid w:val="00771269"/>
    <w:rsid w:val="0078150E"/>
    <w:rsid w:val="0079134E"/>
    <w:rsid w:val="007D7E11"/>
    <w:rsid w:val="007F1462"/>
    <w:rsid w:val="00806659"/>
    <w:rsid w:val="0086277E"/>
    <w:rsid w:val="0087028D"/>
    <w:rsid w:val="00895C7B"/>
    <w:rsid w:val="008A51CD"/>
    <w:rsid w:val="008C17CB"/>
    <w:rsid w:val="008D4C64"/>
    <w:rsid w:val="008D64CC"/>
    <w:rsid w:val="008E20EA"/>
    <w:rsid w:val="008F5E6F"/>
    <w:rsid w:val="009101F2"/>
    <w:rsid w:val="009105C7"/>
    <w:rsid w:val="00930DD4"/>
    <w:rsid w:val="0093191A"/>
    <w:rsid w:val="009902D5"/>
    <w:rsid w:val="009A783C"/>
    <w:rsid w:val="009C678F"/>
    <w:rsid w:val="009E1474"/>
    <w:rsid w:val="009E4522"/>
    <w:rsid w:val="009E59D0"/>
    <w:rsid w:val="009F14EB"/>
    <w:rsid w:val="009F7FA3"/>
    <w:rsid w:val="00A034A0"/>
    <w:rsid w:val="00A50812"/>
    <w:rsid w:val="00A50D6A"/>
    <w:rsid w:val="00A72C49"/>
    <w:rsid w:val="00A753DC"/>
    <w:rsid w:val="00A84F4A"/>
    <w:rsid w:val="00AC1DAB"/>
    <w:rsid w:val="00AC27D0"/>
    <w:rsid w:val="00AF168F"/>
    <w:rsid w:val="00B250CC"/>
    <w:rsid w:val="00B273CF"/>
    <w:rsid w:val="00B3086E"/>
    <w:rsid w:val="00B425E7"/>
    <w:rsid w:val="00B511A5"/>
    <w:rsid w:val="00B60192"/>
    <w:rsid w:val="00B6049F"/>
    <w:rsid w:val="00B82FF3"/>
    <w:rsid w:val="00B85136"/>
    <w:rsid w:val="00BA0932"/>
    <w:rsid w:val="00BB1D5C"/>
    <w:rsid w:val="00BF20C6"/>
    <w:rsid w:val="00C02756"/>
    <w:rsid w:val="00C14321"/>
    <w:rsid w:val="00C90481"/>
    <w:rsid w:val="00C90907"/>
    <w:rsid w:val="00C9122B"/>
    <w:rsid w:val="00C9382D"/>
    <w:rsid w:val="00C95ECE"/>
    <w:rsid w:val="00C961C0"/>
    <w:rsid w:val="00C97AF7"/>
    <w:rsid w:val="00CA06CE"/>
    <w:rsid w:val="00CA3DF6"/>
    <w:rsid w:val="00CB1E2D"/>
    <w:rsid w:val="00CB2EE8"/>
    <w:rsid w:val="00CB3288"/>
    <w:rsid w:val="00CB7113"/>
    <w:rsid w:val="00CC04CF"/>
    <w:rsid w:val="00CC17D4"/>
    <w:rsid w:val="00CD3F9F"/>
    <w:rsid w:val="00CE1A67"/>
    <w:rsid w:val="00CE4980"/>
    <w:rsid w:val="00D07F09"/>
    <w:rsid w:val="00D1724D"/>
    <w:rsid w:val="00D24C38"/>
    <w:rsid w:val="00D27671"/>
    <w:rsid w:val="00D474EE"/>
    <w:rsid w:val="00D560F4"/>
    <w:rsid w:val="00D61A10"/>
    <w:rsid w:val="00D73DF6"/>
    <w:rsid w:val="00D836B7"/>
    <w:rsid w:val="00D84395"/>
    <w:rsid w:val="00DB18BF"/>
    <w:rsid w:val="00E074F8"/>
    <w:rsid w:val="00E11F71"/>
    <w:rsid w:val="00E344B4"/>
    <w:rsid w:val="00E46E12"/>
    <w:rsid w:val="00E50F56"/>
    <w:rsid w:val="00E52379"/>
    <w:rsid w:val="00E52E49"/>
    <w:rsid w:val="00E54D79"/>
    <w:rsid w:val="00E673E2"/>
    <w:rsid w:val="00E85610"/>
    <w:rsid w:val="00E862E7"/>
    <w:rsid w:val="00EC27FC"/>
    <w:rsid w:val="00F372FE"/>
    <w:rsid w:val="00F41307"/>
    <w:rsid w:val="00F512D5"/>
    <w:rsid w:val="00F64DEB"/>
    <w:rsid w:val="00F7668B"/>
    <w:rsid w:val="00F80099"/>
    <w:rsid w:val="00F80F44"/>
    <w:rsid w:val="00F9044C"/>
    <w:rsid w:val="00FA33D6"/>
    <w:rsid w:val="00FD31C0"/>
    <w:rsid w:val="00FE35A0"/>
    <w:rsid w:val="00FF4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69AE0"/>
  <w15:docId w15:val="{DA967B5E-8D23-47AE-95E7-75876359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2E7F"/>
    <w:pPr>
      <w:widowControl w:val="0"/>
      <w:jc w:val="both"/>
    </w:pPr>
    <w:rPr>
      <w:rFonts w:ascii="Times New Roman" w:eastAsia="仿宋_GB2312" w:hAnsi="Times New Roman" w:cs="Times New Roman"/>
      <w:b/>
      <w:sz w:val="24"/>
      <w:szCs w:val="20"/>
    </w:rPr>
  </w:style>
  <w:style w:type="paragraph" w:styleId="Heading1">
    <w:name w:val="heading 1"/>
    <w:basedOn w:val="Normal"/>
    <w:next w:val="Normal"/>
    <w:link w:val="Heading1Char"/>
    <w:qFormat/>
    <w:rsid w:val="00107C29"/>
    <w:pPr>
      <w:keepNext/>
      <w:jc w:val="center"/>
      <w:outlineLvl w:val="0"/>
    </w:pPr>
    <w:rPr>
      <w:rFonts w:ascii="楷体_GB2312" w:eastAsia="黑体"/>
      <w:kern w:val="28"/>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C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107C29"/>
    <w:rPr>
      <w:sz w:val="18"/>
      <w:szCs w:val="18"/>
    </w:rPr>
  </w:style>
  <w:style w:type="paragraph" w:styleId="Footer">
    <w:name w:val="footer"/>
    <w:basedOn w:val="Normal"/>
    <w:link w:val="FooterChar"/>
    <w:unhideWhenUsed/>
    <w:rsid w:val="00107C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107C29"/>
    <w:rPr>
      <w:sz w:val="18"/>
      <w:szCs w:val="18"/>
    </w:rPr>
  </w:style>
  <w:style w:type="character" w:customStyle="1" w:styleId="Heading1Char">
    <w:name w:val="Heading 1 Char"/>
    <w:basedOn w:val="DefaultParagraphFont"/>
    <w:link w:val="Heading1"/>
    <w:rsid w:val="00107C29"/>
    <w:rPr>
      <w:rFonts w:ascii="楷体_GB2312" w:eastAsia="黑体" w:hAnsi="Times New Roman" w:cs="Times New Roman"/>
      <w:kern w:val="28"/>
      <w:sz w:val="44"/>
      <w:szCs w:val="20"/>
    </w:rPr>
  </w:style>
  <w:style w:type="paragraph" w:styleId="BalloonText">
    <w:name w:val="Balloon Text"/>
    <w:basedOn w:val="Normal"/>
    <w:link w:val="BalloonTextChar"/>
    <w:uiPriority w:val="99"/>
    <w:semiHidden/>
    <w:unhideWhenUsed/>
    <w:rsid w:val="008D64CC"/>
    <w:rPr>
      <w:sz w:val="18"/>
      <w:szCs w:val="18"/>
    </w:rPr>
  </w:style>
  <w:style w:type="character" w:customStyle="1" w:styleId="BalloonTextChar">
    <w:name w:val="Balloon Text Char"/>
    <w:basedOn w:val="DefaultParagraphFont"/>
    <w:link w:val="BalloonText"/>
    <w:uiPriority w:val="99"/>
    <w:semiHidden/>
    <w:rsid w:val="008D64CC"/>
    <w:rPr>
      <w:rFonts w:ascii="Times New Roman" w:eastAsia="宋体" w:hAnsi="Times New Roman" w:cs="Times New Roman"/>
      <w:sz w:val="18"/>
      <w:szCs w:val="18"/>
    </w:rPr>
  </w:style>
  <w:style w:type="character" w:styleId="CommentReference">
    <w:name w:val="annotation reference"/>
    <w:basedOn w:val="DefaultParagraphFont"/>
    <w:uiPriority w:val="99"/>
    <w:semiHidden/>
    <w:unhideWhenUsed/>
    <w:rsid w:val="00F7668B"/>
    <w:rPr>
      <w:sz w:val="21"/>
      <w:szCs w:val="21"/>
    </w:rPr>
  </w:style>
  <w:style w:type="paragraph" w:styleId="CommentText">
    <w:name w:val="annotation text"/>
    <w:basedOn w:val="Normal"/>
    <w:link w:val="CommentTextChar"/>
    <w:uiPriority w:val="99"/>
    <w:semiHidden/>
    <w:unhideWhenUsed/>
    <w:rsid w:val="00F7668B"/>
    <w:pPr>
      <w:jc w:val="left"/>
    </w:pPr>
  </w:style>
  <w:style w:type="character" w:customStyle="1" w:styleId="CommentTextChar">
    <w:name w:val="Comment Text Char"/>
    <w:basedOn w:val="DefaultParagraphFont"/>
    <w:link w:val="CommentText"/>
    <w:uiPriority w:val="99"/>
    <w:semiHidden/>
    <w:rsid w:val="00F7668B"/>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F7668B"/>
    <w:rPr>
      <w:b w:val="0"/>
      <w:bCs/>
    </w:rPr>
  </w:style>
  <w:style w:type="character" w:customStyle="1" w:styleId="CommentSubjectChar">
    <w:name w:val="Comment Subject Char"/>
    <w:basedOn w:val="CommentTextChar"/>
    <w:link w:val="CommentSubject"/>
    <w:uiPriority w:val="99"/>
    <w:semiHidden/>
    <w:rsid w:val="00F7668B"/>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05145">
      <w:bodyDiv w:val="1"/>
      <w:marLeft w:val="0"/>
      <w:marRight w:val="0"/>
      <w:marTop w:val="0"/>
      <w:marBottom w:val="0"/>
      <w:divBdr>
        <w:top w:val="none" w:sz="0" w:space="0" w:color="auto"/>
        <w:left w:val="none" w:sz="0" w:space="0" w:color="auto"/>
        <w:bottom w:val="none" w:sz="0" w:space="0" w:color="auto"/>
        <w:right w:val="none" w:sz="0" w:space="0" w:color="auto"/>
      </w:divBdr>
    </w:div>
    <w:div w:id="274482513">
      <w:bodyDiv w:val="1"/>
      <w:marLeft w:val="0"/>
      <w:marRight w:val="0"/>
      <w:marTop w:val="0"/>
      <w:marBottom w:val="0"/>
      <w:divBdr>
        <w:top w:val="none" w:sz="0" w:space="0" w:color="auto"/>
        <w:left w:val="none" w:sz="0" w:space="0" w:color="auto"/>
        <w:bottom w:val="none" w:sz="0" w:space="0" w:color="auto"/>
        <w:right w:val="none" w:sz="0" w:space="0" w:color="auto"/>
      </w:divBdr>
    </w:div>
    <w:div w:id="336270540">
      <w:bodyDiv w:val="1"/>
      <w:marLeft w:val="0"/>
      <w:marRight w:val="0"/>
      <w:marTop w:val="0"/>
      <w:marBottom w:val="0"/>
      <w:divBdr>
        <w:top w:val="none" w:sz="0" w:space="0" w:color="auto"/>
        <w:left w:val="none" w:sz="0" w:space="0" w:color="auto"/>
        <w:bottom w:val="none" w:sz="0" w:space="0" w:color="auto"/>
        <w:right w:val="none" w:sz="0" w:space="0" w:color="auto"/>
      </w:divBdr>
    </w:div>
    <w:div w:id="370151965">
      <w:bodyDiv w:val="1"/>
      <w:marLeft w:val="0"/>
      <w:marRight w:val="0"/>
      <w:marTop w:val="0"/>
      <w:marBottom w:val="0"/>
      <w:divBdr>
        <w:top w:val="none" w:sz="0" w:space="0" w:color="auto"/>
        <w:left w:val="none" w:sz="0" w:space="0" w:color="auto"/>
        <w:bottom w:val="none" w:sz="0" w:space="0" w:color="auto"/>
        <w:right w:val="none" w:sz="0" w:space="0" w:color="auto"/>
      </w:divBdr>
    </w:div>
    <w:div w:id="446773558">
      <w:bodyDiv w:val="1"/>
      <w:marLeft w:val="0"/>
      <w:marRight w:val="0"/>
      <w:marTop w:val="0"/>
      <w:marBottom w:val="0"/>
      <w:divBdr>
        <w:top w:val="none" w:sz="0" w:space="0" w:color="auto"/>
        <w:left w:val="none" w:sz="0" w:space="0" w:color="auto"/>
        <w:bottom w:val="none" w:sz="0" w:space="0" w:color="auto"/>
        <w:right w:val="none" w:sz="0" w:space="0" w:color="auto"/>
      </w:divBdr>
    </w:div>
    <w:div w:id="507719878">
      <w:bodyDiv w:val="1"/>
      <w:marLeft w:val="0"/>
      <w:marRight w:val="0"/>
      <w:marTop w:val="0"/>
      <w:marBottom w:val="0"/>
      <w:divBdr>
        <w:top w:val="none" w:sz="0" w:space="0" w:color="auto"/>
        <w:left w:val="none" w:sz="0" w:space="0" w:color="auto"/>
        <w:bottom w:val="none" w:sz="0" w:space="0" w:color="auto"/>
        <w:right w:val="none" w:sz="0" w:space="0" w:color="auto"/>
      </w:divBdr>
    </w:div>
    <w:div w:id="582564914">
      <w:bodyDiv w:val="1"/>
      <w:marLeft w:val="0"/>
      <w:marRight w:val="0"/>
      <w:marTop w:val="0"/>
      <w:marBottom w:val="0"/>
      <w:divBdr>
        <w:top w:val="none" w:sz="0" w:space="0" w:color="auto"/>
        <w:left w:val="none" w:sz="0" w:space="0" w:color="auto"/>
        <w:bottom w:val="none" w:sz="0" w:space="0" w:color="auto"/>
        <w:right w:val="none" w:sz="0" w:space="0" w:color="auto"/>
      </w:divBdr>
    </w:div>
    <w:div w:id="702245824">
      <w:bodyDiv w:val="1"/>
      <w:marLeft w:val="0"/>
      <w:marRight w:val="0"/>
      <w:marTop w:val="0"/>
      <w:marBottom w:val="0"/>
      <w:divBdr>
        <w:top w:val="none" w:sz="0" w:space="0" w:color="auto"/>
        <w:left w:val="none" w:sz="0" w:space="0" w:color="auto"/>
        <w:bottom w:val="none" w:sz="0" w:space="0" w:color="auto"/>
        <w:right w:val="none" w:sz="0" w:space="0" w:color="auto"/>
      </w:divBdr>
    </w:div>
    <w:div w:id="719476291">
      <w:bodyDiv w:val="1"/>
      <w:marLeft w:val="0"/>
      <w:marRight w:val="0"/>
      <w:marTop w:val="0"/>
      <w:marBottom w:val="0"/>
      <w:divBdr>
        <w:top w:val="none" w:sz="0" w:space="0" w:color="auto"/>
        <w:left w:val="none" w:sz="0" w:space="0" w:color="auto"/>
        <w:bottom w:val="none" w:sz="0" w:space="0" w:color="auto"/>
        <w:right w:val="none" w:sz="0" w:space="0" w:color="auto"/>
      </w:divBdr>
    </w:div>
    <w:div w:id="808137048">
      <w:bodyDiv w:val="1"/>
      <w:marLeft w:val="0"/>
      <w:marRight w:val="0"/>
      <w:marTop w:val="0"/>
      <w:marBottom w:val="0"/>
      <w:divBdr>
        <w:top w:val="none" w:sz="0" w:space="0" w:color="auto"/>
        <w:left w:val="none" w:sz="0" w:space="0" w:color="auto"/>
        <w:bottom w:val="none" w:sz="0" w:space="0" w:color="auto"/>
        <w:right w:val="none" w:sz="0" w:space="0" w:color="auto"/>
      </w:divBdr>
    </w:div>
    <w:div w:id="821579932">
      <w:bodyDiv w:val="1"/>
      <w:marLeft w:val="0"/>
      <w:marRight w:val="0"/>
      <w:marTop w:val="0"/>
      <w:marBottom w:val="0"/>
      <w:divBdr>
        <w:top w:val="none" w:sz="0" w:space="0" w:color="auto"/>
        <w:left w:val="none" w:sz="0" w:space="0" w:color="auto"/>
        <w:bottom w:val="none" w:sz="0" w:space="0" w:color="auto"/>
        <w:right w:val="none" w:sz="0" w:space="0" w:color="auto"/>
      </w:divBdr>
    </w:div>
    <w:div w:id="903685707">
      <w:bodyDiv w:val="1"/>
      <w:marLeft w:val="0"/>
      <w:marRight w:val="0"/>
      <w:marTop w:val="0"/>
      <w:marBottom w:val="0"/>
      <w:divBdr>
        <w:top w:val="none" w:sz="0" w:space="0" w:color="auto"/>
        <w:left w:val="none" w:sz="0" w:space="0" w:color="auto"/>
        <w:bottom w:val="none" w:sz="0" w:space="0" w:color="auto"/>
        <w:right w:val="none" w:sz="0" w:space="0" w:color="auto"/>
      </w:divBdr>
    </w:div>
    <w:div w:id="1113524500">
      <w:bodyDiv w:val="1"/>
      <w:marLeft w:val="0"/>
      <w:marRight w:val="0"/>
      <w:marTop w:val="0"/>
      <w:marBottom w:val="0"/>
      <w:divBdr>
        <w:top w:val="none" w:sz="0" w:space="0" w:color="auto"/>
        <w:left w:val="none" w:sz="0" w:space="0" w:color="auto"/>
        <w:bottom w:val="none" w:sz="0" w:space="0" w:color="auto"/>
        <w:right w:val="none" w:sz="0" w:space="0" w:color="auto"/>
      </w:divBdr>
    </w:div>
    <w:div w:id="1145974111">
      <w:bodyDiv w:val="1"/>
      <w:marLeft w:val="0"/>
      <w:marRight w:val="0"/>
      <w:marTop w:val="0"/>
      <w:marBottom w:val="0"/>
      <w:divBdr>
        <w:top w:val="none" w:sz="0" w:space="0" w:color="auto"/>
        <w:left w:val="none" w:sz="0" w:space="0" w:color="auto"/>
        <w:bottom w:val="none" w:sz="0" w:space="0" w:color="auto"/>
        <w:right w:val="none" w:sz="0" w:space="0" w:color="auto"/>
      </w:divBdr>
    </w:div>
    <w:div w:id="1158106844">
      <w:bodyDiv w:val="1"/>
      <w:marLeft w:val="0"/>
      <w:marRight w:val="0"/>
      <w:marTop w:val="0"/>
      <w:marBottom w:val="0"/>
      <w:divBdr>
        <w:top w:val="none" w:sz="0" w:space="0" w:color="auto"/>
        <w:left w:val="none" w:sz="0" w:space="0" w:color="auto"/>
        <w:bottom w:val="none" w:sz="0" w:space="0" w:color="auto"/>
        <w:right w:val="none" w:sz="0" w:space="0" w:color="auto"/>
      </w:divBdr>
    </w:div>
    <w:div w:id="1203251841">
      <w:bodyDiv w:val="1"/>
      <w:marLeft w:val="0"/>
      <w:marRight w:val="0"/>
      <w:marTop w:val="0"/>
      <w:marBottom w:val="0"/>
      <w:divBdr>
        <w:top w:val="none" w:sz="0" w:space="0" w:color="auto"/>
        <w:left w:val="none" w:sz="0" w:space="0" w:color="auto"/>
        <w:bottom w:val="none" w:sz="0" w:space="0" w:color="auto"/>
        <w:right w:val="none" w:sz="0" w:space="0" w:color="auto"/>
      </w:divBdr>
    </w:div>
    <w:div w:id="1221211827">
      <w:bodyDiv w:val="1"/>
      <w:marLeft w:val="0"/>
      <w:marRight w:val="0"/>
      <w:marTop w:val="0"/>
      <w:marBottom w:val="0"/>
      <w:divBdr>
        <w:top w:val="none" w:sz="0" w:space="0" w:color="auto"/>
        <w:left w:val="none" w:sz="0" w:space="0" w:color="auto"/>
        <w:bottom w:val="none" w:sz="0" w:space="0" w:color="auto"/>
        <w:right w:val="none" w:sz="0" w:space="0" w:color="auto"/>
      </w:divBdr>
    </w:div>
    <w:div w:id="1452280051">
      <w:bodyDiv w:val="1"/>
      <w:marLeft w:val="0"/>
      <w:marRight w:val="0"/>
      <w:marTop w:val="0"/>
      <w:marBottom w:val="0"/>
      <w:divBdr>
        <w:top w:val="none" w:sz="0" w:space="0" w:color="auto"/>
        <w:left w:val="none" w:sz="0" w:space="0" w:color="auto"/>
        <w:bottom w:val="none" w:sz="0" w:space="0" w:color="auto"/>
        <w:right w:val="none" w:sz="0" w:space="0" w:color="auto"/>
      </w:divBdr>
    </w:div>
    <w:div w:id="1616332128">
      <w:bodyDiv w:val="1"/>
      <w:marLeft w:val="0"/>
      <w:marRight w:val="0"/>
      <w:marTop w:val="0"/>
      <w:marBottom w:val="0"/>
      <w:divBdr>
        <w:top w:val="none" w:sz="0" w:space="0" w:color="auto"/>
        <w:left w:val="none" w:sz="0" w:space="0" w:color="auto"/>
        <w:bottom w:val="none" w:sz="0" w:space="0" w:color="auto"/>
        <w:right w:val="none" w:sz="0" w:space="0" w:color="auto"/>
      </w:divBdr>
    </w:div>
    <w:div w:id="1834683204">
      <w:bodyDiv w:val="1"/>
      <w:marLeft w:val="0"/>
      <w:marRight w:val="0"/>
      <w:marTop w:val="0"/>
      <w:marBottom w:val="0"/>
      <w:divBdr>
        <w:top w:val="none" w:sz="0" w:space="0" w:color="auto"/>
        <w:left w:val="none" w:sz="0" w:space="0" w:color="auto"/>
        <w:bottom w:val="none" w:sz="0" w:space="0" w:color="auto"/>
        <w:right w:val="none" w:sz="0" w:space="0" w:color="auto"/>
      </w:divBdr>
    </w:div>
    <w:div w:id="1901406910">
      <w:bodyDiv w:val="1"/>
      <w:marLeft w:val="0"/>
      <w:marRight w:val="0"/>
      <w:marTop w:val="0"/>
      <w:marBottom w:val="0"/>
      <w:divBdr>
        <w:top w:val="none" w:sz="0" w:space="0" w:color="auto"/>
        <w:left w:val="none" w:sz="0" w:space="0" w:color="auto"/>
        <w:bottom w:val="none" w:sz="0" w:space="0" w:color="auto"/>
        <w:right w:val="none" w:sz="0" w:space="0" w:color="auto"/>
      </w:divBdr>
    </w:div>
    <w:div w:id="208217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8EF7C-772D-4470-BC41-CD5357D8E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153</Words>
  <Characters>876</Characters>
  <Application>Microsoft Office Word</Application>
  <DocSecurity>0</DocSecurity>
  <Lines>7</Lines>
  <Paragraphs>2</Paragraphs>
  <ScaleCrop>false</ScaleCrop>
  <Company>csdccsh</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王瑞</dc:creator>
  <cp:lastModifiedBy>Chunguang Zhou</cp:lastModifiedBy>
  <cp:revision>20</cp:revision>
  <dcterms:created xsi:type="dcterms:W3CDTF">2016-09-22T05:39:00Z</dcterms:created>
  <dcterms:modified xsi:type="dcterms:W3CDTF">2017-07-17T09:24:00Z</dcterms:modified>
</cp:coreProperties>
</file>