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E82" w:rsidRPr="004B6898" w:rsidRDefault="00EC7E82">
      <w:pPr>
        <w:widowControl/>
        <w:jc w:val="left"/>
        <w:rPr>
          <w:rFonts w:ascii="楷体" w:hAnsi="楷体"/>
          <w:b/>
          <w:sz w:val="36"/>
          <w:szCs w:val="36"/>
        </w:rPr>
      </w:pPr>
      <w:r w:rsidRPr="004B6898">
        <w:rPr>
          <w:rFonts w:ascii="楷体" w:hAnsi="楷体" w:hint="eastAsia"/>
          <w:b/>
          <w:sz w:val="36"/>
          <w:szCs w:val="36"/>
        </w:rPr>
        <w:t>建元2016年</w:t>
      </w:r>
      <w:r w:rsidR="00CB2ACD">
        <w:rPr>
          <w:rFonts w:ascii="楷体" w:hAnsi="楷体"/>
          <w:b/>
          <w:sz w:val="36"/>
          <w:szCs w:val="36"/>
        </w:rPr>
        <w:t>第一期个人住房</w:t>
      </w:r>
      <w:r w:rsidR="00CB2ACD">
        <w:rPr>
          <w:rFonts w:ascii="楷体" w:hAnsi="楷体" w:hint="eastAsia"/>
          <w:b/>
          <w:sz w:val="36"/>
          <w:szCs w:val="36"/>
        </w:rPr>
        <w:t>抵押</w:t>
      </w:r>
      <w:bookmarkStart w:id="0" w:name="_GoBack"/>
      <w:bookmarkEnd w:id="0"/>
      <w:r w:rsidRPr="004B6898">
        <w:rPr>
          <w:rFonts w:ascii="楷体" w:hAnsi="楷体"/>
          <w:b/>
          <w:sz w:val="36"/>
          <w:szCs w:val="36"/>
        </w:rPr>
        <w:t>贷款证券化信托</w:t>
      </w:r>
    </w:p>
    <w:p w:rsidR="00EC7E82" w:rsidRDefault="00EC7E82">
      <w:pPr>
        <w:widowControl/>
        <w:jc w:val="left"/>
        <w:rPr>
          <w:rFonts w:ascii="楷体" w:hAnsi="楷体"/>
          <w:sz w:val="36"/>
          <w:szCs w:val="36"/>
        </w:rPr>
      </w:pPr>
    </w:p>
    <w:p w:rsidR="00EC7E82" w:rsidRPr="00EC7E82" w:rsidRDefault="00EC7E82" w:rsidP="00EC7E82">
      <w:pPr>
        <w:widowControl/>
        <w:jc w:val="center"/>
        <w:rPr>
          <w:rFonts w:ascii="楷体" w:hAnsi="楷体"/>
          <w:b/>
          <w:sz w:val="36"/>
          <w:szCs w:val="36"/>
        </w:rPr>
      </w:pPr>
      <w:r w:rsidRPr="00EC7E82">
        <w:rPr>
          <w:rFonts w:ascii="楷体" w:hAnsi="楷体" w:hint="eastAsia"/>
          <w:b/>
          <w:sz w:val="36"/>
          <w:szCs w:val="36"/>
        </w:rPr>
        <w:t>受托机构报告</w:t>
      </w:r>
    </w:p>
    <w:p w:rsidR="00EC7E82" w:rsidRDefault="00EC7E82" w:rsidP="00EC7E82">
      <w:pPr>
        <w:widowControl/>
        <w:jc w:val="center"/>
        <w:rPr>
          <w:rFonts w:ascii="楷体" w:hAnsi="楷体"/>
          <w:sz w:val="36"/>
          <w:szCs w:val="36"/>
        </w:rPr>
      </w:pPr>
    </w:p>
    <w:p w:rsidR="00EC7E82" w:rsidRPr="004B6898" w:rsidRDefault="00C62E41" w:rsidP="00EC7E82">
      <w:pPr>
        <w:widowControl/>
        <w:jc w:val="center"/>
        <w:rPr>
          <w:rFonts w:ascii="楷体" w:hAnsi="楷体"/>
          <w:b/>
          <w:sz w:val="28"/>
          <w:szCs w:val="28"/>
        </w:rPr>
      </w:pPr>
      <w:r>
        <w:rPr>
          <w:rFonts w:ascii="楷体" w:hAnsi="楷体" w:hint="eastAsia"/>
          <w:b/>
          <w:sz w:val="28"/>
          <w:szCs w:val="28"/>
        </w:rPr>
        <w:t>#</w:t>
      </w:r>
      <w:r>
        <w:rPr>
          <w:rFonts w:ascii="楷体" w:hAnsi="楷体"/>
          <w:b/>
          <w:sz w:val="28"/>
          <w:szCs w:val="28"/>
        </w:rPr>
        <w:t>value|CurrentYear</w:t>
      </w:r>
      <w:r>
        <w:rPr>
          <w:rFonts w:ascii="楷体" w:hAnsi="楷体" w:hint="eastAsia"/>
          <w:b/>
          <w:sz w:val="28"/>
          <w:szCs w:val="28"/>
        </w:rPr>
        <w:t>#</w:t>
      </w:r>
      <w:r w:rsidR="00EC7E82" w:rsidRPr="004B6898">
        <w:rPr>
          <w:rFonts w:ascii="楷体" w:hAnsi="楷体" w:hint="eastAsia"/>
          <w:b/>
          <w:sz w:val="28"/>
          <w:szCs w:val="28"/>
        </w:rPr>
        <w:t>年</w:t>
      </w:r>
      <w:r>
        <w:rPr>
          <w:rFonts w:ascii="楷体" w:hAnsi="楷体"/>
          <w:b/>
          <w:sz w:val="28"/>
          <w:szCs w:val="28"/>
        </w:rPr>
        <w:t>#value|SequenceInYear#</w:t>
      </w:r>
      <w:r w:rsidR="00EC7E82" w:rsidRPr="004B6898">
        <w:rPr>
          <w:rFonts w:ascii="楷体" w:hAnsi="楷体" w:hint="eastAsia"/>
          <w:b/>
          <w:sz w:val="28"/>
          <w:szCs w:val="28"/>
        </w:rPr>
        <w:t>期</w:t>
      </w:r>
      <w:r w:rsidR="00EC7E82" w:rsidRPr="004B6898">
        <w:rPr>
          <w:rFonts w:ascii="楷体" w:hAnsi="楷体"/>
          <w:b/>
          <w:sz w:val="28"/>
          <w:szCs w:val="28"/>
        </w:rPr>
        <w:t>（</w:t>
      </w:r>
      <w:r w:rsidR="00EC7E82" w:rsidRPr="004B6898">
        <w:rPr>
          <w:rFonts w:ascii="楷体" w:hAnsi="楷体" w:hint="eastAsia"/>
          <w:b/>
          <w:sz w:val="28"/>
          <w:szCs w:val="28"/>
        </w:rPr>
        <w:t>总</w:t>
      </w:r>
      <w:r w:rsidR="00EC7E82" w:rsidRPr="004B6898">
        <w:rPr>
          <w:rFonts w:ascii="楷体" w:hAnsi="楷体"/>
          <w:b/>
          <w:sz w:val="28"/>
          <w:szCs w:val="28"/>
        </w:rPr>
        <w:t>第</w:t>
      </w:r>
      <w:r>
        <w:rPr>
          <w:rFonts w:ascii="楷体" w:hAnsi="楷体" w:hint="eastAsia"/>
          <w:b/>
          <w:sz w:val="28"/>
          <w:szCs w:val="28"/>
        </w:rPr>
        <w:t>#</w:t>
      </w:r>
      <w:r>
        <w:rPr>
          <w:rFonts w:ascii="楷体" w:hAnsi="楷体"/>
          <w:b/>
          <w:sz w:val="28"/>
          <w:szCs w:val="28"/>
        </w:rPr>
        <w:t>value|Sequence</w:t>
      </w:r>
      <w:r>
        <w:rPr>
          <w:rFonts w:ascii="楷体" w:hAnsi="楷体" w:hint="eastAsia"/>
          <w:b/>
          <w:sz w:val="28"/>
          <w:szCs w:val="28"/>
        </w:rPr>
        <w:t>#</w:t>
      </w:r>
      <w:r w:rsidR="00EC7E82" w:rsidRPr="004B6898">
        <w:rPr>
          <w:rFonts w:ascii="楷体" w:hAnsi="楷体"/>
          <w:b/>
          <w:sz w:val="28"/>
          <w:szCs w:val="28"/>
        </w:rPr>
        <w:t>期）</w:t>
      </w:r>
    </w:p>
    <w:p w:rsidR="00EC7E82" w:rsidRPr="004B6898" w:rsidRDefault="00EC7E82" w:rsidP="00EC7E82">
      <w:pPr>
        <w:widowControl/>
        <w:jc w:val="center"/>
        <w:rPr>
          <w:rFonts w:ascii="楷体" w:hAnsi="楷体"/>
          <w:b/>
          <w:sz w:val="28"/>
          <w:szCs w:val="28"/>
        </w:rPr>
      </w:pPr>
      <w:r w:rsidRPr="004B6898">
        <w:rPr>
          <w:rFonts w:ascii="楷体" w:hAnsi="楷体" w:hint="eastAsia"/>
          <w:b/>
          <w:sz w:val="28"/>
          <w:szCs w:val="28"/>
        </w:rPr>
        <w:t>建信信托</w:t>
      </w:r>
      <w:r w:rsidRPr="004B6898">
        <w:rPr>
          <w:rFonts w:ascii="楷体" w:hAnsi="楷体"/>
          <w:b/>
          <w:sz w:val="28"/>
          <w:szCs w:val="28"/>
        </w:rPr>
        <w:t>有限责任公司</w:t>
      </w:r>
    </w:p>
    <w:p w:rsidR="00EC7E82" w:rsidRDefault="00EC7E82" w:rsidP="004B6898">
      <w:pPr>
        <w:widowControl/>
        <w:rPr>
          <w:rFonts w:ascii="楷体" w:hAnsi="楷体"/>
          <w:sz w:val="36"/>
          <w:szCs w:val="36"/>
        </w:rPr>
      </w:pPr>
    </w:p>
    <w:tbl>
      <w:tblPr>
        <w:tblStyle w:val="TableGrid"/>
        <w:tblW w:w="10349" w:type="dxa"/>
        <w:tblInd w:w="-998" w:type="dxa"/>
        <w:tblLook w:val="04A0" w:firstRow="1" w:lastRow="0" w:firstColumn="1" w:lastColumn="0" w:noHBand="0" w:noVBand="1"/>
      </w:tblPr>
      <w:tblGrid>
        <w:gridCol w:w="10349"/>
      </w:tblGrid>
      <w:tr w:rsidR="00EC7E82" w:rsidTr="00EC7E82">
        <w:tc>
          <w:tcPr>
            <w:tcW w:w="10349" w:type="dxa"/>
          </w:tcPr>
          <w:p w:rsidR="00EC7E82" w:rsidRPr="004B6898" w:rsidRDefault="00EC7E82" w:rsidP="004B6898">
            <w:pPr>
              <w:widowControl/>
              <w:jc w:val="left"/>
              <w:rPr>
                <w:rFonts w:ascii="楷体" w:hAnsi="楷体"/>
                <w:b/>
                <w:sz w:val="32"/>
                <w:szCs w:val="32"/>
              </w:rPr>
            </w:pPr>
            <w:r w:rsidRPr="004B6898">
              <w:rPr>
                <w:rFonts w:ascii="楷体" w:hAnsi="楷体" w:hint="eastAsia"/>
                <w:b/>
                <w:sz w:val="32"/>
                <w:szCs w:val="32"/>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4B6898" w:rsidRDefault="004B6898" w:rsidP="004B6898">
      <w:pPr>
        <w:widowControl/>
        <w:jc w:val="left"/>
        <w:rPr>
          <w:rFonts w:ascii="楷体" w:hAnsi="楷体"/>
          <w:sz w:val="36"/>
          <w:szCs w:val="36"/>
        </w:rPr>
      </w:pPr>
    </w:p>
    <w:p w:rsidR="000F0CAF" w:rsidRPr="004B6898" w:rsidRDefault="00EC7E82" w:rsidP="004B6898">
      <w:pPr>
        <w:widowControl/>
        <w:ind w:firstLineChars="200" w:firstLine="640"/>
        <w:jc w:val="left"/>
        <w:rPr>
          <w:rFonts w:ascii="楷体" w:hAnsi="楷体"/>
          <w:sz w:val="32"/>
          <w:szCs w:val="32"/>
        </w:rPr>
      </w:pPr>
      <w:r w:rsidRPr="004B6898">
        <w:rPr>
          <w:rFonts w:ascii="楷体" w:hAnsi="楷体" w:hint="eastAsia"/>
          <w:sz w:val="32"/>
          <w:szCs w:val="32"/>
        </w:rPr>
        <w:t>2016年6月8日，经发起机构中国建设银行设立、本公司承诺受托管理的建元2016年第一期个人住房抵押贷款证券化信托成立。作为受托人，根据中国建设银行本期 《建元2016年第一期个人住房抵押贷款证券化信托服务商报告》和华夏银行《资金保管报告》，本公司现向您报告本信托信托财产的管理、运用、处分及收益情况。在以上报告的基础上和范围内，本公司对本报告内容的真实性、准确性、完整性负责。</w:t>
      </w:r>
    </w:p>
    <w:p w:rsidR="00B4168D" w:rsidRPr="00330E29" w:rsidRDefault="00EC7E82" w:rsidP="00E57ACD">
      <w:pPr>
        <w:widowControl/>
        <w:ind w:firstLine="420"/>
        <w:jc w:val="right"/>
        <w:rPr>
          <w:rFonts w:ascii="楷体" w:hAnsi="楷体"/>
          <w:sz w:val="32"/>
          <w:szCs w:val="32"/>
        </w:rPr>
      </w:pPr>
      <w:r w:rsidRPr="00330E29">
        <w:rPr>
          <w:rFonts w:ascii="楷体" w:hAnsi="楷体" w:hint="eastAsia"/>
          <w:sz w:val="32"/>
          <w:szCs w:val="32"/>
        </w:rPr>
        <w:lastRenderedPageBreak/>
        <w:t>报告</w:t>
      </w:r>
      <w:r w:rsidRPr="00330E29">
        <w:rPr>
          <w:rFonts w:ascii="楷体" w:hAnsi="楷体"/>
          <w:sz w:val="32"/>
          <w:szCs w:val="32"/>
        </w:rPr>
        <w:t>日期：</w:t>
      </w:r>
      <w:r w:rsidR="00762B29" w:rsidRPr="00330E29">
        <w:rPr>
          <w:rFonts w:ascii="楷体" w:hAnsi="楷体" w:hint="eastAsia"/>
          <w:sz w:val="32"/>
          <w:szCs w:val="32"/>
        </w:rPr>
        <w:t>#value|DistInfo.</w:t>
      </w:r>
      <w:r w:rsidR="00762B29" w:rsidRPr="00330E29">
        <w:rPr>
          <w:rFonts w:ascii="楷体" w:hAnsi="楷体"/>
          <w:sz w:val="32"/>
          <w:szCs w:val="32"/>
        </w:rPr>
        <w:t>TaskEndTime|</w:t>
      </w:r>
      <w:r w:rsidR="000F0CAF" w:rsidRPr="00330E29">
        <w:rPr>
          <w:rFonts w:ascii="楷体" w:hAnsi="楷体" w:hint="eastAsia"/>
          <w:sz w:val="32"/>
          <w:szCs w:val="32"/>
        </w:rPr>
        <w:t>【</w:t>
      </w:r>
      <w:r w:rsidR="00762B29" w:rsidRPr="00330E29">
        <w:rPr>
          <w:rFonts w:ascii="楷体" w:hAnsi="楷体" w:hint="eastAsia"/>
          <w:sz w:val="32"/>
          <w:szCs w:val="32"/>
        </w:rPr>
        <w:t>yyyy</w:t>
      </w:r>
      <w:r w:rsidR="000F0CAF" w:rsidRPr="00330E29">
        <w:rPr>
          <w:rFonts w:ascii="楷体" w:hAnsi="楷体" w:hint="eastAsia"/>
          <w:sz w:val="32"/>
          <w:szCs w:val="32"/>
        </w:rPr>
        <w:t>】年</w:t>
      </w:r>
      <w:r w:rsidR="000F0CAF" w:rsidRPr="00330E29">
        <w:rPr>
          <w:rFonts w:ascii="楷体" w:hAnsi="楷体"/>
          <w:sz w:val="32"/>
          <w:szCs w:val="32"/>
        </w:rPr>
        <w:t>【</w:t>
      </w:r>
      <w:r w:rsidR="00762B29" w:rsidRPr="00330E29">
        <w:rPr>
          <w:rFonts w:ascii="楷体" w:hAnsi="楷体" w:hint="eastAsia"/>
          <w:sz w:val="32"/>
          <w:szCs w:val="32"/>
        </w:rPr>
        <w:t>MM</w:t>
      </w:r>
      <w:r w:rsidR="000F0CAF" w:rsidRPr="00330E29">
        <w:rPr>
          <w:rFonts w:ascii="楷体" w:hAnsi="楷体"/>
          <w:sz w:val="32"/>
          <w:szCs w:val="32"/>
        </w:rPr>
        <w:t>】</w:t>
      </w:r>
      <w:r w:rsidR="000F0CAF" w:rsidRPr="00330E29">
        <w:rPr>
          <w:rFonts w:ascii="楷体" w:hAnsi="楷体" w:hint="eastAsia"/>
          <w:sz w:val="32"/>
          <w:szCs w:val="32"/>
        </w:rPr>
        <w:t>月</w:t>
      </w:r>
      <w:r w:rsidR="000F0CAF" w:rsidRPr="00330E29">
        <w:rPr>
          <w:rFonts w:ascii="楷体" w:hAnsi="楷体"/>
          <w:sz w:val="32"/>
          <w:szCs w:val="32"/>
        </w:rPr>
        <w:t>【</w:t>
      </w:r>
      <w:r w:rsidR="00762B29" w:rsidRPr="00330E29">
        <w:rPr>
          <w:rFonts w:ascii="楷体" w:hAnsi="楷体" w:hint="eastAsia"/>
          <w:sz w:val="32"/>
          <w:szCs w:val="32"/>
        </w:rPr>
        <w:t>dd</w:t>
      </w:r>
      <w:r w:rsidR="000F0CAF" w:rsidRPr="00330E29">
        <w:rPr>
          <w:rFonts w:ascii="楷体" w:hAnsi="楷体"/>
          <w:sz w:val="32"/>
          <w:szCs w:val="32"/>
        </w:rPr>
        <w:t>】</w:t>
      </w:r>
      <w:r w:rsidR="000F0CAF" w:rsidRPr="00330E29">
        <w:rPr>
          <w:rFonts w:ascii="楷体" w:hAnsi="楷体" w:hint="eastAsia"/>
          <w:sz w:val="32"/>
          <w:szCs w:val="32"/>
        </w:rPr>
        <w:t>日</w:t>
      </w:r>
      <w:r w:rsidR="00762B29" w:rsidRPr="00330E29">
        <w:rPr>
          <w:rFonts w:ascii="楷体" w:hAnsi="楷体" w:hint="eastAsia"/>
          <w:sz w:val="32"/>
          <w:szCs w:val="32"/>
        </w:rPr>
        <w:t>#</w:t>
      </w:r>
    </w:p>
    <w:p w:rsidR="000F0CAF" w:rsidRPr="00E57ACD" w:rsidRDefault="00B4168D" w:rsidP="00B4168D">
      <w:pPr>
        <w:widowControl/>
        <w:jc w:val="left"/>
        <w:rPr>
          <w:rFonts w:ascii="楷体" w:hAnsi="楷体"/>
          <w:sz w:val="36"/>
          <w:szCs w:val="36"/>
        </w:rPr>
      </w:pPr>
      <w:r>
        <w:rPr>
          <w:rFonts w:ascii="楷体" w:hAnsi="楷体"/>
          <w:sz w:val="36"/>
          <w:szCs w:val="36"/>
        </w:rPr>
        <w:br w:type="page"/>
      </w:r>
    </w:p>
    <w:p w:rsidR="000F0CAF" w:rsidRPr="000F0CAF" w:rsidRDefault="000F0CAF" w:rsidP="000F0CAF">
      <w:pPr>
        <w:widowControl/>
        <w:ind w:right="720" w:firstLine="420"/>
        <w:jc w:val="center"/>
        <w:rPr>
          <w:rFonts w:ascii="楷体" w:hAnsi="楷体"/>
          <w:b/>
          <w:sz w:val="44"/>
          <w:szCs w:val="44"/>
        </w:rPr>
      </w:pPr>
      <w:r w:rsidRPr="000F0CAF">
        <w:rPr>
          <w:rFonts w:ascii="楷体" w:hAnsi="楷体" w:hint="eastAsia"/>
          <w:b/>
          <w:sz w:val="44"/>
          <w:szCs w:val="44"/>
        </w:rPr>
        <w:lastRenderedPageBreak/>
        <w:t>报告内容</w:t>
      </w:r>
    </w:p>
    <w:p w:rsidR="000F0CAF" w:rsidRDefault="00246EBF" w:rsidP="00246EBF">
      <w:pPr>
        <w:tabs>
          <w:tab w:val="left" w:pos="600"/>
        </w:tabs>
        <w:rPr>
          <w:rFonts w:ascii="楷体" w:hAnsi="楷体"/>
          <w:sz w:val="44"/>
          <w:szCs w:val="44"/>
        </w:rPr>
      </w:pPr>
      <w:r>
        <w:rPr>
          <w:rFonts w:ascii="楷体" w:hAnsi="楷体"/>
          <w:sz w:val="44"/>
          <w:szCs w:val="44"/>
        </w:rPr>
        <w:tab/>
      </w:r>
    </w:p>
    <w:p w:rsidR="00246EBF" w:rsidRPr="00246EBF" w:rsidRDefault="00C0461A">
      <w:pPr>
        <w:pStyle w:val="TOC1"/>
        <w:tabs>
          <w:tab w:val="right" w:pos="8296"/>
        </w:tabs>
        <w:rPr>
          <w:rFonts w:ascii="楷体" w:hAnsi="楷体"/>
          <w:noProof/>
          <w:sz w:val="36"/>
          <w:szCs w:val="36"/>
        </w:rPr>
      </w:pPr>
      <w:r w:rsidRPr="00246EBF">
        <w:rPr>
          <w:rFonts w:ascii="楷体" w:hAnsi="楷体"/>
          <w:sz w:val="36"/>
          <w:szCs w:val="36"/>
        </w:rPr>
        <w:fldChar w:fldCharType="begin"/>
      </w:r>
      <w:r w:rsidRPr="00246EBF">
        <w:rPr>
          <w:rFonts w:ascii="楷体" w:hAnsi="楷体"/>
          <w:sz w:val="36"/>
          <w:szCs w:val="36"/>
        </w:rPr>
        <w:instrText xml:space="preserve"> </w:instrText>
      </w:r>
      <w:r w:rsidRPr="00246EBF">
        <w:rPr>
          <w:rFonts w:ascii="楷体" w:hAnsi="楷体" w:hint="eastAsia"/>
          <w:sz w:val="36"/>
          <w:szCs w:val="36"/>
        </w:rPr>
        <w:instrText>TOC \o "1-3" \h \z \u</w:instrText>
      </w:r>
      <w:r w:rsidRPr="00246EBF">
        <w:rPr>
          <w:rFonts w:ascii="楷体" w:hAnsi="楷体"/>
          <w:sz w:val="36"/>
          <w:szCs w:val="36"/>
        </w:rPr>
        <w:instrText xml:space="preserve"> </w:instrText>
      </w:r>
      <w:r w:rsidRPr="00246EBF">
        <w:rPr>
          <w:rFonts w:ascii="楷体" w:hAnsi="楷体"/>
          <w:sz w:val="36"/>
          <w:szCs w:val="36"/>
        </w:rPr>
        <w:fldChar w:fldCharType="separate"/>
      </w:r>
      <w:hyperlink w:anchor="_Toc483313783" w:history="1">
        <w:r w:rsidR="00246EBF" w:rsidRPr="00246EBF">
          <w:rPr>
            <w:rStyle w:val="Hyperlink"/>
            <w:rFonts w:ascii="楷体" w:hAnsi="楷体" w:hint="eastAsia"/>
            <w:noProof/>
            <w:sz w:val="36"/>
            <w:szCs w:val="36"/>
          </w:rPr>
          <w:t>一、证券概况</w:t>
        </w:r>
        <w:r w:rsidR="00246EBF" w:rsidRPr="00246EBF">
          <w:rPr>
            <w:rFonts w:ascii="楷体" w:hAnsi="楷体"/>
            <w:noProof/>
            <w:webHidden/>
            <w:sz w:val="36"/>
            <w:szCs w:val="36"/>
          </w:rPr>
          <w:tab/>
        </w:r>
        <w:r w:rsidR="00246EBF" w:rsidRPr="00246EBF">
          <w:rPr>
            <w:rFonts w:ascii="楷体" w:hAnsi="楷体"/>
            <w:noProof/>
            <w:webHidden/>
            <w:sz w:val="36"/>
            <w:szCs w:val="36"/>
          </w:rPr>
          <w:fldChar w:fldCharType="begin"/>
        </w:r>
        <w:r w:rsidR="00246EBF" w:rsidRPr="00246EBF">
          <w:rPr>
            <w:rFonts w:ascii="楷体" w:hAnsi="楷体"/>
            <w:noProof/>
            <w:webHidden/>
            <w:sz w:val="36"/>
            <w:szCs w:val="36"/>
          </w:rPr>
          <w:instrText xml:space="preserve"> PAGEREF _Toc483313783 \h </w:instrText>
        </w:r>
        <w:r w:rsidR="00246EBF" w:rsidRPr="00246EBF">
          <w:rPr>
            <w:rFonts w:ascii="楷体" w:hAnsi="楷体"/>
            <w:noProof/>
            <w:webHidden/>
            <w:sz w:val="36"/>
            <w:szCs w:val="36"/>
          </w:rPr>
        </w:r>
        <w:r w:rsidR="00246EBF" w:rsidRPr="00246EBF">
          <w:rPr>
            <w:rFonts w:ascii="楷体" w:hAnsi="楷体"/>
            <w:noProof/>
            <w:webHidden/>
            <w:sz w:val="36"/>
            <w:szCs w:val="36"/>
          </w:rPr>
          <w:fldChar w:fldCharType="separate"/>
        </w:r>
        <w:r w:rsidR="00246EBF" w:rsidRPr="00246EBF">
          <w:rPr>
            <w:rFonts w:ascii="楷体" w:hAnsi="楷体"/>
            <w:noProof/>
            <w:webHidden/>
            <w:sz w:val="36"/>
            <w:szCs w:val="36"/>
          </w:rPr>
          <w:t>3</w:t>
        </w:r>
        <w:r w:rsidR="00246EBF" w:rsidRPr="00246EBF">
          <w:rPr>
            <w:rFonts w:ascii="楷体" w:hAnsi="楷体"/>
            <w:noProof/>
            <w:webHidden/>
            <w:sz w:val="36"/>
            <w:szCs w:val="36"/>
          </w:rPr>
          <w:fldChar w:fldCharType="end"/>
        </w:r>
      </w:hyperlink>
    </w:p>
    <w:p w:rsidR="00246EBF" w:rsidRPr="00246EBF" w:rsidRDefault="00C26619">
      <w:pPr>
        <w:pStyle w:val="TOC1"/>
        <w:tabs>
          <w:tab w:val="right" w:pos="8296"/>
        </w:tabs>
        <w:rPr>
          <w:rFonts w:ascii="楷体" w:hAnsi="楷体"/>
          <w:noProof/>
          <w:sz w:val="36"/>
          <w:szCs w:val="36"/>
        </w:rPr>
      </w:pPr>
      <w:hyperlink w:anchor="_Toc483313784" w:history="1">
        <w:r w:rsidR="00246EBF" w:rsidRPr="00246EBF">
          <w:rPr>
            <w:rStyle w:val="Hyperlink"/>
            <w:rFonts w:ascii="楷体" w:hAnsi="楷体" w:hint="eastAsia"/>
            <w:noProof/>
            <w:sz w:val="36"/>
            <w:szCs w:val="36"/>
          </w:rPr>
          <w:t>二、资产池情况</w:t>
        </w:r>
        <w:r w:rsidR="00246EBF" w:rsidRPr="00246EBF">
          <w:rPr>
            <w:rFonts w:ascii="楷体" w:hAnsi="楷体"/>
            <w:noProof/>
            <w:webHidden/>
            <w:sz w:val="36"/>
            <w:szCs w:val="36"/>
          </w:rPr>
          <w:tab/>
        </w:r>
        <w:r w:rsidR="00246EBF" w:rsidRPr="00246EBF">
          <w:rPr>
            <w:rFonts w:ascii="楷体" w:hAnsi="楷体"/>
            <w:noProof/>
            <w:webHidden/>
            <w:sz w:val="36"/>
            <w:szCs w:val="36"/>
          </w:rPr>
          <w:fldChar w:fldCharType="begin"/>
        </w:r>
        <w:r w:rsidR="00246EBF" w:rsidRPr="00246EBF">
          <w:rPr>
            <w:rFonts w:ascii="楷体" w:hAnsi="楷体"/>
            <w:noProof/>
            <w:webHidden/>
            <w:sz w:val="36"/>
            <w:szCs w:val="36"/>
          </w:rPr>
          <w:instrText xml:space="preserve"> PAGEREF _Toc483313784 \h </w:instrText>
        </w:r>
        <w:r w:rsidR="00246EBF" w:rsidRPr="00246EBF">
          <w:rPr>
            <w:rFonts w:ascii="楷体" w:hAnsi="楷体"/>
            <w:noProof/>
            <w:webHidden/>
            <w:sz w:val="36"/>
            <w:szCs w:val="36"/>
          </w:rPr>
        </w:r>
        <w:r w:rsidR="00246EBF" w:rsidRPr="00246EBF">
          <w:rPr>
            <w:rFonts w:ascii="楷体" w:hAnsi="楷体"/>
            <w:noProof/>
            <w:webHidden/>
            <w:sz w:val="36"/>
            <w:szCs w:val="36"/>
          </w:rPr>
          <w:fldChar w:fldCharType="separate"/>
        </w:r>
        <w:r w:rsidR="00246EBF" w:rsidRPr="00246EBF">
          <w:rPr>
            <w:rFonts w:ascii="楷体" w:hAnsi="楷体"/>
            <w:noProof/>
            <w:webHidden/>
            <w:sz w:val="36"/>
            <w:szCs w:val="36"/>
          </w:rPr>
          <w:t>6</w:t>
        </w:r>
        <w:r w:rsidR="00246EBF" w:rsidRPr="00246EBF">
          <w:rPr>
            <w:rFonts w:ascii="楷体" w:hAnsi="楷体"/>
            <w:noProof/>
            <w:webHidden/>
            <w:sz w:val="36"/>
            <w:szCs w:val="36"/>
          </w:rPr>
          <w:fldChar w:fldCharType="end"/>
        </w:r>
      </w:hyperlink>
    </w:p>
    <w:p w:rsidR="00246EBF" w:rsidRPr="00246EBF" w:rsidRDefault="00C26619">
      <w:pPr>
        <w:pStyle w:val="TOC1"/>
        <w:tabs>
          <w:tab w:val="right" w:pos="8296"/>
        </w:tabs>
        <w:rPr>
          <w:rFonts w:ascii="楷体" w:hAnsi="楷体"/>
          <w:noProof/>
          <w:sz w:val="36"/>
          <w:szCs w:val="36"/>
        </w:rPr>
      </w:pPr>
      <w:hyperlink w:anchor="_Toc483313785" w:history="1">
        <w:r w:rsidR="00246EBF" w:rsidRPr="00246EBF">
          <w:rPr>
            <w:rStyle w:val="Hyperlink"/>
            <w:rFonts w:ascii="楷体" w:hAnsi="楷体" w:hint="eastAsia"/>
            <w:noProof/>
            <w:sz w:val="36"/>
            <w:szCs w:val="36"/>
          </w:rPr>
          <w:t>三、基础资产整体情况</w:t>
        </w:r>
        <w:r w:rsidR="00246EBF" w:rsidRPr="00246EBF">
          <w:rPr>
            <w:rFonts w:ascii="楷体" w:hAnsi="楷体"/>
            <w:noProof/>
            <w:webHidden/>
            <w:sz w:val="36"/>
            <w:szCs w:val="36"/>
          </w:rPr>
          <w:tab/>
        </w:r>
        <w:r w:rsidR="00246EBF" w:rsidRPr="00246EBF">
          <w:rPr>
            <w:rFonts w:ascii="楷体" w:hAnsi="楷体"/>
            <w:noProof/>
            <w:webHidden/>
            <w:sz w:val="36"/>
            <w:szCs w:val="36"/>
          </w:rPr>
          <w:fldChar w:fldCharType="begin"/>
        </w:r>
        <w:r w:rsidR="00246EBF" w:rsidRPr="00246EBF">
          <w:rPr>
            <w:rFonts w:ascii="楷体" w:hAnsi="楷体"/>
            <w:noProof/>
            <w:webHidden/>
            <w:sz w:val="36"/>
            <w:szCs w:val="36"/>
          </w:rPr>
          <w:instrText xml:space="preserve"> PAGEREF _Toc483313785 \h </w:instrText>
        </w:r>
        <w:r w:rsidR="00246EBF" w:rsidRPr="00246EBF">
          <w:rPr>
            <w:rFonts w:ascii="楷体" w:hAnsi="楷体"/>
            <w:noProof/>
            <w:webHidden/>
            <w:sz w:val="36"/>
            <w:szCs w:val="36"/>
          </w:rPr>
        </w:r>
        <w:r w:rsidR="00246EBF" w:rsidRPr="00246EBF">
          <w:rPr>
            <w:rFonts w:ascii="楷体" w:hAnsi="楷体"/>
            <w:noProof/>
            <w:webHidden/>
            <w:sz w:val="36"/>
            <w:szCs w:val="36"/>
          </w:rPr>
          <w:fldChar w:fldCharType="separate"/>
        </w:r>
        <w:r w:rsidR="00246EBF" w:rsidRPr="00246EBF">
          <w:rPr>
            <w:rFonts w:ascii="楷体" w:hAnsi="楷体"/>
            <w:noProof/>
            <w:webHidden/>
            <w:sz w:val="36"/>
            <w:szCs w:val="36"/>
          </w:rPr>
          <w:t>8</w:t>
        </w:r>
        <w:r w:rsidR="00246EBF" w:rsidRPr="00246EBF">
          <w:rPr>
            <w:rFonts w:ascii="楷体" w:hAnsi="楷体"/>
            <w:noProof/>
            <w:webHidden/>
            <w:sz w:val="36"/>
            <w:szCs w:val="36"/>
          </w:rPr>
          <w:fldChar w:fldCharType="end"/>
        </w:r>
      </w:hyperlink>
    </w:p>
    <w:p w:rsidR="00246EBF" w:rsidRPr="00246EBF" w:rsidRDefault="00C26619">
      <w:pPr>
        <w:pStyle w:val="TOC1"/>
        <w:tabs>
          <w:tab w:val="right" w:pos="8296"/>
        </w:tabs>
        <w:rPr>
          <w:rFonts w:ascii="楷体" w:hAnsi="楷体"/>
          <w:noProof/>
          <w:sz w:val="36"/>
          <w:szCs w:val="36"/>
        </w:rPr>
      </w:pPr>
      <w:hyperlink w:anchor="_Toc483313786" w:history="1">
        <w:r w:rsidR="00246EBF" w:rsidRPr="00246EBF">
          <w:rPr>
            <w:rStyle w:val="Hyperlink"/>
            <w:rFonts w:ascii="楷体" w:hAnsi="楷体" w:hint="eastAsia"/>
            <w:noProof/>
            <w:sz w:val="36"/>
            <w:szCs w:val="36"/>
          </w:rPr>
          <w:t>四、资产存续期重大事件</w:t>
        </w:r>
        <w:r w:rsidR="00246EBF" w:rsidRPr="00246EBF">
          <w:rPr>
            <w:rFonts w:ascii="楷体" w:hAnsi="楷体"/>
            <w:noProof/>
            <w:webHidden/>
            <w:sz w:val="36"/>
            <w:szCs w:val="36"/>
          </w:rPr>
          <w:tab/>
        </w:r>
        <w:r w:rsidR="00246EBF" w:rsidRPr="00246EBF">
          <w:rPr>
            <w:rFonts w:ascii="楷体" w:hAnsi="楷体"/>
            <w:noProof/>
            <w:webHidden/>
            <w:sz w:val="36"/>
            <w:szCs w:val="36"/>
          </w:rPr>
          <w:fldChar w:fldCharType="begin"/>
        </w:r>
        <w:r w:rsidR="00246EBF" w:rsidRPr="00246EBF">
          <w:rPr>
            <w:rFonts w:ascii="楷体" w:hAnsi="楷体"/>
            <w:noProof/>
            <w:webHidden/>
            <w:sz w:val="36"/>
            <w:szCs w:val="36"/>
          </w:rPr>
          <w:instrText xml:space="preserve"> PAGEREF _Toc483313786 \h </w:instrText>
        </w:r>
        <w:r w:rsidR="00246EBF" w:rsidRPr="00246EBF">
          <w:rPr>
            <w:rFonts w:ascii="楷体" w:hAnsi="楷体"/>
            <w:noProof/>
            <w:webHidden/>
            <w:sz w:val="36"/>
            <w:szCs w:val="36"/>
          </w:rPr>
        </w:r>
        <w:r w:rsidR="00246EBF" w:rsidRPr="00246EBF">
          <w:rPr>
            <w:rFonts w:ascii="楷体" w:hAnsi="楷体"/>
            <w:noProof/>
            <w:webHidden/>
            <w:sz w:val="36"/>
            <w:szCs w:val="36"/>
          </w:rPr>
          <w:fldChar w:fldCharType="separate"/>
        </w:r>
        <w:r w:rsidR="00246EBF" w:rsidRPr="00246EBF">
          <w:rPr>
            <w:rFonts w:ascii="楷体" w:hAnsi="楷体"/>
            <w:noProof/>
            <w:webHidden/>
            <w:sz w:val="36"/>
            <w:szCs w:val="36"/>
          </w:rPr>
          <w:t>9</w:t>
        </w:r>
        <w:r w:rsidR="00246EBF" w:rsidRPr="00246EBF">
          <w:rPr>
            <w:rFonts w:ascii="楷体" w:hAnsi="楷体"/>
            <w:noProof/>
            <w:webHidden/>
            <w:sz w:val="36"/>
            <w:szCs w:val="36"/>
          </w:rPr>
          <w:fldChar w:fldCharType="end"/>
        </w:r>
      </w:hyperlink>
    </w:p>
    <w:p w:rsidR="00C0461A" w:rsidRDefault="00C0461A" w:rsidP="004B6898">
      <w:pPr>
        <w:rPr>
          <w:rFonts w:ascii="楷体" w:hAnsi="楷体"/>
          <w:sz w:val="44"/>
          <w:szCs w:val="44"/>
        </w:rPr>
      </w:pPr>
      <w:r w:rsidRPr="00246EBF">
        <w:rPr>
          <w:rFonts w:ascii="楷体" w:hAnsi="楷体"/>
          <w:sz w:val="36"/>
          <w:szCs w:val="36"/>
        </w:rPr>
        <w:fldChar w:fldCharType="end"/>
      </w:r>
    </w:p>
    <w:p w:rsidR="000F0CAF" w:rsidRPr="007C3ADC" w:rsidRDefault="000F0CAF" w:rsidP="004B6898">
      <w:pPr>
        <w:widowControl/>
        <w:jc w:val="left"/>
        <w:rPr>
          <w:rFonts w:ascii="楷体" w:hAnsi="楷体"/>
          <w:szCs w:val="24"/>
        </w:rPr>
      </w:pPr>
      <w:r w:rsidRPr="007C3ADC">
        <w:rPr>
          <w:rFonts w:ascii="楷体" w:hAnsi="楷体" w:hint="eastAsia"/>
          <w:szCs w:val="24"/>
        </w:rPr>
        <w:t>注：1.</w:t>
      </w:r>
      <w:r w:rsidR="004B6898" w:rsidRPr="007C3ADC">
        <w:rPr>
          <w:rFonts w:ascii="楷体" w:hAnsi="楷体" w:hint="eastAsia"/>
          <w:szCs w:val="24"/>
        </w:rPr>
        <w:t>本报告内容仅在以下网站披露：中国债券网(</w:t>
      </w:r>
      <w:r w:rsidRPr="007C3ADC">
        <w:rPr>
          <w:rFonts w:ascii="楷体" w:hAnsi="楷体" w:hint="eastAsia"/>
          <w:szCs w:val="24"/>
        </w:rPr>
        <w:t>www.chinabond.com)</w:t>
      </w:r>
      <w:r w:rsidR="004B6898" w:rsidRPr="007C3ADC">
        <w:rPr>
          <w:rFonts w:ascii="楷体" w:hAnsi="楷体" w:hint="eastAsia"/>
          <w:szCs w:val="24"/>
        </w:rPr>
        <w:t>，中国货币网(</w:t>
      </w:r>
      <w:r w:rsidRPr="007C3ADC">
        <w:rPr>
          <w:rFonts w:ascii="楷体" w:hAnsi="楷体" w:hint="eastAsia"/>
          <w:szCs w:val="24"/>
        </w:rPr>
        <w:t>www.chinamoney.com.cn)，北京金融资产交易所</w:t>
      </w:r>
      <w:r w:rsidR="004B6898" w:rsidRPr="007C3ADC">
        <w:rPr>
          <w:rFonts w:ascii="楷体" w:hAnsi="楷体" w:hint="eastAsia"/>
          <w:szCs w:val="24"/>
        </w:rPr>
        <w:t>(</w:t>
      </w:r>
      <w:hyperlink r:id="rId8" w:history="1">
        <w:r w:rsidRPr="007C3ADC">
          <w:rPr>
            <w:rStyle w:val="Hyperlink"/>
            <w:rFonts w:ascii="楷体" w:hAnsi="楷体" w:hint="eastAsia"/>
            <w:szCs w:val="24"/>
          </w:rPr>
          <w:t>www.cfae.cn</w:t>
        </w:r>
      </w:hyperlink>
      <w:r w:rsidRPr="007C3ADC">
        <w:rPr>
          <w:rFonts w:ascii="楷体" w:hAnsi="楷体" w:hint="eastAsia"/>
          <w:szCs w:val="24"/>
        </w:rPr>
        <w:t>）。</w:t>
      </w:r>
    </w:p>
    <w:p w:rsidR="000F0CAF" w:rsidRPr="007C3ADC" w:rsidRDefault="000F0CAF" w:rsidP="004B6898">
      <w:pPr>
        <w:widowControl/>
        <w:ind w:firstLineChars="200" w:firstLine="480"/>
        <w:jc w:val="left"/>
        <w:rPr>
          <w:rFonts w:ascii="楷体" w:hAnsi="楷体"/>
          <w:szCs w:val="24"/>
        </w:rPr>
      </w:pPr>
      <w:r w:rsidRPr="007C3ADC">
        <w:rPr>
          <w:rFonts w:ascii="楷体" w:hAnsi="楷体"/>
          <w:szCs w:val="24"/>
        </w:rPr>
        <w:t>2.</w:t>
      </w:r>
      <w:r w:rsidRPr="007C3ADC">
        <w:rPr>
          <w:rFonts w:hint="eastAsia"/>
          <w:szCs w:val="24"/>
        </w:rPr>
        <w:t xml:space="preserve"> </w:t>
      </w:r>
      <w:r w:rsidRPr="007C3ADC">
        <w:rPr>
          <w:rFonts w:ascii="楷体" w:hAnsi="楷体" w:hint="eastAsia"/>
          <w:szCs w:val="24"/>
        </w:rPr>
        <w:t>本报告内容根据贷款月度服务机构报告等报告内容编制</w:t>
      </w:r>
    </w:p>
    <w:tbl>
      <w:tblPr>
        <w:tblStyle w:val="TableGrid"/>
        <w:tblW w:w="9640" w:type="dxa"/>
        <w:tblInd w:w="-714" w:type="dxa"/>
        <w:tblLook w:val="04A0" w:firstRow="1" w:lastRow="0" w:firstColumn="1" w:lastColumn="0" w:noHBand="0" w:noVBand="1"/>
      </w:tblPr>
      <w:tblGrid>
        <w:gridCol w:w="1985"/>
        <w:gridCol w:w="2693"/>
        <w:gridCol w:w="2835"/>
        <w:gridCol w:w="2127"/>
      </w:tblGrid>
      <w:tr w:rsidR="000F0CAF" w:rsidTr="00C0461A">
        <w:trPr>
          <w:trHeight w:val="399"/>
        </w:trPr>
        <w:tc>
          <w:tcPr>
            <w:tcW w:w="1985" w:type="dxa"/>
            <w:vAlign w:val="center"/>
          </w:tcPr>
          <w:p w:rsidR="000F0CAF" w:rsidRPr="00C0461A" w:rsidRDefault="000F0CAF" w:rsidP="00C0461A">
            <w:pPr>
              <w:widowControl/>
              <w:jc w:val="center"/>
              <w:rPr>
                <w:rFonts w:ascii="楷体" w:hAnsi="楷体"/>
                <w:szCs w:val="24"/>
              </w:rPr>
            </w:pPr>
            <w:r w:rsidRPr="00C0461A">
              <w:rPr>
                <w:rFonts w:ascii="楷体" w:hAnsi="楷体" w:hint="eastAsia"/>
                <w:szCs w:val="24"/>
              </w:rPr>
              <w:t>机构</w:t>
            </w:r>
            <w:r w:rsidRPr="00C0461A">
              <w:rPr>
                <w:rFonts w:ascii="楷体" w:hAnsi="楷体"/>
                <w:szCs w:val="24"/>
              </w:rPr>
              <w:t>类型</w:t>
            </w:r>
          </w:p>
        </w:tc>
        <w:tc>
          <w:tcPr>
            <w:tcW w:w="2693" w:type="dxa"/>
            <w:vAlign w:val="center"/>
          </w:tcPr>
          <w:p w:rsidR="000F0CAF" w:rsidRPr="00C0461A" w:rsidRDefault="000F0CAF" w:rsidP="00C0461A">
            <w:pPr>
              <w:widowControl/>
              <w:jc w:val="center"/>
              <w:rPr>
                <w:rFonts w:ascii="楷体" w:hAnsi="楷体"/>
                <w:szCs w:val="24"/>
              </w:rPr>
            </w:pPr>
            <w:r w:rsidRPr="00C0461A">
              <w:rPr>
                <w:rFonts w:ascii="楷体" w:hAnsi="楷体" w:hint="eastAsia"/>
                <w:szCs w:val="24"/>
              </w:rPr>
              <w:t>机构</w:t>
            </w:r>
            <w:r w:rsidRPr="00C0461A">
              <w:rPr>
                <w:rFonts w:ascii="楷体" w:hAnsi="楷体"/>
                <w:szCs w:val="24"/>
              </w:rPr>
              <w:t>名称</w:t>
            </w:r>
          </w:p>
        </w:tc>
        <w:tc>
          <w:tcPr>
            <w:tcW w:w="2835" w:type="dxa"/>
            <w:vAlign w:val="center"/>
          </w:tcPr>
          <w:p w:rsidR="000F0CAF" w:rsidRPr="00C0461A" w:rsidRDefault="000F0CAF" w:rsidP="00C0461A">
            <w:pPr>
              <w:widowControl/>
              <w:jc w:val="center"/>
              <w:rPr>
                <w:rFonts w:ascii="楷体" w:hAnsi="楷体"/>
                <w:szCs w:val="24"/>
              </w:rPr>
            </w:pPr>
            <w:r w:rsidRPr="00C0461A">
              <w:rPr>
                <w:rFonts w:ascii="楷体" w:hAnsi="楷体" w:hint="eastAsia"/>
                <w:szCs w:val="24"/>
              </w:rPr>
              <w:t>机构地址</w:t>
            </w:r>
          </w:p>
        </w:tc>
        <w:tc>
          <w:tcPr>
            <w:tcW w:w="2127" w:type="dxa"/>
            <w:vAlign w:val="center"/>
          </w:tcPr>
          <w:p w:rsidR="000F0CAF" w:rsidRPr="00C0461A" w:rsidRDefault="000F0CAF" w:rsidP="00C0461A">
            <w:pPr>
              <w:widowControl/>
              <w:jc w:val="center"/>
              <w:rPr>
                <w:rFonts w:ascii="楷体" w:hAnsi="楷体"/>
                <w:szCs w:val="24"/>
              </w:rPr>
            </w:pPr>
            <w:r w:rsidRPr="00C0461A">
              <w:rPr>
                <w:rFonts w:ascii="楷体" w:hAnsi="楷体" w:hint="eastAsia"/>
                <w:szCs w:val="24"/>
              </w:rPr>
              <w:t>联系电话</w:t>
            </w:r>
          </w:p>
        </w:tc>
      </w:tr>
      <w:tr w:rsidR="000F0CAF" w:rsidTr="00C0461A">
        <w:tc>
          <w:tcPr>
            <w:tcW w:w="198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受托机构</w:t>
            </w:r>
          </w:p>
        </w:tc>
        <w:tc>
          <w:tcPr>
            <w:tcW w:w="2693"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建信信托</w:t>
            </w:r>
            <w:r w:rsidRPr="007C3ADC">
              <w:rPr>
                <w:rFonts w:ascii="楷体" w:hAnsi="楷体"/>
                <w:szCs w:val="24"/>
              </w:rPr>
              <w:t>有限责任公司</w:t>
            </w:r>
          </w:p>
        </w:tc>
        <w:tc>
          <w:tcPr>
            <w:tcW w:w="283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北京市</w:t>
            </w:r>
            <w:r w:rsidRPr="007C3ADC">
              <w:rPr>
                <w:rFonts w:ascii="楷体" w:hAnsi="楷体"/>
                <w:szCs w:val="24"/>
              </w:rPr>
              <w:t>西城区闹市口大街</w:t>
            </w:r>
            <w:r w:rsidRPr="007C3ADC">
              <w:rPr>
                <w:rFonts w:ascii="楷体" w:hAnsi="楷体" w:hint="eastAsia"/>
                <w:szCs w:val="24"/>
              </w:rPr>
              <w:t>1号</w:t>
            </w:r>
            <w:r w:rsidRPr="007C3ADC">
              <w:rPr>
                <w:rFonts w:ascii="楷体" w:hAnsi="楷体"/>
                <w:szCs w:val="24"/>
              </w:rPr>
              <w:t>院</w:t>
            </w:r>
          </w:p>
        </w:tc>
        <w:tc>
          <w:tcPr>
            <w:tcW w:w="2127" w:type="dxa"/>
            <w:vAlign w:val="center"/>
          </w:tcPr>
          <w:p w:rsidR="00C0461A" w:rsidRPr="007C3ADC" w:rsidRDefault="000F0CAF" w:rsidP="00C0461A">
            <w:pPr>
              <w:widowControl/>
              <w:rPr>
                <w:rFonts w:ascii="楷体" w:hAnsi="楷体"/>
                <w:szCs w:val="24"/>
              </w:rPr>
            </w:pPr>
            <w:r w:rsidRPr="007C3ADC">
              <w:rPr>
                <w:rFonts w:ascii="楷体" w:hAnsi="楷体" w:hint="eastAsia"/>
                <w:szCs w:val="24"/>
              </w:rPr>
              <w:t>010</w:t>
            </w:r>
            <w:r w:rsidR="00C0461A" w:rsidRPr="007C3ADC">
              <w:rPr>
                <w:rFonts w:ascii="楷体" w:hAnsi="楷体"/>
                <w:szCs w:val="24"/>
              </w:rPr>
              <w:t>-67594441</w:t>
            </w:r>
          </w:p>
          <w:p w:rsidR="000F0CAF" w:rsidRPr="007C3ADC" w:rsidRDefault="000F0CAF" w:rsidP="00C0461A">
            <w:pPr>
              <w:widowControl/>
              <w:rPr>
                <w:rFonts w:ascii="楷体" w:hAnsi="楷体"/>
                <w:szCs w:val="24"/>
              </w:rPr>
            </w:pPr>
            <w:r w:rsidRPr="007C3ADC">
              <w:rPr>
                <w:rFonts w:ascii="楷体" w:hAnsi="楷体"/>
                <w:szCs w:val="24"/>
              </w:rPr>
              <w:t>13366407139</w:t>
            </w:r>
          </w:p>
        </w:tc>
      </w:tr>
      <w:tr w:rsidR="000F0CAF" w:rsidTr="00C0461A">
        <w:tc>
          <w:tcPr>
            <w:tcW w:w="198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贷款服务机构</w:t>
            </w:r>
          </w:p>
        </w:tc>
        <w:tc>
          <w:tcPr>
            <w:tcW w:w="2693"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中国建设银行</w:t>
            </w:r>
            <w:r w:rsidRPr="007C3ADC">
              <w:rPr>
                <w:rFonts w:ascii="楷体" w:hAnsi="楷体"/>
                <w:szCs w:val="24"/>
              </w:rPr>
              <w:t>股份有限公司</w:t>
            </w:r>
          </w:p>
        </w:tc>
        <w:tc>
          <w:tcPr>
            <w:tcW w:w="283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北京市西城区</w:t>
            </w:r>
            <w:r w:rsidRPr="007C3ADC">
              <w:rPr>
                <w:rFonts w:ascii="楷体" w:hAnsi="楷体"/>
                <w:szCs w:val="24"/>
              </w:rPr>
              <w:t>金融大街</w:t>
            </w:r>
            <w:r w:rsidRPr="007C3ADC">
              <w:rPr>
                <w:rFonts w:ascii="楷体" w:hAnsi="楷体" w:hint="eastAsia"/>
                <w:szCs w:val="24"/>
              </w:rPr>
              <w:t>25号</w:t>
            </w:r>
          </w:p>
        </w:tc>
        <w:tc>
          <w:tcPr>
            <w:tcW w:w="2127" w:type="dxa"/>
            <w:vAlign w:val="center"/>
          </w:tcPr>
          <w:p w:rsidR="000F0CAF" w:rsidRPr="007C3ADC" w:rsidRDefault="000F0CAF" w:rsidP="00C0461A">
            <w:pPr>
              <w:widowControl/>
              <w:rPr>
                <w:rFonts w:ascii="楷体" w:hAnsi="楷体"/>
                <w:szCs w:val="24"/>
              </w:rPr>
            </w:pPr>
            <w:r w:rsidRPr="007C3ADC">
              <w:rPr>
                <w:rFonts w:ascii="楷体" w:hAnsi="楷体"/>
                <w:szCs w:val="24"/>
              </w:rPr>
              <w:t>010-67596283</w:t>
            </w:r>
          </w:p>
        </w:tc>
      </w:tr>
      <w:tr w:rsidR="000F0CAF" w:rsidTr="00C0461A">
        <w:tc>
          <w:tcPr>
            <w:tcW w:w="198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资金保管机构</w:t>
            </w:r>
          </w:p>
        </w:tc>
        <w:tc>
          <w:tcPr>
            <w:tcW w:w="2693"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华夏银行股份有限公司</w:t>
            </w:r>
          </w:p>
        </w:tc>
        <w:tc>
          <w:tcPr>
            <w:tcW w:w="283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北京市</w:t>
            </w:r>
            <w:r w:rsidRPr="007C3ADC">
              <w:rPr>
                <w:rFonts w:ascii="楷体" w:hAnsi="楷体"/>
                <w:szCs w:val="24"/>
              </w:rPr>
              <w:t>东城区建国门内大街</w:t>
            </w:r>
            <w:r w:rsidRPr="007C3ADC">
              <w:rPr>
                <w:rFonts w:ascii="楷体" w:hAnsi="楷体" w:hint="eastAsia"/>
                <w:szCs w:val="24"/>
              </w:rPr>
              <w:t>22号</w:t>
            </w:r>
          </w:p>
        </w:tc>
        <w:tc>
          <w:tcPr>
            <w:tcW w:w="2127" w:type="dxa"/>
            <w:vAlign w:val="center"/>
          </w:tcPr>
          <w:p w:rsidR="000F0CAF" w:rsidRPr="007C3ADC" w:rsidRDefault="000F0CAF" w:rsidP="00C0461A">
            <w:pPr>
              <w:widowControl/>
              <w:rPr>
                <w:rFonts w:ascii="楷体" w:hAnsi="楷体"/>
                <w:szCs w:val="24"/>
              </w:rPr>
            </w:pPr>
            <w:r w:rsidRPr="007C3ADC">
              <w:rPr>
                <w:rFonts w:ascii="楷体" w:hAnsi="楷体"/>
                <w:szCs w:val="24"/>
              </w:rPr>
              <w:t>010-85238440</w:t>
            </w:r>
          </w:p>
        </w:tc>
      </w:tr>
      <w:tr w:rsidR="000F0CAF" w:rsidTr="00C0461A">
        <w:tc>
          <w:tcPr>
            <w:tcW w:w="198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登记托管机构</w:t>
            </w:r>
          </w:p>
        </w:tc>
        <w:tc>
          <w:tcPr>
            <w:tcW w:w="2693"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中国国债登记结算有限责任公司</w:t>
            </w:r>
          </w:p>
        </w:tc>
        <w:tc>
          <w:tcPr>
            <w:tcW w:w="2835" w:type="dxa"/>
            <w:vAlign w:val="center"/>
          </w:tcPr>
          <w:p w:rsidR="000F0CAF" w:rsidRPr="007C3ADC" w:rsidRDefault="000F0CAF" w:rsidP="00C0461A">
            <w:pPr>
              <w:widowControl/>
              <w:rPr>
                <w:rFonts w:ascii="楷体" w:hAnsi="楷体"/>
                <w:szCs w:val="24"/>
              </w:rPr>
            </w:pPr>
            <w:r w:rsidRPr="007C3ADC">
              <w:rPr>
                <w:rFonts w:ascii="楷体" w:hAnsi="楷体" w:hint="eastAsia"/>
                <w:szCs w:val="24"/>
              </w:rPr>
              <w:t>北京市西城区</w:t>
            </w:r>
            <w:r w:rsidRPr="007C3ADC">
              <w:rPr>
                <w:rFonts w:ascii="楷体" w:hAnsi="楷体"/>
                <w:szCs w:val="24"/>
              </w:rPr>
              <w:t>金融大街</w:t>
            </w:r>
            <w:r w:rsidRPr="007C3ADC">
              <w:rPr>
                <w:rFonts w:ascii="楷体" w:hAnsi="楷体" w:hint="eastAsia"/>
                <w:szCs w:val="24"/>
              </w:rPr>
              <w:t>10号</w:t>
            </w:r>
          </w:p>
        </w:tc>
        <w:tc>
          <w:tcPr>
            <w:tcW w:w="2127" w:type="dxa"/>
            <w:vAlign w:val="center"/>
          </w:tcPr>
          <w:p w:rsidR="000F0CAF" w:rsidRPr="007C3ADC" w:rsidRDefault="000F0CAF" w:rsidP="00C0461A">
            <w:pPr>
              <w:widowControl/>
              <w:rPr>
                <w:rFonts w:ascii="楷体" w:hAnsi="楷体"/>
                <w:szCs w:val="24"/>
              </w:rPr>
            </w:pPr>
            <w:r w:rsidRPr="007C3ADC">
              <w:rPr>
                <w:rFonts w:ascii="楷体" w:hAnsi="楷体"/>
                <w:szCs w:val="24"/>
              </w:rPr>
              <w:t>010-88170738</w:t>
            </w:r>
          </w:p>
        </w:tc>
      </w:tr>
    </w:tbl>
    <w:p w:rsidR="007C3ADC" w:rsidRDefault="007C3ADC" w:rsidP="007C3ADC"/>
    <w:p w:rsidR="007C3ADC" w:rsidRPr="007C3ADC" w:rsidRDefault="007C3ADC" w:rsidP="007C3ADC">
      <w:pPr>
        <w:widowControl/>
        <w:jc w:val="left"/>
      </w:pPr>
      <w:r>
        <w:br w:type="page"/>
      </w:r>
    </w:p>
    <w:p w:rsidR="00A86A02" w:rsidRPr="00EC7E82" w:rsidRDefault="00EC7E82" w:rsidP="00C0461A">
      <w:pPr>
        <w:pStyle w:val="Heading1"/>
      </w:pPr>
      <w:bookmarkStart w:id="1" w:name="_Toc483313783"/>
      <w:r>
        <w:rPr>
          <w:rFonts w:hint="eastAsia"/>
        </w:rPr>
        <w:lastRenderedPageBreak/>
        <w:t>一</w:t>
      </w:r>
      <w:r>
        <w:t>、</w:t>
      </w:r>
      <w:r w:rsidR="004678CB" w:rsidRPr="00EC7E82">
        <w:t>证券概况</w:t>
      </w:r>
      <w:bookmarkEnd w:id="1"/>
    </w:p>
    <w:p w:rsidR="004678CB" w:rsidRPr="004678CB" w:rsidRDefault="004678CB" w:rsidP="004678CB">
      <w:pPr>
        <w:rPr>
          <w:rFonts w:ascii="楷体" w:hAnsi="楷体"/>
          <w:sz w:val="40"/>
          <w:szCs w:val="40"/>
        </w:rPr>
      </w:pPr>
    </w:p>
    <w:p w:rsidR="004678CB" w:rsidRPr="00562A90" w:rsidRDefault="004678CB" w:rsidP="004678CB">
      <w:pPr>
        <w:rPr>
          <w:rFonts w:ascii="楷体" w:hAnsi="楷体"/>
          <w:sz w:val="28"/>
          <w:szCs w:val="28"/>
        </w:rPr>
      </w:pPr>
      <w:r w:rsidRPr="00562A90">
        <w:rPr>
          <w:rFonts w:ascii="楷体" w:hAnsi="楷体" w:hint="eastAsia"/>
          <w:sz w:val="28"/>
          <w:szCs w:val="28"/>
        </w:rPr>
        <w:t>1、</w:t>
      </w:r>
      <w:r w:rsidRPr="00562A90">
        <w:rPr>
          <w:rFonts w:ascii="楷体" w:hAnsi="楷体"/>
          <w:sz w:val="28"/>
          <w:szCs w:val="28"/>
        </w:rPr>
        <w:t>证券日期概况</w:t>
      </w:r>
    </w:p>
    <w:tbl>
      <w:tblPr>
        <w:tblStyle w:val="TableGrid"/>
        <w:tblW w:w="10632" w:type="dxa"/>
        <w:tblInd w:w="-1139" w:type="dxa"/>
        <w:tblLook w:val="04A0" w:firstRow="1" w:lastRow="0" w:firstColumn="1" w:lastColumn="0" w:noHBand="0" w:noVBand="1"/>
      </w:tblPr>
      <w:tblGrid>
        <w:gridCol w:w="5287"/>
        <w:gridCol w:w="5345"/>
      </w:tblGrid>
      <w:tr w:rsidR="004678CB" w:rsidTr="00562A90">
        <w:trPr>
          <w:trHeight w:val="526"/>
        </w:trPr>
        <w:tc>
          <w:tcPr>
            <w:tcW w:w="5287" w:type="dxa"/>
            <w:shd w:val="clear" w:color="auto" w:fill="DDD9C3"/>
            <w:vAlign w:val="center"/>
          </w:tcPr>
          <w:p w:rsidR="004678CB" w:rsidRPr="00562A90" w:rsidRDefault="004678CB" w:rsidP="00562A90">
            <w:pPr>
              <w:rPr>
                <w:rFonts w:ascii="楷体" w:hAnsi="楷体"/>
                <w:szCs w:val="24"/>
              </w:rPr>
            </w:pPr>
            <w:r w:rsidRPr="00562A90">
              <w:rPr>
                <w:rFonts w:ascii="楷体" w:hAnsi="楷体" w:hint="eastAsia"/>
                <w:szCs w:val="24"/>
              </w:rPr>
              <w:t>信托设立日</w:t>
            </w:r>
          </w:p>
        </w:tc>
        <w:tc>
          <w:tcPr>
            <w:tcW w:w="5345" w:type="dxa"/>
            <w:shd w:val="clear" w:color="auto" w:fill="DDD9C3"/>
            <w:vAlign w:val="center"/>
          </w:tcPr>
          <w:p w:rsidR="004678CB" w:rsidRPr="00562A90" w:rsidRDefault="00562A90" w:rsidP="00562A90">
            <w:pPr>
              <w:jc w:val="center"/>
              <w:rPr>
                <w:rFonts w:ascii="楷体" w:hAnsi="楷体"/>
                <w:szCs w:val="24"/>
              </w:rPr>
            </w:pPr>
            <w:r>
              <w:rPr>
                <w:rFonts w:ascii="楷体" w:hAnsi="楷体" w:hint="eastAsia"/>
                <w:szCs w:val="24"/>
              </w:rPr>
              <w:t>2016年6月8日</w:t>
            </w:r>
          </w:p>
        </w:tc>
      </w:tr>
      <w:tr w:rsidR="004678CB" w:rsidTr="00562A90">
        <w:trPr>
          <w:trHeight w:val="548"/>
        </w:trPr>
        <w:tc>
          <w:tcPr>
            <w:tcW w:w="5287" w:type="dxa"/>
            <w:vAlign w:val="center"/>
          </w:tcPr>
          <w:p w:rsidR="004678CB" w:rsidRPr="00562A90" w:rsidRDefault="004678CB" w:rsidP="00562A90">
            <w:pPr>
              <w:rPr>
                <w:rFonts w:ascii="楷体" w:hAnsi="楷体"/>
                <w:szCs w:val="24"/>
              </w:rPr>
            </w:pPr>
            <w:r w:rsidRPr="00562A90">
              <w:rPr>
                <w:rFonts w:ascii="楷体" w:hAnsi="楷体" w:hint="eastAsia"/>
                <w:szCs w:val="24"/>
              </w:rPr>
              <w:t>本期期初日</w:t>
            </w:r>
          </w:p>
        </w:tc>
        <w:tc>
          <w:tcPr>
            <w:tcW w:w="5345" w:type="dxa"/>
            <w:vAlign w:val="center"/>
          </w:tcPr>
          <w:p w:rsidR="004678CB" w:rsidRPr="00562A90" w:rsidRDefault="00994A1F" w:rsidP="00562A90">
            <w:pPr>
              <w:jc w:val="center"/>
              <w:rPr>
                <w:rFonts w:ascii="楷体" w:hAnsi="楷体"/>
                <w:szCs w:val="24"/>
              </w:rPr>
            </w:pPr>
            <w:bookmarkStart w:id="2" w:name="OLE_LINK2"/>
            <w:bookmarkStart w:id="3" w:name="OLE_LINK3"/>
            <w:r>
              <w:rPr>
                <w:rFonts w:ascii="楷体" w:hAnsi="楷体" w:hint="eastAsia"/>
                <w:szCs w:val="24"/>
              </w:rPr>
              <w:t>#</w:t>
            </w:r>
            <w:r>
              <w:rPr>
                <w:rFonts w:ascii="楷体" w:hAnsi="楷体"/>
                <w:szCs w:val="24"/>
              </w:rPr>
              <w:t>value|</w:t>
            </w:r>
            <w:r w:rsidR="006A4DDE">
              <w:rPr>
                <w:rFonts w:ascii="楷体" w:hAnsi="楷体"/>
                <w:szCs w:val="24"/>
              </w:rPr>
              <w:t>Scheduled</w:t>
            </w:r>
            <w:r>
              <w:rPr>
                <w:rFonts w:ascii="楷体" w:hAnsi="楷体"/>
                <w:szCs w:val="24"/>
              </w:rPr>
              <w:t>PreviousT|yyyy</w:t>
            </w:r>
            <w:r>
              <w:rPr>
                <w:rFonts w:ascii="楷体" w:hAnsi="楷体" w:hint="eastAsia"/>
                <w:szCs w:val="24"/>
              </w:rPr>
              <w:t>年</w:t>
            </w:r>
            <w:r>
              <w:rPr>
                <w:rFonts w:ascii="楷体" w:hAnsi="楷体"/>
                <w:szCs w:val="24"/>
              </w:rPr>
              <w:t>MM月dd日#</w:t>
            </w:r>
            <w:bookmarkEnd w:id="2"/>
            <w:bookmarkEnd w:id="3"/>
          </w:p>
        </w:tc>
      </w:tr>
      <w:tr w:rsidR="004678CB" w:rsidTr="00562A90">
        <w:trPr>
          <w:trHeight w:val="570"/>
        </w:trPr>
        <w:tc>
          <w:tcPr>
            <w:tcW w:w="5287" w:type="dxa"/>
            <w:vAlign w:val="center"/>
          </w:tcPr>
          <w:p w:rsidR="004678CB" w:rsidRPr="00562A90" w:rsidRDefault="004678CB" w:rsidP="00562A90">
            <w:pPr>
              <w:rPr>
                <w:rFonts w:ascii="楷体" w:hAnsi="楷体"/>
                <w:szCs w:val="24"/>
              </w:rPr>
            </w:pPr>
            <w:r w:rsidRPr="00562A90">
              <w:rPr>
                <w:rFonts w:ascii="楷体" w:hAnsi="楷体" w:hint="eastAsia"/>
                <w:szCs w:val="24"/>
              </w:rPr>
              <w:t>本期期末日</w:t>
            </w:r>
          </w:p>
        </w:tc>
        <w:tc>
          <w:tcPr>
            <w:tcW w:w="5345" w:type="dxa"/>
            <w:vAlign w:val="center"/>
          </w:tcPr>
          <w:p w:rsidR="004678CB" w:rsidRPr="00562A90" w:rsidRDefault="00994A1F" w:rsidP="00994A1F">
            <w:pPr>
              <w:jc w:val="center"/>
              <w:rPr>
                <w:rFonts w:ascii="楷体" w:hAnsi="楷体"/>
                <w:szCs w:val="24"/>
              </w:rPr>
            </w:pPr>
            <w:r>
              <w:rPr>
                <w:rFonts w:ascii="楷体" w:hAnsi="楷体" w:hint="eastAsia"/>
                <w:szCs w:val="24"/>
              </w:rPr>
              <w:t>#</w:t>
            </w:r>
            <w:r>
              <w:rPr>
                <w:rFonts w:ascii="楷体" w:hAnsi="楷体"/>
                <w:szCs w:val="24"/>
              </w:rPr>
              <w:t>value|</w:t>
            </w:r>
            <w:r w:rsidR="006A4DDE">
              <w:rPr>
                <w:rFonts w:ascii="楷体" w:hAnsi="楷体"/>
                <w:szCs w:val="24"/>
              </w:rPr>
              <w:t>Scheduled</w:t>
            </w:r>
            <w:r>
              <w:rPr>
                <w:rFonts w:ascii="楷体" w:hAnsi="楷体"/>
                <w:szCs w:val="24"/>
              </w:rPr>
              <w:t>T|yyyy</w:t>
            </w:r>
            <w:r>
              <w:rPr>
                <w:rFonts w:ascii="楷体" w:hAnsi="楷体" w:hint="eastAsia"/>
                <w:szCs w:val="24"/>
              </w:rPr>
              <w:t>年</w:t>
            </w:r>
            <w:r>
              <w:rPr>
                <w:rFonts w:ascii="楷体" w:hAnsi="楷体"/>
                <w:szCs w:val="24"/>
              </w:rPr>
              <w:t>MM月dd日#</w:t>
            </w:r>
          </w:p>
        </w:tc>
      </w:tr>
      <w:tr w:rsidR="004678CB" w:rsidTr="00562A90">
        <w:trPr>
          <w:trHeight w:val="572"/>
        </w:trPr>
        <w:tc>
          <w:tcPr>
            <w:tcW w:w="5287" w:type="dxa"/>
            <w:vAlign w:val="center"/>
          </w:tcPr>
          <w:p w:rsidR="004678CB" w:rsidRPr="00562A90" w:rsidRDefault="004678CB" w:rsidP="00562A90">
            <w:pPr>
              <w:rPr>
                <w:rFonts w:ascii="楷体" w:hAnsi="楷体"/>
                <w:szCs w:val="24"/>
              </w:rPr>
            </w:pPr>
            <w:r w:rsidRPr="00562A90">
              <w:rPr>
                <w:rFonts w:ascii="楷体" w:hAnsi="楷体" w:hint="eastAsia"/>
                <w:szCs w:val="24"/>
              </w:rPr>
              <w:t>计息方式</w:t>
            </w:r>
            <w:r w:rsidR="00562A90">
              <w:rPr>
                <w:rFonts w:ascii="楷体" w:hAnsi="楷体" w:hint="eastAsia"/>
                <w:szCs w:val="24"/>
              </w:rPr>
              <w:t>（优先级）</w:t>
            </w:r>
          </w:p>
        </w:tc>
        <w:tc>
          <w:tcPr>
            <w:tcW w:w="5345" w:type="dxa"/>
            <w:vAlign w:val="center"/>
          </w:tcPr>
          <w:p w:rsidR="004678CB" w:rsidRPr="00562A90" w:rsidRDefault="00765A18" w:rsidP="00562A90">
            <w:pPr>
              <w:jc w:val="center"/>
              <w:rPr>
                <w:rFonts w:ascii="楷体" w:hAnsi="楷体"/>
                <w:szCs w:val="24"/>
              </w:rPr>
            </w:pPr>
            <w:r>
              <w:rPr>
                <w:rFonts w:ascii="楷体" w:hAnsi="楷体" w:hint="eastAsia"/>
                <w:szCs w:val="24"/>
              </w:rPr>
              <w:t>附</w:t>
            </w:r>
            <w:r w:rsidR="00562A90">
              <w:rPr>
                <w:rFonts w:ascii="楷体" w:hAnsi="楷体" w:hint="eastAsia"/>
                <w:szCs w:val="24"/>
              </w:rPr>
              <w:t>息浮动利率</w:t>
            </w:r>
          </w:p>
        </w:tc>
      </w:tr>
    </w:tbl>
    <w:p w:rsidR="004678CB" w:rsidRDefault="004678CB" w:rsidP="004678CB">
      <w:pPr>
        <w:rPr>
          <w:rFonts w:ascii="楷体" w:hAnsi="楷体"/>
          <w:sz w:val="36"/>
          <w:szCs w:val="36"/>
        </w:rPr>
      </w:pPr>
    </w:p>
    <w:p w:rsidR="004678CB" w:rsidRPr="00562A90" w:rsidRDefault="004678CB" w:rsidP="004678CB">
      <w:pPr>
        <w:rPr>
          <w:rFonts w:ascii="楷体" w:hAnsi="楷体"/>
          <w:sz w:val="28"/>
          <w:szCs w:val="28"/>
        </w:rPr>
      </w:pPr>
      <w:r w:rsidRPr="00562A90">
        <w:rPr>
          <w:rFonts w:ascii="楷体" w:hAnsi="楷体"/>
          <w:sz w:val="28"/>
          <w:szCs w:val="28"/>
        </w:rPr>
        <w:t>2</w:t>
      </w:r>
      <w:r w:rsidRPr="00562A90">
        <w:rPr>
          <w:rFonts w:ascii="楷体" w:hAnsi="楷体" w:hint="eastAsia"/>
          <w:sz w:val="28"/>
          <w:szCs w:val="28"/>
        </w:rPr>
        <w:t>、</w:t>
      </w:r>
      <w:r w:rsidRPr="00562A90">
        <w:rPr>
          <w:rFonts w:ascii="楷体" w:hAnsi="楷体"/>
          <w:sz w:val="28"/>
          <w:szCs w:val="28"/>
        </w:rPr>
        <w:t>各种证券本金、利息还款情况</w:t>
      </w:r>
    </w:p>
    <w:tbl>
      <w:tblPr>
        <w:tblStyle w:val="TableGrid"/>
        <w:tblW w:w="10632" w:type="dxa"/>
        <w:tblInd w:w="-1139" w:type="dxa"/>
        <w:tblLayout w:type="fixed"/>
        <w:tblLook w:val="04A0" w:firstRow="1" w:lastRow="0" w:firstColumn="1" w:lastColumn="0" w:noHBand="0" w:noVBand="1"/>
      </w:tblPr>
      <w:tblGrid>
        <w:gridCol w:w="966"/>
        <w:gridCol w:w="2268"/>
        <w:gridCol w:w="2254"/>
        <w:gridCol w:w="2025"/>
        <w:gridCol w:w="2230"/>
        <w:gridCol w:w="889"/>
      </w:tblGrid>
      <w:tr w:rsidR="002A6626" w:rsidRPr="003E70A4" w:rsidTr="00CA2A2B">
        <w:trPr>
          <w:trHeight w:val="594"/>
        </w:trPr>
        <w:tc>
          <w:tcPr>
            <w:tcW w:w="966"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证券名称</w:t>
            </w:r>
          </w:p>
        </w:tc>
        <w:tc>
          <w:tcPr>
            <w:tcW w:w="2268"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信托设立日</w:t>
            </w:r>
            <w:r w:rsidRPr="00562A90">
              <w:rPr>
                <w:rFonts w:ascii="楷体" w:hAnsi="楷体"/>
                <w:szCs w:val="24"/>
              </w:rPr>
              <w:t>余额</w:t>
            </w:r>
          </w:p>
        </w:tc>
        <w:tc>
          <w:tcPr>
            <w:tcW w:w="2254"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本期期初余额</w:t>
            </w:r>
          </w:p>
        </w:tc>
        <w:tc>
          <w:tcPr>
            <w:tcW w:w="2025"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本期本金还款</w:t>
            </w:r>
          </w:p>
        </w:tc>
        <w:tc>
          <w:tcPr>
            <w:tcW w:w="2230"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本期期末余额</w:t>
            </w:r>
          </w:p>
        </w:tc>
        <w:tc>
          <w:tcPr>
            <w:tcW w:w="889" w:type="dxa"/>
            <w:shd w:val="clear" w:color="auto" w:fill="DDD9C3"/>
            <w:vAlign w:val="center"/>
          </w:tcPr>
          <w:p w:rsidR="004678CB" w:rsidRPr="00562A90" w:rsidRDefault="004678CB" w:rsidP="00562A90">
            <w:pPr>
              <w:spacing w:line="100" w:lineRule="atLeast"/>
              <w:jc w:val="center"/>
              <w:rPr>
                <w:rFonts w:ascii="楷体" w:hAnsi="楷体"/>
                <w:szCs w:val="24"/>
              </w:rPr>
            </w:pPr>
            <w:r w:rsidRPr="00562A90">
              <w:rPr>
                <w:rFonts w:ascii="楷体" w:hAnsi="楷体" w:hint="eastAsia"/>
                <w:szCs w:val="24"/>
              </w:rPr>
              <w:t>还款比例</w:t>
            </w:r>
          </w:p>
        </w:tc>
      </w:tr>
      <w:tr w:rsidR="002A6626" w:rsidRPr="003E70A4" w:rsidTr="00CA2A2B">
        <w:trPr>
          <w:trHeight w:val="529"/>
        </w:trPr>
        <w:tc>
          <w:tcPr>
            <w:tcW w:w="966" w:type="dxa"/>
            <w:vAlign w:val="center"/>
          </w:tcPr>
          <w:p w:rsidR="004678CB" w:rsidRPr="00562A90" w:rsidRDefault="00B50A18" w:rsidP="00562A90">
            <w:pPr>
              <w:spacing w:line="100" w:lineRule="atLeast"/>
              <w:jc w:val="center"/>
              <w:rPr>
                <w:rFonts w:ascii="楷体" w:hAnsi="楷体"/>
                <w:szCs w:val="24"/>
              </w:rPr>
            </w:pPr>
            <w:r w:rsidRPr="00562A90">
              <w:rPr>
                <w:rFonts w:ascii="楷体" w:hAnsi="楷体" w:hint="eastAsia"/>
                <w:szCs w:val="24"/>
              </w:rPr>
              <w:t>优先</w:t>
            </w:r>
            <w:r w:rsidR="00F647ED">
              <w:rPr>
                <w:rFonts w:ascii="楷体" w:hAnsi="楷体" w:hint="eastAsia"/>
                <w:szCs w:val="24"/>
              </w:rPr>
              <w:t>A-1</w:t>
            </w:r>
            <w:r w:rsidRPr="00562A90">
              <w:rPr>
                <w:rFonts w:ascii="楷体" w:hAnsi="楷体" w:hint="eastAsia"/>
                <w:szCs w:val="24"/>
              </w:rPr>
              <w:t>档</w:t>
            </w:r>
          </w:p>
        </w:tc>
        <w:tc>
          <w:tcPr>
            <w:tcW w:w="2268" w:type="dxa"/>
            <w:vAlign w:val="center"/>
          </w:tcPr>
          <w:p w:rsidR="004678CB" w:rsidRPr="00562A90" w:rsidRDefault="00F647ED" w:rsidP="00562A90">
            <w:pPr>
              <w:spacing w:line="100" w:lineRule="atLeast"/>
              <w:jc w:val="center"/>
              <w:rPr>
                <w:rFonts w:ascii="楷体" w:hAnsi="楷体"/>
                <w:szCs w:val="24"/>
              </w:rPr>
            </w:pPr>
            <w:r>
              <w:rPr>
                <w:rFonts w:ascii="楷体" w:hAnsi="楷体" w:hint="eastAsia"/>
                <w:szCs w:val="24"/>
              </w:rPr>
              <w:t>#</w:t>
            </w:r>
            <w:r w:rsidR="002A6626">
              <w:rPr>
                <w:rFonts w:ascii="楷体" w:hAnsi="楷体"/>
                <w:szCs w:val="24"/>
              </w:rPr>
              <w:t>value|DistInfo.Security.A1.Notional|</w:t>
            </w:r>
            <w:r w:rsidR="007C0531">
              <w:rPr>
                <w:rFonts w:ascii="楷体" w:hAnsi="楷体"/>
                <w:szCs w:val="24"/>
              </w:rPr>
              <w:t>.</w:t>
            </w:r>
            <w:r w:rsidR="007739E9">
              <w:rPr>
                <w:rFonts w:ascii="楷体" w:hAnsi="楷体"/>
                <w:szCs w:val="24"/>
              </w:rPr>
              <w:t>0</w:t>
            </w:r>
            <w:r w:rsidR="002A6626">
              <w:rPr>
                <w:rFonts w:ascii="楷体" w:hAnsi="楷体"/>
                <w:szCs w:val="24"/>
              </w:rPr>
              <w:t>n2#</w:t>
            </w:r>
          </w:p>
        </w:tc>
        <w:tc>
          <w:tcPr>
            <w:tcW w:w="2254" w:type="dxa"/>
            <w:vAlign w:val="center"/>
          </w:tcPr>
          <w:p w:rsidR="004678CB"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value|DistInfo.Security.A1.Residual</w:t>
            </w:r>
            <w:r w:rsidR="00485DA8">
              <w:rPr>
                <w:rFonts w:ascii="楷体" w:hAnsi="楷体"/>
                <w:szCs w:val="24"/>
              </w:rPr>
              <w:t>|.0n2</w:t>
            </w:r>
            <w:r>
              <w:rPr>
                <w:rFonts w:ascii="楷体" w:hAnsi="楷体"/>
                <w:szCs w:val="24"/>
              </w:rPr>
              <w:t>#</w:t>
            </w:r>
          </w:p>
        </w:tc>
        <w:tc>
          <w:tcPr>
            <w:tcW w:w="2025" w:type="dxa"/>
            <w:vAlign w:val="center"/>
          </w:tcPr>
          <w:p w:rsidR="004678CB"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value|DistInfo.Security.A1</w:t>
            </w:r>
            <w:r w:rsidR="00B94D8B">
              <w:rPr>
                <w:rFonts w:ascii="楷体" w:hAnsi="楷体"/>
                <w:szCs w:val="24"/>
              </w:rPr>
              <w:t>.Principal</w:t>
            </w:r>
            <w:r w:rsidR="00485DA8">
              <w:rPr>
                <w:rFonts w:ascii="楷体" w:hAnsi="楷体"/>
                <w:szCs w:val="24"/>
              </w:rPr>
              <w:t>|.0n2</w:t>
            </w:r>
            <w:r w:rsidR="00B94D8B">
              <w:rPr>
                <w:rFonts w:ascii="楷体" w:hAnsi="楷体"/>
                <w:szCs w:val="24"/>
              </w:rPr>
              <w:t>#</w:t>
            </w:r>
          </w:p>
        </w:tc>
        <w:tc>
          <w:tcPr>
            <w:tcW w:w="2230" w:type="dxa"/>
            <w:vAlign w:val="center"/>
          </w:tcPr>
          <w:p w:rsidR="004678CB"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value|DistInfo.Security.A1</w:t>
            </w:r>
            <w:r w:rsidR="00E319D2">
              <w:rPr>
                <w:rFonts w:ascii="楷体" w:hAnsi="楷体"/>
                <w:szCs w:val="24"/>
              </w:rPr>
              <w:t>.</w:t>
            </w:r>
            <w:r w:rsidR="000E73BD">
              <w:rPr>
                <w:rFonts w:ascii="楷体" w:hAnsi="楷体"/>
                <w:szCs w:val="24"/>
              </w:rPr>
              <w:t>EndingBalance</w:t>
            </w:r>
            <w:r w:rsidR="00485DA8">
              <w:rPr>
                <w:rFonts w:ascii="楷体" w:hAnsi="楷体"/>
                <w:szCs w:val="24"/>
              </w:rPr>
              <w:t>|.0n2</w:t>
            </w:r>
            <w:r w:rsidR="00E319D2">
              <w:rPr>
                <w:rFonts w:ascii="楷体" w:hAnsi="楷体"/>
                <w:szCs w:val="24"/>
              </w:rPr>
              <w:t>#</w:t>
            </w:r>
          </w:p>
        </w:tc>
        <w:tc>
          <w:tcPr>
            <w:tcW w:w="889" w:type="dxa"/>
            <w:vAlign w:val="center"/>
          </w:tcPr>
          <w:p w:rsidR="004678CB"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value|DistInfo.Security.A1</w:t>
            </w:r>
            <w:r w:rsidR="00E319D2">
              <w:rPr>
                <w:rFonts w:ascii="楷体" w:hAnsi="楷体"/>
                <w:szCs w:val="24"/>
              </w:rPr>
              <w:t>.</w:t>
            </w:r>
            <w:r w:rsidR="000E73BD">
              <w:rPr>
                <w:rFonts w:ascii="楷体" w:hAnsi="楷体"/>
                <w:szCs w:val="24"/>
              </w:rPr>
              <w:t>PrincipalPercent</w:t>
            </w:r>
            <w:r w:rsidR="00E319D2">
              <w:rPr>
                <w:rFonts w:ascii="楷体" w:hAnsi="楷体"/>
                <w:szCs w:val="24"/>
              </w:rPr>
              <w:t>|P2#</w:t>
            </w:r>
          </w:p>
        </w:tc>
      </w:tr>
      <w:tr w:rsidR="002A6626" w:rsidRPr="003E70A4" w:rsidTr="00CA2A2B">
        <w:trPr>
          <w:trHeight w:val="529"/>
        </w:trPr>
        <w:tc>
          <w:tcPr>
            <w:tcW w:w="966" w:type="dxa"/>
            <w:vAlign w:val="center"/>
          </w:tcPr>
          <w:p w:rsidR="00F647ED" w:rsidRPr="00562A90" w:rsidRDefault="00F647ED" w:rsidP="00562A90">
            <w:pPr>
              <w:spacing w:line="100" w:lineRule="atLeast"/>
              <w:jc w:val="center"/>
              <w:rPr>
                <w:rFonts w:ascii="楷体" w:hAnsi="楷体"/>
                <w:szCs w:val="24"/>
              </w:rPr>
            </w:pPr>
            <w:r>
              <w:rPr>
                <w:rFonts w:ascii="楷体" w:hAnsi="楷体" w:hint="eastAsia"/>
                <w:szCs w:val="24"/>
              </w:rPr>
              <w:t>优先</w:t>
            </w:r>
            <w:r>
              <w:rPr>
                <w:rFonts w:ascii="楷体" w:hAnsi="楷体"/>
                <w:szCs w:val="24"/>
              </w:rPr>
              <w:t>A-2档</w:t>
            </w:r>
          </w:p>
        </w:tc>
        <w:tc>
          <w:tcPr>
            <w:tcW w:w="2268" w:type="dxa"/>
            <w:vAlign w:val="center"/>
          </w:tcPr>
          <w:p w:rsidR="00F647ED"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value|DistInfo.Security.A2.Notional</w:t>
            </w:r>
            <w:r w:rsidR="00485DA8">
              <w:rPr>
                <w:rFonts w:ascii="楷体" w:hAnsi="楷体"/>
                <w:szCs w:val="24"/>
              </w:rPr>
              <w:t>|.0n2</w:t>
            </w:r>
            <w:r>
              <w:rPr>
                <w:rFonts w:ascii="楷体" w:hAnsi="楷体"/>
                <w:szCs w:val="24"/>
              </w:rPr>
              <w:t>#</w:t>
            </w:r>
          </w:p>
        </w:tc>
        <w:tc>
          <w:tcPr>
            <w:tcW w:w="2254" w:type="dxa"/>
            <w:vAlign w:val="center"/>
          </w:tcPr>
          <w:p w:rsidR="00F647ED" w:rsidRPr="00562A90" w:rsidRDefault="00370A0C"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value|DistInfo.Security.A2.Residual</w:t>
            </w:r>
            <w:r w:rsidR="00485DA8">
              <w:rPr>
                <w:rFonts w:ascii="楷体" w:hAnsi="楷体"/>
                <w:szCs w:val="24"/>
              </w:rPr>
              <w:t>|.0n2</w:t>
            </w:r>
            <w:r>
              <w:rPr>
                <w:rFonts w:ascii="楷体" w:hAnsi="楷体"/>
                <w:szCs w:val="24"/>
              </w:rPr>
              <w:t>#</w:t>
            </w:r>
          </w:p>
        </w:tc>
        <w:tc>
          <w:tcPr>
            <w:tcW w:w="2025" w:type="dxa"/>
            <w:vAlign w:val="center"/>
          </w:tcPr>
          <w:p w:rsidR="00F647ED" w:rsidRPr="00562A90" w:rsidRDefault="00B94D8B"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value|DistInfo.Security.A2.Principal</w:t>
            </w:r>
            <w:r w:rsidR="00485DA8">
              <w:rPr>
                <w:rFonts w:ascii="楷体" w:hAnsi="楷体"/>
                <w:szCs w:val="24"/>
              </w:rPr>
              <w:t>|.0n2</w:t>
            </w:r>
            <w:r>
              <w:rPr>
                <w:rFonts w:ascii="楷体" w:hAnsi="楷体"/>
                <w:szCs w:val="24"/>
              </w:rPr>
              <w:t>#</w:t>
            </w:r>
          </w:p>
        </w:tc>
        <w:tc>
          <w:tcPr>
            <w:tcW w:w="2230" w:type="dxa"/>
            <w:vAlign w:val="center"/>
          </w:tcPr>
          <w:p w:rsidR="00F647ED"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value|DistInfo.Security.A2.</w:t>
            </w:r>
            <w:r w:rsidR="000E73BD">
              <w:rPr>
                <w:rFonts w:ascii="楷体" w:hAnsi="楷体"/>
                <w:szCs w:val="24"/>
              </w:rPr>
              <w:t>EndingBalance</w:t>
            </w:r>
            <w:r w:rsidR="00485DA8">
              <w:rPr>
                <w:rFonts w:ascii="楷体" w:hAnsi="楷体"/>
                <w:szCs w:val="24"/>
              </w:rPr>
              <w:t>|.0n2</w:t>
            </w:r>
            <w:r>
              <w:rPr>
                <w:rFonts w:ascii="楷体" w:hAnsi="楷体"/>
                <w:szCs w:val="24"/>
              </w:rPr>
              <w:t>#</w:t>
            </w:r>
          </w:p>
        </w:tc>
        <w:tc>
          <w:tcPr>
            <w:tcW w:w="889" w:type="dxa"/>
            <w:vAlign w:val="center"/>
          </w:tcPr>
          <w:p w:rsidR="00F647ED"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value|DistInfo.Security.A2.</w:t>
            </w:r>
            <w:r w:rsidR="000E73BD">
              <w:rPr>
                <w:rFonts w:ascii="楷体" w:hAnsi="楷体"/>
                <w:szCs w:val="24"/>
              </w:rPr>
              <w:t>PrincipalPercent</w:t>
            </w:r>
            <w:r>
              <w:rPr>
                <w:rFonts w:ascii="楷体" w:hAnsi="楷体"/>
                <w:szCs w:val="24"/>
              </w:rPr>
              <w:t>|P2#</w:t>
            </w:r>
          </w:p>
        </w:tc>
      </w:tr>
      <w:tr w:rsidR="002A6626" w:rsidRPr="003E70A4" w:rsidTr="00CA2A2B">
        <w:trPr>
          <w:trHeight w:val="529"/>
        </w:trPr>
        <w:tc>
          <w:tcPr>
            <w:tcW w:w="966" w:type="dxa"/>
            <w:vAlign w:val="center"/>
          </w:tcPr>
          <w:p w:rsidR="00F647ED" w:rsidRPr="00562A90" w:rsidRDefault="00F647ED" w:rsidP="00562A90">
            <w:pPr>
              <w:spacing w:line="100" w:lineRule="atLeast"/>
              <w:jc w:val="center"/>
              <w:rPr>
                <w:rFonts w:ascii="楷体" w:hAnsi="楷体"/>
                <w:szCs w:val="24"/>
              </w:rPr>
            </w:pPr>
            <w:r>
              <w:rPr>
                <w:rFonts w:ascii="楷体" w:hAnsi="楷体" w:hint="eastAsia"/>
                <w:szCs w:val="24"/>
              </w:rPr>
              <w:t>优先</w:t>
            </w:r>
            <w:r>
              <w:rPr>
                <w:rFonts w:ascii="楷体" w:hAnsi="楷体"/>
                <w:szCs w:val="24"/>
              </w:rPr>
              <w:t>A-3档</w:t>
            </w:r>
          </w:p>
        </w:tc>
        <w:tc>
          <w:tcPr>
            <w:tcW w:w="2268" w:type="dxa"/>
            <w:vAlign w:val="center"/>
          </w:tcPr>
          <w:p w:rsidR="00F647ED"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value|DistInfo.Security.A3.Notional</w:t>
            </w:r>
            <w:r w:rsidR="00485DA8">
              <w:rPr>
                <w:rFonts w:ascii="楷体" w:hAnsi="楷体"/>
                <w:szCs w:val="24"/>
              </w:rPr>
              <w:t>|.0n2</w:t>
            </w:r>
            <w:r>
              <w:rPr>
                <w:rFonts w:ascii="楷体" w:hAnsi="楷体"/>
                <w:szCs w:val="24"/>
              </w:rPr>
              <w:t>#</w:t>
            </w:r>
          </w:p>
        </w:tc>
        <w:tc>
          <w:tcPr>
            <w:tcW w:w="2254" w:type="dxa"/>
            <w:vAlign w:val="center"/>
          </w:tcPr>
          <w:p w:rsidR="00F647ED" w:rsidRPr="00562A90" w:rsidRDefault="00370A0C"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value|DistInfo.Security.A3.Residual</w:t>
            </w:r>
            <w:r w:rsidR="00485DA8">
              <w:rPr>
                <w:rFonts w:ascii="楷体" w:hAnsi="楷体"/>
                <w:szCs w:val="24"/>
              </w:rPr>
              <w:t>|.0n2</w:t>
            </w:r>
            <w:r>
              <w:rPr>
                <w:rFonts w:ascii="楷体" w:hAnsi="楷体"/>
                <w:szCs w:val="24"/>
              </w:rPr>
              <w:t>#</w:t>
            </w:r>
          </w:p>
        </w:tc>
        <w:tc>
          <w:tcPr>
            <w:tcW w:w="2025" w:type="dxa"/>
            <w:vAlign w:val="center"/>
          </w:tcPr>
          <w:p w:rsidR="00F647ED" w:rsidRPr="00562A90" w:rsidRDefault="00B94D8B"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value|DistInfo.Security.A3.Principal</w:t>
            </w:r>
            <w:r w:rsidR="00485DA8">
              <w:rPr>
                <w:rFonts w:ascii="楷体" w:hAnsi="楷体"/>
                <w:szCs w:val="24"/>
              </w:rPr>
              <w:t>|.0n2</w:t>
            </w:r>
            <w:r>
              <w:rPr>
                <w:rFonts w:ascii="楷体" w:hAnsi="楷体"/>
                <w:szCs w:val="24"/>
              </w:rPr>
              <w:t>#</w:t>
            </w:r>
          </w:p>
        </w:tc>
        <w:tc>
          <w:tcPr>
            <w:tcW w:w="2230" w:type="dxa"/>
            <w:vAlign w:val="center"/>
          </w:tcPr>
          <w:p w:rsidR="00F647ED"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value|DistInfo.Security.A3.</w:t>
            </w:r>
            <w:r w:rsidR="000E73BD">
              <w:rPr>
                <w:rFonts w:ascii="楷体" w:hAnsi="楷体"/>
                <w:szCs w:val="24"/>
              </w:rPr>
              <w:t>EndingBalance</w:t>
            </w:r>
            <w:r w:rsidR="00485DA8">
              <w:rPr>
                <w:rFonts w:ascii="楷体" w:hAnsi="楷体"/>
                <w:szCs w:val="24"/>
              </w:rPr>
              <w:t>|.0n2</w:t>
            </w:r>
            <w:r>
              <w:rPr>
                <w:rFonts w:ascii="楷体" w:hAnsi="楷体"/>
                <w:szCs w:val="24"/>
              </w:rPr>
              <w:t>#</w:t>
            </w:r>
          </w:p>
        </w:tc>
        <w:tc>
          <w:tcPr>
            <w:tcW w:w="889" w:type="dxa"/>
            <w:vAlign w:val="center"/>
          </w:tcPr>
          <w:p w:rsidR="00F647ED"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w:t>
            </w:r>
            <w:r>
              <w:rPr>
                <w:rFonts w:ascii="楷体" w:hAnsi="楷体"/>
                <w:szCs w:val="24"/>
              </w:rPr>
              <w:lastRenderedPageBreak/>
              <w:t>.Security.A3.</w:t>
            </w:r>
            <w:r w:rsidR="000E73BD">
              <w:rPr>
                <w:rFonts w:ascii="楷体" w:hAnsi="楷体"/>
                <w:szCs w:val="24"/>
              </w:rPr>
              <w:t>PrincipalPercent</w:t>
            </w:r>
            <w:r>
              <w:rPr>
                <w:rFonts w:ascii="楷体" w:hAnsi="楷体"/>
                <w:szCs w:val="24"/>
              </w:rPr>
              <w:t>|P2#</w:t>
            </w:r>
          </w:p>
        </w:tc>
      </w:tr>
      <w:tr w:rsidR="002A6626" w:rsidRPr="003E70A4" w:rsidTr="00CA2A2B">
        <w:trPr>
          <w:trHeight w:val="550"/>
        </w:trPr>
        <w:tc>
          <w:tcPr>
            <w:tcW w:w="966" w:type="dxa"/>
            <w:vAlign w:val="center"/>
          </w:tcPr>
          <w:p w:rsidR="004678CB" w:rsidRPr="00562A90" w:rsidRDefault="00B50A18" w:rsidP="00562A90">
            <w:pPr>
              <w:spacing w:line="100" w:lineRule="atLeast"/>
              <w:jc w:val="center"/>
              <w:rPr>
                <w:rFonts w:ascii="楷体" w:hAnsi="楷体"/>
                <w:szCs w:val="24"/>
              </w:rPr>
            </w:pPr>
            <w:r w:rsidRPr="00562A90">
              <w:rPr>
                <w:rFonts w:ascii="楷体" w:hAnsi="楷体" w:hint="eastAsia"/>
                <w:szCs w:val="24"/>
              </w:rPr>
              <w:lastRenderedPageBreak/>
              <w:t>次级档</w:t>
            </w:r>
          </w:p>
        </w:tc>
        <w:tc>
          <w:tcPr>
            <w:tcW w:w="2268" w:type="dxa"/>
            <w:vAlign w:val="center"/>
          </w:tcPr>
          <w:p w:rsidR="004678CB" w:rsidRPr="00562A90" w:rsidRDefault="002A6626"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value|DistInfo.Security.Sub.Notional</w:t>
            </w:r>
            <w:r w:rsidR="00485DA8">
              <w:rPr>
                <w:rFonts w:ascii="楷体" w:hAnsi="楷体"/>
                <w:szCs w:val="24"/>
              </w:rPr>
              <w:t>|.0n2</w:t>
            </w:r>
            <w:r>
              <w:rPr>
                <w:rFonts w:ascii="楷体" w:hAnsi="楷体"/>
                <w:szCs w:val="24"/>
              </w:rPr>
              <w:t>#</w:t>
            </w:r>
          </w:p>
        </w:tc>
        <w:tc>
          <w:tcPr>
            <w:tcW w:w="2254" w:type="dxa"/>
            <w:vAlign w:val="center"/>
          </w:tcPr>
          <w:p w:rsidR="004678CB" w:rsidRPr="00562A90" w:rsidRDefault="00370A0C"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value|DistInfo.Security.Sub.Residual</w:t>
            </w:r>
            <w:r w:rsidR="00485DA8">
              <w:rPr>
                <w:rFonts w:ascii="楷体" w:hAnsi="楷体"/>
                <w:szCs w:val="24"/>
              </w:rPr>
              <w:t>|.0n2</w:t>
            </w:r>
            <w:r>
              <w:rPr>
                <w:rFonts w:ascii="楷体" w:hAnsi="楷体"/>
                <w:szCs w:val="24"/>
              </w:rPr>
              <w:t>#</w:t>
            </w:r>
          </w:p>
        </w:tc>
        <w:tc>
          <w:tcPr>
            <w:tcW w:w="2025" w:type="dxa"/>
            <w:vAlign w:val="center"/>
          </w:tcPr>
          <w:p w:rsidR="004678CB" w:rsidRPr="00562A90" w:rsidRDefault="00B94D8B"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value|DistInfo.Security.Sub.Principal</w:t>
            </w:r>
            <w:r w:rsidR="00485DA8">
              <w:rPr>
                <w:rFonts w:ascii="楷体" w:hAnsi="楷体"/>
                <w:szCs w:val="24"/>
              </w:rPr>
              <w:t>|.0n2</w:t>
            </w:r>
            <w:r>
              <w:rPr>
                <w:rFonts w:ascii="楷体" w:hAnsi="楷体"/>
                <w:szCs w:val="24"/>
              </w:rPr>
              <w:t>#</w:t>
            </w:r>
          </w:p>
        </w:tc>
        <w:tc>
          <w:tcPr>
            <w:tcW w:w="2230" w:type="dxa"/>
            <w:vAlign w:val="center"/>
          </w:tcPr>
          <w:p w:rsidR="004678CB"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value|DistInfo.Security.Sub.</w:t>
            </w:r>
            <w:r w:rsidR="000E73BD">
              <w:rPr>
                <w:rFonts w:ascii="楷体" w:hAnsi="楷体"/>
                <w:szCs w:val="24"/>
              </w:rPr>
              <w:t>EndingBalance</w:t>
            </w:r>
            <w:r w:rsidR="00485DA8">
              <w:rPr>
                <w:rFonts w:ascii="楷体" w:hAnsi="楷体"/>
                <w:szCs w:val="24"/>
              </w:rPr>
              <w:t>|.0n2</w:t>
            </w:r>
            <w:r>
              <w:rPr>
                <w:rFonts w:ascii="楷体" w:hAnsi="楷体"/>
                <w:szCs w:val="24"/>
              </w:rPr>
              <w:t>#</w:t>
            </w:r>
          </w:p>
        </w:tc>
        <w:tc>
          <w:tcPr>
            <w:tcW w:w="889" w:type="dxa"/>
            <w:vAlign w:val="center"/>
          </w:tcPr>
          <w:p w:rsidR="004678CB" w:rsidRPr="00562A90" w:rsidRDefault="00E319D2" w:rsidP="00562A90">
            <w:pPr>
              <w:spacing w:line="100" w:lineRule="atLeast"/>
              <w:jc w:val="center"/>
              <w:rPr>
                <w:rFonts w:ascii="楷体" w:hAnsi="楷体"/>
                <w:szCs w:val="24"/>
              </w:rPr>
            </w:pPr>
            <w:r>
              <w:rPr>
                <w:rFonts w:ascii="楷体" w:hAnsi="楷体" w:hint="eastAsia"/>
                <w:szCs w:val="24"/>
              </w:rPr>
              <w:t>#</w:t>
            </w:r>
            <w:r>
              <w:rPr>
                <w:rFonts w:ascii="楷体" w:hAnsi="楷体"/>
                <w:szCs w:val="24"/>
              </w:rPr>
              <w:t>value|DistInfo.Security.Sub.</w:t>
            </w:r>
            <w:r w:rsidR="000E73BD">
              <w:rPr>
                <w:rFonts w:ascii="楷体" w:hAnsi="楷体"/>
                <w:szCs w:val="24"/>
              </w:rPr>
              <w:t>PrincipalPercent</w:t>
            </w:r>
            <w:r>
              <w:rPr>
                <w:rFonts w:ascii="楷体" w:hAnsi="楷体"/>
                <w:szCs w:val="24"/>
              </w:rPr>
              <w:t>|P2#</w:t>
            </w:r>
          </w:p>
        </w:tc>
      </w:tr>
    </w:tbl>
    <w:p w:rsidR="004678CB" w:rsidRPr="004678CB" w:rsidRDefault="004678CB" w:rsidP="004678CB">
      <w:pPr>
        <w:rPr>
          <w:rFonts w:ascii="楷体" w:hAnsi="楷体"/>
          <w:sz w:val="32"/>
          <w:szCs w:val="32"/>
        </w:rPr>
      </w:pPr>
    </w:p>
    <w:tbl>
      <w:tblPr>
        <w:tblStyle w:val="TableGrid"/>
        <w:tblW w:w="10632" w:type="dxa"/>
        <w:tblInd w:w="-1139" w:type="dxa"/>
        <w:tblLayout w:type="fixed"/>
        <w:tblLook w:val="04A0" w:firstRow="1" w:lastRow="0" w:firstColumn="1" w:lastColumn="0" w:noHBand="0" w:noVBand="1"/>
      </w:tblPr>
      <w:tblGrid>
        <w:gridCol w:w="966"/>
        <w:gridCol w:w="994"/>
        <w:gridCol w:w="2100"/>
        <w:gridCol w:w="1260"/>
        <w:gridCol w:w="1973"/>
        <w:gridCol w:w="1302"/>
        <w:gridCol w:w="2037"/>
      </w:tblGrid>
      <w:tr w:rsidR="00370A0C" w:rsidRPr="003E70A4" w:rsidTr="00CA2A2B">
        <w:tc>
          <w:tcPr>
            <w:tcW w:w="966"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证券名称</w:t>
            </w:r>
          </w:p>
        </w:tc>
        <w:tc>
          <w:tcPr>
            <w:tcW w:w="994"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证券执行利率</w:t>
            </w:r>
          </w:p>
        </w:tc>
        <w:tc>
          <w:tcPr>
            <w:tcW w:w="2100"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利息支付金额</w:t>
            </w:r>
          </w:p>
        </w:tc>
        <w:tc>
          <w:tcPr>
            <w:tcW w:w="1260"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每100元</w:t>
            </w:r>
            <w:r w:rsidRPr="00562A90">
              <w:rPr>
                <w:rFonts w:ascii="楷体" w:hAnsi="楷体"/>
                <w:szCs w:val="24"/>
              </w:rPr>
              <w:t>支付利息</w:t>
            </w:r>
          </w:p>
        </w:tc>
        <w:tc>
          <w:tcPr>
            <w:tcW w:w="1973"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本金支付金额</w:t>
            </w:r>
          </w:p>
        </w:tc>
        <w:tc>
          <w:tcPr>
            <w:tcW w:w="1302" w:type="dxa"/>
            <w:shd w:val="clear" w:color="auto" w:fill="DDD9C3"/>
            <w:vAlign w:val="center"/>
          </w:tcPr>
          <w:p w:rsidR="004678CB" w:rsidRPr="00562A90" w:rsidRDefault="00B50A18" w:rsidP="00994A1F">
            <w:pPr>
              <w:jc w:val="center"/>
              <w:rPr>
                <w:rFonts w:ascii="楷体" w:hAnsi="楷体"/>
                <w:szCs w:val="24"/>
              </w:rPr>
            </w:pPr>
            <w:r w:rsidRPr="00562A90">
              <w:rPr>
                <w:rFonts w:ascii="楷体" w:hAnsi="楷体" w:hint="eastAsia"/>
                <w:szCs w:val="24"/>
              </w:rPr>
              <w:t>每100元</w:t>
            </w:r>
            <w:r w:rsidRPr="00562A90">
              <w:rPr>
                <w:rFonts w:ascii="楷体" w:hAnsi="楷体"/>
                <w:szCs w:val="24"/>
              </w:rPr>
              <w:t>支付本金</w:t>
            </w:r>
          </w:p>
        </w:tc>
        <w:tc>
          <w:tcPr>
            <w:tcW w:w="2037" w:type="dxa"/>
            <w:shd w:val="clear" w:color="auto" w:fill="DDD9C3"/>
            <w:vAlign w:val="center"/>
          </w:tcPr>
          <w:p w:rsidR="004678CB" w:rsidRPr="00562A90" w:rsidRDefault="00B50A18" w:rsidP="00562A90">
            <w:pPr>
              <w:jc w:val="center"/>
              <w:rPr>
                <w:rFonts w:ascii="楷体" w:hAnsi="楷体"/>
                <w:szCs w:val="24"/>
              </w:rPr>
            </w:pPr>
            <w:r w:rsidRPr="00562A90">
              <w:rPr>
                <w:rFonts w:ascii="楷体" w:hAnsi="楷体" w:hint="eastAsia"/>
                <w:szCs w:val="24"/>
              </w:rPr>
              <w:t>总支付金额</w:t>
            </w:r>
          </w:p>
        </w:tc>
      </w:tr>
      <w:tr w:rsidR="004678CB" w:rsidRPr="003E70A4" w:rsidTr="00CA2A2B">
        <w:trPr>
          <w:trHeight w:val="618"/>
        </w:trPr>
        <w:tc>
          <w:tcPr>
            <w:tcW w:w="966" w:type="dxa"/>
            <w:vAlign w:val="center"/>
          </w:tcPr>
          <w:p w:rsidR="004678CB" w:rsidRPr="00562A90" w:rsidRDefault="00B50A18" w:rsidP="00562A90">
            <w:pPr>
              <w:jc w:val="center"/>
              <w:rPr>
                <w:rFonts w:ascii="楷体" w:hAnsi="楷体"/>
                <w:szCs w:val="24"/>
              </w:rPr>
            </w:pPr>
            <w:r w:rsidRPr="00562A90">
              <w:rPr>
                <w:rFonts w:ascii="楷体" w:hAnsi="楷体" w:hint="eastAsia"/>
                <w:szCs w:val="24"/>
              </w:rPr>
              <w:t>优先</w:t>
            </w:r>
            <w:r w:rsidR="00F647ED">
              <w:rPr>
                <w:rFonts w:ascii="楷体" w:hAnsi="楷体" w:hint="eastAsia"/>
                <w:szCs w:val="24"/>
              </w:rPr>
              <w:t>A</w:t>
            </w:r>
            <w:r w:rsidR="00F647ED">
              <w:rPr>
                <w:rFonts w:ascii="楷体" w:hAnsi="楷体"/>
                <w:szCs w:val="24"/>
              </w:rPr>
              <w:t>-1</w:t>
            </w:r>
            <w:r w:rsidRPr="00562A90">
              <w:rPr>
                <w:rFonts w:ascii="楷体" w:hAnsi="楷体" w:hint="eastAsia"/>
                <w:szCs w:val="24"/>
              </w:rPr>
              <w:t>档</w:t>
            </w:r>
          </w:p>
        </w:tc>
        <w:tc>
          <w:tcPr>
            <w:tcW w:w="994" w:type="dxa"/>
            <w:vAlign w:val="center"/>
          </w:tcPr>
          <w:p w:rsidR="004678CB" w:rsidRPr="00562A90" w:rsidRDefault="00370A0C" w:rsidP="00370A0C">
            <w:pPr>
              <w:jc w:val="center"/>
              <w:rPr>
                <w:rFonts w:ascii="楷体" w:hAnsi="楷体"/>
                <w:szCs w:val="24"/>
              </w:rPr>
            </w:pPr>
            <w:r>
              <w:rPr>
                <w:rFonts w:ascii="楷体" w:hAnsi="楷体" w:hint="eastAsia"/>
                <w:szCs w:val="24"/>
              </w:rPr>
              <w:t>#</w:t>
            </w:r>
            <w:r>
              <w:rPr>
                <w:rFonts w:ascii="楷体" w:hAnsi="楷体"/>
                <w:szCs w:val="24"/>
              </w:rPr>
              <w:t>value|DistInfo.Security.A1</w:t>
            </w:r>
            <w:r>
              <w:rPr>
                <w:rFonts w:ascii="楷体" w:hAnsi="楷体" w:hint="eastAsia"/>
                <w:szCs w:val="24"/>
              </w:rPr>
              <w:t>.Cou</w:t>
            </w:r>
            <w:r>
              <w:rPr>
                <w:rFonts w:ascii="楷体" w:hAnsi="楷体"/>
                <w:szCs w:val="24"/>
              </w:rPr>
              <w:t>ponString|P2#</w:t>
            </w:r>
          </w:p>
        </w:tc>
        <w:tc>
          <w:tcPr>
            <w:tcW w:w="2100" w:type="dxa"/>
            <w:vAlign w:val="center"/>
          </w:tcPr>
          <w:p w:rsidR="004678CB" w:rsidRPr="00370A0C"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value|DistInfo.Security.A1</w:t>
            </w:r>
            <w:r>
              <w:rPr>
                <w:rFonts w:ascii="楷体" w:hAnsi="楷体" w:hint="eastAsia"/>
                <w:szCs w:val="24"/>
              </w:rPr>
              <w:t>.Interest</w:t>
            </w:r>
            <w:r w:rsidR="00485DA8">
              <w:rPr>
                <w:rFonts w:ascii="楷体" w:hAnsi="楷体"/>
                <w:szCs w:val="24"/>
              </w:rPr>
              <w:t>|.0n2</w:t>
            </w:r>
            <w:r>
              <w:rPr>
                <w:rFonts w:ascii="楷体" w:hAnsi="楷体"/>
                <w:szCs w:val="24"/>
              </w:rPr>
              <w:t>#</w:t>
            </w:r>
          </w:p>
        </w:tc>
        <w:tc>
          <w:tcPr>
            <w:tcW w:w="1260" w:type="dxa"/>
            <w:vAlign w:val="center"/>
          </w:tcPr>
          <w:p w:rsidR="004678CB"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value|DistInfo.Security.A1</w:t>
            </w:r>
            <w:r>
              <w:rPr>
                <w:rFonts w:ascii="楷体" w:hAnsi="楷体" w:hint="eastAsia"/>
                <w:szCs w:val="24"/>
              </w:rPr>
              <w:t>.UnitInterest</w:t>
            </w:r>
            <w:r w:rsidR="00485DA8">
              <w:rPr>
                <w:rFonts w:ascii="楷体" w:hAnsi="楷体"/>
                <w:szCs w:val="24"/>
              </w:rPr>
              <w:t>|.0n2</w:t>
            </w:r>
            <w:r>
              <w:rPr>
                <w:rFonts w:ascii="楷体" w:hAnsi="楷体"/>
                <w:szCs w:val="24"/>
              </w:rPr>
              <w:t>#</w:t>
            </w:r>
          </w:p>
        </w:tc>
        <w:tc>
          <w:tcPr>
            <w:tcW w:w="1973" w:type="dxa"/>
            <w:vAlign w:val="center"/>
          </w:tcPr>
          <w:p w:rsidR="004678CB"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value|DistInfo.Security.A1.Principal</w:t>
            </w:r>
            <w:r w:rsidR="00485DA8">
              <w:rPr>
                <w:rFonts w:ascii="楷体" w:hAnsi="楷体"/>
                <w:szCs w:val="24"/>
              </w:rPr>
              <w:t>|.0n2</w:t>
            </w:r>
            <w:r>
              <w:rPr>
                <w:rFonts w:ascii="楷体" w:hAnsi="楷体"/>
                <w:szCs w:val="24"/>
              </w:rPr>
              <w:t>#</w:t>
            </w:r>
          </w:p>
        </w:tc>
        <w:tc>
          <w:tcPr>
            <w:tcW w:w="1302" w:type="dxa"/>
            <w:vAlign w:val="center"/>
          </w:tcPr>
          <w:p w:rsidR="004678CB"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value|DistInfo.Security.A1</w:t>
            </w:r>
            <w:r>
              <w:rPr>
                <w:rFonts w:ascii="楷体" w:hAnsi="楷体" w:hint="eastAsia"/>
                <w:szCs w:val="24"/>
              </w:rPr>
              <w:t>.UnitPrincipal</w:t>
            </w:r>
            <w:r w:rsidR="00485DA8">
              <w:rPr>
                <w:rFonts w:ascii="楷体" w:hAnsi="楷体"/>
                <w:szCs w:val="24"/>
              </w:rPr>
              <w:t>|.0n2</w:t>
            </w:r>
            <w:r>
              <w:rPr>
                <w:rFonts w:ascii="楷体" w:hAnsi="楷体"/>
                <w:szCs w:val="24"/>
              </w:rPr>
              <w:t>#</w:t>
            </w:r>
          </w:p>
        </w:tc>
        <w:tc>
          <w:tcPr>
            <w:tcW w:w="2037" w:type="dxa"/>
            <w:vAlign w:val="center"/>
          </w:tcPr>
          <w:p w:rsidR="004678CB" w:rsidRPr="00562A90" w:rsidRDefault="00E319D2" w:rsidP="00E319D2">
            <w:pPr>
              <w:jc w:val="center"/>
              <w:rPr>
                <w:rFonts w:ascii="楷体" w:hAnsi="楷体"/>
                <w:szCs w:val="24"/>
              </w:rPr>
            </w:pPr>
            <w:r>
              <w:rPr>
                <w:rFonts w:ascii="楷体" w:hAnsi="楷体" w:hint="eastAsia"/>
                <w:szCs w:val="24"/>
              </w:rPr>
              <w:t>#</w:t>
            </w:r>
            <w:r>
              <w:rPr>
                <w:rFonts w:ascii="楷体" w:hAnsi="楷体"/>
                <w:szCs w:val="24"/>
              </w:rPr>
              <w:t>value|DistInfo.Security.A1.SumPaymentAmount</w:t>
            </w:r>
            <w:r w:rsidR="00485DA8">
              <w:rPr>
                <w:rFonts w:ascii="楷体" w:hAnsi="楷体"/>
                <w:szCs w:val="24"/>
              </w:rPr>
              <w:t>|.0n2</w:t>
            </w:r>
            <w:r>
              <w:rPr>
                <w:rFonts w:ascii="楷体" w:hAnsi="楷体"/>
                <w:szCs w:val="24"/>
              </w:rPr>
              <w:t>#</w:t>
            </w:r>
          </w:p>
        </w:tc>
      </w:tr>
      <w:tr w:rsidR="00F647ED" w:rsidRPr="003E70A4" w:rsidTr="00CA2A2B">
        <w:trPr>
          <w:trHeight w:val="618"/>
        </w:trPr>
        <w:tc>
          <w:tcPr>
            <w:tcW w:w="966" w:type="dxa"/>
            <w:vAlign w:val="center"/>
          </w:tcPr>
          <w:p w:rsidR="00F647ED" w:rsidRPr="00562A90" w:rsidRDefault="00F647ED" w:rsidP="00562A90">
            <w:pPr>
              <w:jc w:val="center"/>
              <w:rPr>
                <w:rFonts w:ascii="楷体" w:hAnsi="楷体"/>
                <w:szCs w:val="24"/>
              </w:rPr>
            </w:pPr>
            <w:r>
              <w:rPr>
                <w:rFonts w:ascii="楷体" w:hAnsi="楷体" w:hint="eastAsia"/>
                <w:szCs w:val="24"/>
              </w:rPr>
              <w:t>优先</w:t>
            </w:r>
            <w:r>
              <w:rPr>
                <w:rFonts w:ascii="楷体" w:hAnsi="楷体"/>
                <w:szCs w:val="24"/>
              </w:rPr>
              <w:t>A-2档</w:t>
            </w:r>
          </w:p>
        </w:tc>
        <w:tc>
          <w:tcPr>
            <w:tcW w:w="994" w:type="dxa"/>
            <w:vAlign w:val="center"/>
          </w:tcPr>
          <w:p w:rsidR="00F647ED" w:rsidRPr="00562A90" w:rsidRDefault="00370A0C" w:rsidP="00370A0C">
            <w:pPr>
              <w:jc w:val="center"/>
              <w:rPr>
                <w:rFonts w:ascii="楷体" w:hAnsi="楷体"/>
                <w:szCs w:val="24"/>
              </w:rPr>
            </w:pPr>
            <w:r>
              <w:rPr>
                <w:rFonts w:ascii="楷体" w:hAnsi="楷体" w:hint="eastAsia"/>
                <w:szCs w:val="24"/>
              </w:rPr>
              <w:t>#</w:t>
            </w:r>
            <w:r>
              <w:rPr>
                <w:rFonts w:ascii="楷体" w:hAnsi="楷体"/>
                <w:szCs w:val="24"/>
              </w:rPr>
              <w:t>value|DistInfo.Security.A2</w:t>
            </w:r>
            <w:r>
              <w:rPr>
                <w:rFonts w:ascii="楷体" w:hAnsi="楷体" w:hint="eastAsia"/>
                <w:szCs w:val="24"/>
              </w:rPr>
              <w:t>.Cou</w:t>
            </w:r>
            <w:r>
              <w:rPr>
                <w:rFonts w:ascii="楷体" w:hAnsi="楷体"/>
                <w:szCs w:val="24"/>
              </w:rPr>
              <w:t>ponString|P2#</w:t>
            </w:r>
          </w:p>
        </w:tc>
        <w:tc>
          <w:tcPr>
            <w:tcW w:w="2100" w:type="dxa"/>
            <w:vAlign w:val="center"/>
          </w:tcPr>
          <w:p w:rsidR="00F647ED" w:rsidRPr="00562A90" w:rsidRDefault="00370A0C" w:rsidP="00370A0C">
            <w:pPr>
              <w:jc w:val="center"/>
              <w:rPr>
                <w:rFonts w:ascii="楷体" w:hAnsi="楷体"/>
                <w:szCs w:val="24"/>
              </w:rPr>
            </w:pPr>
            <w:r>
              <w:rPr>
                <w:rFonts w:ascii="楷体" w:hAnsi="楷体" w:hint="eastAsia"/>
                <w:szCs w:val="24"/>
              </w:rPr>
              <w:t>#</w:t>
            </w:r>
            <w:r>
              <w:rPr>
                <w:rFonts w:ascii="楷体" w:hAnsi="楷体"/>
                <w:szCs w:val="24"/>
              </w:rPr>
              <w:t>value|DistInfo.Security.A2</w:t>
            </w:r>
            <w:r>
              <w:rPr>
                <w:rFonts w:ascii="楷体" w:hAnsi="楷体" w:hint="eastAsia"/>
                <w:szCs w:val="24"/>
              </w:rPr>
              <w:t>.Interest</w:t>
            </w:r>
            <w:r w:rsidR="00485DA8">
              <w:rPr>
                <w:rFonts w:ascii="楷体" w:hAnsi="楷体"/>
                <w:szCs w:val="24"/>
              </w:rPr>
              <w:t>|.0n2</w:t>
            </w:r>
            <w:r>
              <w:rPr>
                <w:rFonts w:ascii="楷体" w:hAnsi="楷体"/>
                <w:szCs w:val="24"/>
              </w:rPr>
              <w:t>#</w:t>
            </w:r>
          </w:p>
        </w:tc>
        <w:tc>
          <w:tcPr>
            <w:tcW w:w="1260" w:type="dxa"/>
            <w:vAlign w:val="center"/>
          </w:tcPr>
          <w:p w:rsidR="00F647ED"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value|DistInfo.Security.A2</w:t>
            </w:r>
            <w:r>
              <w:rPr>
                <w:rFonts w:ascii="楷体" w:hAnsi="楷体" w:hint="eastAsia"/>
                <w:szCs w:val="24"/>
              </w:rPr>
              <w:t>.UnitInterest</w:t>
            </w:r>
            <w:r w:rsidR="00485DA8">
              <w:rPr>
                <w:rFonts w:ascii="楷体" w:hAnsi="楷体"/>
                <w:szCs w:val="24"/>
              </w:rPr>
              <w:t>|.0n2</w:t>
            </w:r>
            <w:r>
              <w:rPr>
                <w:rFonts w:ascii="楷体" w:hAnsi="楷体"/>
                <w:szCs w:val="24"/>
              </w:rPr>
              <w:t>#</w:t>
            </w:r>
          </w:p>
        </w:tc>
        <w:tc>
          <w:tcPr>
            <w:tcW w:w="1973" w:type="dxa"/>
            <w:vAlign w:val="center"/>
          </w:tcPr>
          <w:p w:rsidR="00F647ED"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value|DistInfo.Security.A2.Principal</w:t>
            </w:r>
            <w:r w:rsidR="00485DA8">
              <w:rPr>
                <w:rFonts w:ascii="楷体" w:hAnsi="楷体"/>
                <w:szCs w:val="24"/>
              </w:rPr>
              <w:t>|.0n2</w:t>
            </w:r>
            <w:r>
              <w:rPr>
                <w:rFonts w:ascii="楷体" w:hAnsi="楷体"/>
                <w:szCs w:val="24"/>
              </w:rPr>
              <w:t>#</w:t>
            </w:r>
          </w:p>
        </w:tc>
        <w:tc>
          <w:tcPr>
            <w:tcW w:w="1302" w:type="dxa"/>
            <w:vAlign w:val="center"/>
          </w:tcPr>
          <w:p w:rsidR="00F647ED"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value|DistInfo.Security.A2</w:t>
            </w:r>
            <w:r>
              <w:rPr>
                <w:rFonts w:ascii="楷体" w:hAnsi="楷体" w:hint="eastAsia"/>
                <w:szCs w:val="24"/>
              </w:rPr>
              <w:t>.UnitPrincipal</w:t>
            </w:r>
            <w:r w:rsidR="00485DA8">
              <w:rPr>
                <w:rFonts w:ascii="楷体" w:hAnsi="楷体"/>
                <w:szCs w:val="24"/>
              </w:rPr>
              <w:t>|.0n2</w:t>
            </w:r>
            <w:r>
              <w:rPr>
                <w:rFonts w:ascii="楷体" w:hAnsi="楷体"/>
                <w:szCs w:val="24"/>
              </w:rPr>
              <w:t>#</w:t>
            </w:r>
          </w:p>
        </w:tc>
        <w:tc>
          <w:tcPr>
            <w:tcW w:w="2037" w:type="dxa"/>
            <w:vAlign w:val="center"/>
          </w:tcPr>
          <w:p w:rsidR="00F647ED" w:rsidRPr="00562A90" w:rsidRDefault="00E319D2" w:rsidP="00562A90">
            <w:pPr>
              <w:jc w:val="center"/>
              <w:rPr>
                <w:rFonts w:ascii="楷体" w:hAnsi="楷体"/>
                <w:szCs w:val="24"/>
              </w:rPr>
            </w:pPr>
            <w:r>
              <w:rPr>
                <w:rFonts w:ascii="楷体" w:hAnsi="楷体" w:hint="eastAsia"/>
                <w:szCs w:val="24"/>
              </w:rPr>
              <w:t>#</w:t>
            </w:r>
            <w:r>
              <w:rPr>
                <w:rFonts w:ascii="楷体" w:hAnsi="楷体"/>
                <w:szCs w:val="24"/>
              </w:rPr>
              <w:t>value|DistInfo.Security.A2.SumPaymentAmount</w:t>
            </w:r>
            <w:r w:rsidR="00485DA8">
              <w:rPr>
                <w:rFonts w:ascii="楷体" w:hAnsi="楷体"/>
                <w:szCs w:val="24"/>
              </w:rPr>
              <w:t>|.0n2</w:t>
            </w:r>
            <w:r>
              <w:rPr>
                <w:rFonts w:ascii="楷体" w:hAnsi="楷体"/>
                <w:szCs w:val="24"/>
              </w:rPr>
              <w:t>#</w:t>
            </w:r>
          </w:p>
        </w:tc>
      </w:tr>
      <w:tr w:rsidR="00F647ED" w:rsidRPr="003E70A4" w:rsidTr="00CA2A2B">
        <w:trPr>
          <w:trHeight w:val="618"/>
        </w:trPr>
        <w:tc>
          <w:tcPr>
            <w:tcW w:w="966" w:type="dxa"/>
            <w:vAlign w:val="center"/>
          </w:tcPr>
          <w:p w:rsidR="00F647ED" w:rsidRPr="00562A90" w:rsidRDefault="00F647ED" w:rsidP="00562A90">
            <w:pPr>
              <w:jc w:val="center"/>
              <w:rPr>
                <w:rFonts w:ascii="楷体" w:hAnsi="楷体"/>
                <w:szCs w:val="24"/>
              </w:rPr>
            </w:pPr>
            <w:r>
              <w:rPr>
                <w:rFonts w:ascii="楷体" w:hAnsi="楷体" w:hint="eastAsia"/>
                <w:szCs w:val="24"/>
              </w:rPr>
              <w:t>优先</w:t>
            </w:r>
            <w:r>
              <w:rPr>
                <w:rFonts w:ascii="楷体" w:hAnsi="楷体"/>
                <w:szCs w:val="24"/>
              </w:rPr>
              <w:t>A-3档</w:t>
            </w:r>
          </w:p>
        </w:tc>
        <w:tc>
          <w:tcPr>
            <w:tcW w:w="994" w:type="dxa"/>
            <w:vAlign w:val="center"/>
          </w:tcPr>
          <w:p w:rsidR="00F647ED"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value|DistInfo.Security.A3</w:t>
            </w:r>
            <w:r>
              <w:rPr>
                <w:rFonts w:ascii="楷体" w:hAnsi="楷体" w:hint="eastAsia"/>
                <w:szCs w:val="24"/>
              </w:rPr>
              <w:t>.Cou</w:t>
            </w:r>
            <w:r>
              <w:rPr>
                <w:rFonts w:ascii="楷体" w:hAnsi="楷体"/>
                <w:szCs w:val="24"/>
              </w:rPr>
              <w:t>ponString|P</w:t>
            </w:r>
            <w:r>
              <w:rPr>
                <w:rFonts w:ascii="楷体" w:hAnsi="楷体"/>
                <w:szCs w:val="24"/>
              </w:rPr>
              <w:lastRenderedPageBreak/>
              <w:t>2#</w:t>
            </w:r>
          </w:p>
        </w:tc>
        <w:tc>
          <w:tcPr>
            <w:tcW w:w="2100" w:type="dxa"/>
            <w:vAlign w:val="center"/>
          </w:tcPr>
          <w:p w:rsidR="00F647ED" w:rsidRPr="00562A90" w:rsidRDefault="00370A0C" w:rsidP="00562A90">
            <w:pPr>
              <w:jc w:val="center"/>
              <w:rPr>
                <w:rFonts w:ascii="楷体" w:hAnsi="楷体"/>
                <w:szCs w:val="24"/>
              </w:rPr>
            </w:pPr>
            <w:r>
              <w:rPr>
                <w:rFonts w:ascii="楷体" w:hAnsi="楷体" w:hint="eastAsia"/>
                <w:szCs w:val="24"/>
              </w:rPr>
              <w:lastRenderedPageBreak/>
              <w:t>#</w:t>
            </w:r>
            <w:r>
              <w:rPr>
                <w:rFonts w:ascii="楷体" w:hAnsi="楷体"/>
                <w:szCs w:val="24"/>
              </w:rPr>
              <w:t>value|DistInfo.Security.A3</w:t>
            </w:r>
            <w:r>
              <w:rPr>
                <w:rFonts w:ascii="楷体" w:hAnsi="楷体" w:hint="eastAsia"/>
                <w:szCs w:val="24"/>
              </w:rPr>
              <w:t>.Interest</w:t>
            </w:r>
            <w:r w:rsidR="00485DA8">
              <w:rPr>
                <w:rFonts w:ascii="楷体" w:hAnsi="楷体"/>
                <w:szCs w:val="24"/>
              </w:rPr>
              <w:t>|.0n2</w:t>
            </w:r>
            <w:r>
              <w:rPr>
                <w:rFonts w:ascii="楷体" w:hAnsi="楷体"/>
                <w:szCs w:val="24"/>
              </w:rPr>
              <w:t>#</w:t>
            </w:r>
          </w:p>
        </w:tc>
        <w:tc>
          <w:tcPr>
            <w:tcW w:w="1260" w:type="dxa"/>
            <w:vAlign w:val="center"/>
          </w:tcPr>
          <w:p w:rsidR="00F647ED"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value|DistInfo.Security.A3</w:t>
            </w:r>
            <w:r>
              <w:rPr>
                <w:rFonts w:ascii="楷体" w:hAnsi="楷体" w:hint="eastAsia"/>
                <w:szCs w:val="24"/>
              </w:rPr>
              <w:t>.UnitInterest</w:t>
            </w:r>
            <w:r w:rsidR="00485DA8">
              <w:rPr>
                <w:rFonts w:ascii="楷体" w:hAnsi="楷体"/>
                <w:szCs w:val="24"/>
              </w:rPr>
              <w:t>|.0n2</w:t>
            </w:r>
            <w:r>
              <w:rPr>
                <w:rFonts w:ascii="楷体" w:hAnsi="楷体"/>
                <w:szCs w:val="24"/>
              </w:rPr>
              <w:t>#</w:t>
            </w:r>
          </w:p>
        </w:tc>
        <w:tc>
          <w:tcPr>
            <w:tcW w:w="1973" w:type="dxa"/>
            <w:vAlign w:val="center"/>
          </w:tcPr>
          <w:p w:rsidR="00F647ED"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value|DistInfo.Security.A3.Principal</w:t>
            </w:r>
            <w:r w:rsidR="00485DA8">
              <w:rPr>
                <w:rFonts w:ascii="楷体" w:hAnsi="楷体"/>
                <w:szCs w:val="24"/>
              </w:rPr>
              <w:t>|.0n2</w:t>
            </w:r>
            <w:r>
              <w:rPr>
                <w:rFonts w:ascii="楷体" w:hAnsi="楷体"/>
                <w:szCs w:val="24"/>
              </w:rPr>
              <w:t>#</w:t>
            </w:r>
          </w:p>
        </w:tc>
        <w:tc>
          <w:tcPr>
            <w:tcW w:w="1302" w:type="dxa"/>
            <w:vAlign w:val="center"/>
          </w:tcPr>
          <w:p w:rsidR="00F647ED"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value|DistInfo.Security.A3</w:t>
            </w:r>
            <w:r>
              <w:rPr>
                <w:rFonts w:ascii="楷体" w:hAnsi="楷体" w:hint="eastAsia"/>
                <w:szCs w:val="24"/>
              </w:rPr>
              <w:t>.UnitPrincipal</w:t>
            </w:r>
            <w:r w:rsidR="00485DA8">
              <w:rPr>
                <w:rFonts w:ascii="楷体" w:hAnsi="楷体"/>
                <w:szCs w:val="24"/>
              </w:rPr>
              <w:t>|.0n2</w:t>
            </w:r>
            <w:r>
              <w:rPr>
                <w:rFonts w:ascii="楷体" w:hAnsi="楷体"/>
                <w:szCs w:val="24"/>
              </w:rPr>
              <w:t>#</w:t>
            </w:r>
          </w:p>
        </w:tc>
        <w:tc>
          <w:tcPr>
            <w:tcW w:w="2037" w:type="dxa"/>
            <w:vAlign w:val="center"/>
          </w:tcPr>
          <w:p w:rsidR="00F647ED" w:rsidRPr="00562A90" w:rsidRDefault="00E319D2" w:rsidP="00562A90">
            <w:pPr>
              <w:jc w:val="center"/>
              <w:rPr>
                <w:rFonts w:ascii="楷体" w:hAnsi="楷体"/>
                <w:szCs w:val="24"/>
              </w:rPr>
            </w:pPr>
            <w:r>
              <w:rPr>
                <w:rFonts w:ascii="楷体" w:hAnsi="楷体" w:hint="eastAsia"/>
                <w:szCs w:val="24"/>
              </w:rPr>
              <w:t>#</w:t>
            </w:r>
            <w:r>
              <w:rPr>
                <w:rFonts w:ascii="楷体" w:hAnsi="楷体"/>
                <w:szCs w:val="24"/>
              </w:rPr>
              <w:t>value|DistInfo.Security.A3.SumPaymentAmount</w:t>
            </w:r>
            <w:r w:rsidR="00485DA8">
              <w:rPr>
                <w:rFonts w:ascii="楷体" w:hAnsi="楷体"/>
                <w:szCs w:val="24"/>
              </w:rPr>
              <w:t>|.0n2</w:t>
            </w:r>
            <w:r>
              <w:rPr>
                <w:rFonts w:ascii="楷体" w:hAnsi="楷体"/>
                <w:szCs w:val="24"/>
              </w:rPr>
              <w:t>#</w:t>
            </w:r>
          </w:p>
        </w:tc>
      </w:tr>
      <w:tr w:rsidR="004678CB" w:rsidRPr="003E70A4" w:rsidTr="00CA2A2B">
        <w:trPr>
          <w:trHeight w:val="556"/>
        </w:trPr>
        <w:tc>
          <w:tcPr>
            <w:tcW w:w="966" w:type="dxa"/>
            <w:vAlign w:val="center"/>
          </w:tcPr>
          <w:p w:rsidR="004678CB" w:rsidRPr="00562A90" w:rsidRDefault="00B50A18" w:rsidP="00562A90">
            <w:pPr>
              <w:jc w:val="center"/>
              <w:rPr>
                <w:rFonts w:ascii="楷体" w:hAnsi="楷体"/>
                <w:szCs w:val="24"/>
              </w:rPr>
            </w:pPr>
            <w:r w:rsidRPr="00562A90">
              <w:rPr>
                <w:rFonts w:ascii="楷体" w:hAnsi="楷体" w:hint="eastAsia"/>
                <w:szCs w:val="24"/>
              </w:rPr>
              <w:t>次级档</w:t>
            </w:r>
          </w:p>
        </w:tc>
        <w:tc>
          <w:tcPr>
            <w:tcW w:w="994" w:type="dxa"/>
            <w:vAlign w:val="center"/>
          </w:tcPr>
          <w:p w:rsidR="004678CB" w:rsidRPr="00562A90" w:rsidRDefault="0090303B" w:rsidP="00562A90">
            <w:pPr>
              <w:jc w:val="center"/>
              <w:rPr>
                <w:rFonts w:ascii="楷体" w:hAnsi="楷体"/>
                <w:szCs w:val="24"/>
              </w:rPr>
            </w:pPr>
            <w:r>
              <w:rPr>
                <w:rFonts w:ascii="FangSong" w:eastAsia="FangSong" w:cs="FangSong" w:hint="eastAsia"/>
                <w:kern w:val="0"/>
                <w:sz w:val="20"/>
                <w:szCs w:val="20"/>
              </w:rPr>
              <w:t>—</w:t>
            </w:r>
          </w:p>
        </w:tc>
        <w:tc>
          <w:tcPr>
            <w:tcW w:w="2100" w:type="dxa"/>
            <w:vAlign w:val="center"/>
          </w:tcPr>
          <w:p w:rsidR="004678CB" w:rsidRPr="00562A90" w:rsidRDefault="00370A0C" w:rsidP="00562A90">
            <w:pPr>
              <w:jc w:val="center"/>
              <w:rPr>
                <w:rFonts w:ascii="楷体" w:hAnsi="楷体"/>
                <w:szCs w:val="24"/>
              </w:rPr>
            </w:pPr>
            <w:r>
              <w:rPr>
                <w:rFonts w:ascii="楷体" w:hAnsi="楷体" w:hint="eastAsia"/>
                <w:szCs w:val="24"/>
              </w:rPr>
              <w:t>#</w:t>
            </w:r>
            <w:r>
              <w:rPr>
                <w:rFonts w:ascii="楷体" w:hAnsi="楷体"/>
                <w:szCs w:val="24"/>
              </w:rPr>
              <w:t>value|DistInfo.Security.Sub</w:t>
            </w:r>
            <w:r>
              <w:rPr>
                <w:rFonts w:ascii="楷体" w:hAnsi="楷体" w:hint="eastAsia"/>
                <w:szCs w:val="24"/>
              </w:rPr>
              <w:t>.Interest</w:t>
            </w:r>
            <w:r w:rsidR="00485DA8">
              <w:rPr>
                <w:rFonts w:ascii="楷体" w:hAnsi="楷体"/>
                <w:szCs w:val="24"/>
              </w:rPr>
              <w:t>|.0n2</w:t>
            </w:r>
            <w:r>
              <w:rPr>
                <w:rFonts w:ascii="楷体" w:hAnsi="楷体"/>
                <w:szCs w:val="24"/>
              </w:rPr>
              <w:t>#</w:t>
            </w:r>
          </w:p>
        </w:tc>
        <w:tc>
          <w:tcPr>
            <w:tcW w:w="1260" w:type="dxa"/>
            <w:vAlign w:val="center"/>
          </w:tcPr>
          <w:p w:rsidR="004678CB" w:rsidRPr="00370A0C" w:rsidRDefault="0090303B" w:rsidP="00562A90">
            <w:pPr>
              <w:jc w:val="center"/>
              <w:rPr>
                <w:rFonts w:ascii="楷体" w:hAnsi="楷体"/>
                <w:szCs w:val="24"/>
              </w:rPr>
            </w:pPr>
            <w:r>
              <w:rPr>
                <w:rFonts w:ascii="FangSong" w:eastAsia="FangSong" w:cs="FangSong" w:hint="eastAsia"/>
                <w:kern w:val="0"/>
                <w:sz w:val="20"/>
                <w:szCs w:val="20"/>
              </w:rPr>
              <w:t>—</w:t>
            </w:r>
          </w:p>
        </w:tc>
        <w:tc>
          <w:tcPr>
            <w:tcW w:w="1973" w:type="dxa"/>
            <w:vAlign w:val="center"/>
          </w:tcPr>
          <w:p w:rsidR="004678CB"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value|DistInfo.Security.Sub.Principal</w:t>
            </w:r>
            <w:r w:rsidR="00485DA8">
              <w:rPr>
                <w:rFonts w:ascii="楷体" w:hAnsi="楷体"/>
                <w:szCs w:val="24"/>
              </w:rPr>
              <w:t>|.0n2</w:t>
            </w:r>
            <w:r>
              <w:rPr>
                <w:rFonts w:ascii="楷体" w:hAnsi="楷体"/>
                <w:szCs w:val="24"/>
              </w:rPr>
              <w:t>#</w:t>
            </w:r>
          </w:p>
        </w:tc>
        <w:tc>
          <w:tcPr>
            <w:tcW w:w="1302" w:type="dxa"/>
            <w:vAlign w:val="center"/>
          </w:tcPr>
          <w:p w:rsidR="004678CB" w:rsidRPr="00562A90" w:rsidRDefault="00B94D8B" w:rsidP="00562A90">
            <w:pPr>
              <w:jc w:val="center"/>
              <w:rPr>
                <w:rFonts w:ascii="楷体" w:hAnsi="楷体"/>
                <w:szCs w:val="24"/>
              </w:rPr>
            </w:pPr>
            <w:r>
              <w:rPr>
                <w:rFonts w:ascii="楷体" w:hAnsi="楷体" w:hint="eastAsia"/>
                <w:szCs w:val="24"/>
              </w:rPr>
              <w:t>#</w:t>
            </w:r>
            <w:r>
              <w:rPr>
                <w:rFonts w:ascii="楷体" w:hAnsi="楷体"/>
                <w:szCs w:val="24"/>
              </w:rPr>
              <w:t>value|DistInfo.Security.Sub</w:t>
            </w:r>
            <w:r>
              <w:rPr>
                <w:rFonts w:ascii="楷体" w:hAnsi="楷体" w:hint="eastAsia"/>
                <w:szCs w:val="24"/>
              </w:rPr>
              <w:t>.UnitPrincipal</w:t>
            </w:r>
            <w:r w:rsidR="00485DA8">
              <w:rPr>
                <w:rFonts w:ascii="楷体" w:hAnsi="楷体"/>
                <w:szCs w:val="24"/>
              </w:rPr>
              <w:t>|.0n2</w:t>
            </w:r>
            <w:r>
              <w:rPr>
                <w:rFonts w:ascii="楷体" w:hAnsi="楷体"/>
                <w:szCs w:val="24"/>
              </w:rPr>
              <w:t>#</w:t>
            </w:r>
          </w:p>
        </w:tc>
        <w:tc>
          <w:tcPr>
            <w:tcW w:w="2037" w:type="dxa"/>
            <w:vAlign w:val="center"/>
          </w:tcPr>
          <w:p w:rsidR="004678CB" w:rsidRPr="00562A90" w:rsidRDefault="00E319D2" w:rsidP="00562A90">
            <w:pPr>
              <w:jc w:val="center"/>
              <w:rPr>
                <w:rFonts w:ascii="楷体" w:hAnsi="楷体"/>
                <w:szCs w:val="24"/>
              </w:rPr>
            </w:pPr>
            <w:r>
              <w:rPr>
                <w:rFonts w:ascii="楷体" w:hAnsi="楷体" w:hint="eastAsia"/>
                <w:szCs w:val="24"/>
              </w:rPr>
              <w:t>#</w:t>
            </w:r>
            <w:r>
              <w:rPr>
                <w:rFonts w:ascii="楷体" w:hAnsi="楷体"/>
                <w:szCs w:val="24"/>
              </w:rPr>
              <w:t>value|DistInfo.Security.Sub.SumPaymentAmount</w:t>
            </w:r>
            <w:r w:rsidR="00485DA8">
              <w:rPr>
                <w:rFonts w:ascii="楷体" w:hAnsi="楷体"/>
                <w:szCs w:val="24"/>
              </w:rPr>
              <w:t>|.0n2</w:t>
            </w:r>
            <w:r>
              <w:rPr>
                <w:rFonts w:ascii="楷体" w:hAnsi="楷体"/>
                <w:szCs w:val="24"/>
              </w:rPr>
              <w:t>#</w:t>
            </w:r>
          </w:p>
        </w:tc>
      </w:tr>
      <w:tr w:rsidR="00B50A18" w:rsidRPr="003E70A4" w:rsidTr="00CA2A2B">
        <w:trPr>
          <w:trHeight w:val="564"/>
        </w:trPr>
        <w:tc>
          <w:tcPr>
            <w:tcW w:w="966" w:type="dxa"/>
            <w:vAlign w:val="center"/>
          </w:tcPr>
          <w:p w:rsidR="00B50A18" w:rsidRPr="00562A90" w:rsidRDefault="00B50A18" w:rsidP="00562A90">
            <w:pPr>
              <w:jc w:val="center"/>
              <w:rPr>
                <w:rFonts w:ascii="楷体" w:hAnsi="楷体"/>
                <w:szCs w:val="24"/>
              </w:rPr>
            </w:pPr>
            <w:r w:rsidRPr="00562A90">
              <w:rPr>
                <w:rFonts w:ascii="楷体" w:hAnsi="楷体" w:hint="eastAsia"/>
                <w:szCs w:val="24"/>
              </w:rPr>
              <w:t>总计</w:t>
            </w:r>
          </w:p>
        </w:tc>
        <w:tc>
          <w:tcPr>
            <w:tcW w:w="994" w:type="dxa"/>
            <w:vAlign w:val="center"/>
          </w:tcPr>
          <w:p w:rsidR="00B50A18" w:rsidRPr="00562A90" w:rsidRDefault="00E319D2" w:rsidP="00562A90">
            <w:pPr>
              <w:jc w:val="center"/>
              <w:rPr>
                <w:rFonts w:ascii="楷体" w:hAnsi="楷体"/>
                <w:szCs w:val="24"/>
              </w:rPr>
            </w:pPr>
            <w:r>
              <w:rPr>
                <w:rFonts w:ascii="FangSong" w:eastAsia="FangSong" w:cs="FangSong" w:hint="eastAsia"/>
                <w:kern w:val="0"/>
                <w:sz w:val="20"/>
                <w:szCs w:val="20"/>
              </w:rPr>
              <w:t>—</w:t>
            </w:r>
          </w:p>
        </w:tc>
        <w:tc>
          <w:tcPr>
            <w:tcW w:w="2100" w:type="dxa"/>
            <w:vAlign w:val="center"/>
          </w:tcPr>
          <w:p w:rsidR="00B50A18" w:rsidRPr="00562A90" w:rsidRDefault="00E319D2" w:rsidP="00562A90">
            <w:pPr>
              <w:jc w:val="center"/>
              <w:rPr>
                <w:rFonts w:ascii="楷体" w:hAnsi="楷体"/>
                <w:szCs w:val="24"/>
              </w:rPr>
            </w:pPr>
            <w:r>
              <w:rPr>
                <w:rFonts w:ascii="楷体" w:hAnsi="楷体" w:hint="eastAsia"/>
                <w:szCs w:val="24"/>
              </w:rPr>
              <w:t>#value|DistInfo.Sum.Interest</w:t>
            </w:r>
            <w:r w:rsidR="00485DA8">
              <w:rPr>
                <w:rFonts w:ascii="楷体" w:hAnsi="楷体" w:hint="eastAsia"/>
                <w:szCs w:val="24"/>
              </w:rPr>
              <w:t>|.0n2</w:t>
            </w:r>
            <w:r>
              <w:rPr>
                <w:rFonts w:ascii="楷体" w:hAnsi="楷体" w:hint="eastAsia"/>
                <w:szCs w:val="24"/>
              </w:rPr>
              <w:t>#</w:t>
            </w:r>
          </w:p>
        </w:tc>
        <w:tc>
          <w:tcPr>
            <w:tcW w:w="1260" w:type="dxa"/>
            <w:vAlign w:val="center"/>
          </w:tcPr>
          <w:p w:rsidR="00B50A18" w:rsidRPr="00562A90" w:rsidRDefault="00E319D2" w:rsidP="00562A90">
            <w:pPr>
              <w:jc w:val="center"/>
              <w:rPr>
                <w:rFonts w:ascii="楷体" w:hAnsi="楷体"/>
                <w:szCs w:val="24"/>
              </w:rPr>
            </w:pPr>
            <w:r>
              <w:rPr>
                <w:rFonts w:ascii="FangSong" w:eastAsia="FangSong" w:cs="FangSong" w:hint="eastAsia"/>
                <w:kern w:val="0"/>
                <w:sz w:val="20"/>
                <w:szCs w:val="20"/>
              </w:rPr>
              <w:t>—</w:t>
            </w:r>
          </w:p>
        </w:tc>
        <w:tc>
          <w:tcPr>
            <w:tcW w:w="1973" w:type="dxa"/>
            <w:vAlign w:val="center"/>
          </w:tcPr>
          <w:p w:rsidR="00B50A18" w:rsidRPr="00562A90" w:rsidRDefault="00E319D2" w:rsidP="00E319D2">
            <w:pPr>
              <w:jc w:val="center"/>
              <w:rPr>
                <w:rFonts w:ascii="楷体" w:hAnsi="楷体"/>
                <w:szCs w:val="24"/>
              </w:rPr>
            </w:pPr>
            <w:r>
              <w:rPr>
                <w:rFonts w:ascii="楷体" w:hAnsi="楷体" w:hint="eastAsia"/>
                <w:szCs w:val="24"/>
              </w:rPr>
              <w:t>#value|DistInfo.Sum.</w:t>
            </w:r>
            <w:r>
              <w:rPr>
                <w:rFonts w:ascii="楷体" w:hAnsi="楷体"/>
                <w:szCs w:val="24"/>
              </w:rPr>
              <w:t>Principal</w:t>
            </w:r>
            <w:r w:rsidR="00485DA8">
              <w:rPr>
                <w:rFonts w:ascii="楷体" w:hAnsi="楷体" w:hint="eastAsia"/>
                <w:szCs w:val="24"/>
              </w:rPr>
              <w:t>|.0n2</w:t>
            </w:r>
            <w:r>
              <w:rPr>
                <w:rFonts w:ascii="楷体" w:hAnsi="楷体" w:hint="eastAsia"/>
                <w:szCs w:val="24"/>
              </w:rPr>
              <w:t>#</w:t>
            </w:r>
          </w:p>
        </w:tc>
        <w:tc>
          <w:tcPr>
            <w:tcW w:w="1302" w:type="dxa"/>
            <w:vAlign w:val="center"/>
          </w:tcPr>
          <w:p w:rsidR="00B50A18" w:rsidRPr="00562A90" w:rsidRDefault="00E319D2" w:rsidP="00562A90">
            <w:pPr>
              <w:jc w:val="center"/>
              <w:rPr>
                <w:rFonts w:ascii="楷体" w:hAnsi="楷体"/>
                <w:szCs w:val="24"/>
              </w:rPr>
            </w:pPr>
            <w:r>
              <w:rPr>
                <w:rFonts w:ascii="FangSong" w:eastAsia="FangSong" w:cs="FangSong" w:hint="eastAsia"/>
                <w:kern w:val="0"/>
                <w:sz w:val="20"/>
                <w:szCs w:val="20"/>
              </w:rPr>
              <w:t>—</w:t>
            </w:r>
          </w:p>
        </w:tc>
        <w:tc>
          <w:tcPr>
            <w:tcW w:w="2037" w:type="dxa"/>
            <w:vAlign w:val="center"/>
          </w:tcPr>
          <w:p w:rsidR="00B50A18" w:rsidRPr="00562A90" w:rsidRDefault="00E319D2" w:rsidP="00E319D2">
            <w:pPr>
              <w:jc w:val="center"/>
              <w:rPr>
                <w:rFonts w:ascii="楷体" w:hAnsi="楷体"/>
                <w:szCs w:val="24"/>
              </w:rPr>
            </w:pPr>
            <w:r>
              <w:rPr>
                <w:rFonts w:ascii="楷体" w:hAnsi="楷体" w:hint="eastAsia"/>
                <w:szCs w:val="24"/>
              </w:rPr>
              <w:t>#value|DistInfo.</w:t>
            </w:r>
            <w:r w:rsidR="00B62AF1">
              <w:rPr>
                <w:rFonts w:ascii="楷体" w:hAnsi="楷体"/>
                <w:szCs w:val="24"/>
              </w:rPr>
              <w:t>Sum.</w:t>
            </w:r>
            <w:r>
              <w:rPr>
                <w:rFonts w:ascii="楷体" w:hAnsi="楷体"/>
                <w:szCs w:val="24"/>
              </w:rPr>
              <w:t>SumPaymentAmount</w:t>
            </w:r>
            <w:r w:rsidR="00485DA8">
              <w:rPr>
                <w:rFonts w:ascii="楷体" w:hAnsi="楷体" w:hint="eastAsia"/>
                <w:szCs w:val="24"/>
              </w:rPr>
              <w:t>|.0n2</w:t>
            </w:r>
            <w:r>
              <w:rPr>
                <w:rFonts w:ascii="楷体" w:hAnsi="楷体" w:hint="eastAsia"/>
                <w:szCs w:val="24"/>
              </w:rPr>
              <w:t>#</w:t>
            </w:r>
          </w:p>
        </w:tc>
      </w:tr>
    </w:tbl>
    <w:p w:rsidR="00C0461A" w:rsidRDefault="007C3ADC" w:rsidP="007C3ADC">
      <w:pPr>
        <w:widowControl/>
        <w:jc w:val="left"/>
        <w:rPr>
          <w:rFonts w:ascii="楷体" w:hAnsi="楷体"/>
          <w:sz w:val="36"/>
          <w:szCs w:val="36"/>
        </w:rPr>
      </w:pPr>
      <w:r>
        <w:rPr>
          <w:rFonts w:ascii="楷体" w:hAnsi="楷体"/>
          <w:sz w:val="36"/>
          <w:szCs w:val="36"/>
        </w:rPr>
        <w:br w:type="page"/>
      </w:r>
    </w:p>
    <w:p w:rsidR="00C0461A" w:rsidRDefault="00C0461A" w:rsidP="00C0461A">
      <w:pPr>
        <w:pStyle w:val="Heading1"/>
      </w:pPr>
      <w:bookmarkStart w:id="4" w:name="_Toc483313784"/>
      <w:r>
        <w:rPr>
          <w:rFonts w:hint="eastAsia"/>
        </w:rPr>
        <w:lastRenderedPageBreak/>
        <w:t>二</w:t>
      </w:r>
      <w:r>
        <w:t>、资产池</w:t>
      </w:r>
      <w:r>
        <w:rPr>
          <w:rFonts w:hint="eastAsia"/>
        </w:rPr>
        <w:t>情况</w:t>
      </w:r>
      <w:bookmarkEnd w:id="4"/>
    </w:p>
    <w:p w:rsidR="00C0461A" w:rsidRPr="003E45D3" w:rsidRDefault="007C3ADC" w:rsidP="004678CB">
      <w:pPr>
        <w:rPr>
          <w:rFonts w:ascii="楷体" w:hAnsi="楷体"/>
          <w:sz w:val="28"/>
          <w:szCs w:val="28"/>
        </w:rPr>
      </w:pPr>
      <w:r w:rsidRPr="003E45D3">
        <w:rPr>
          <w:rFonts w:ascii="楷体" w:hAnsi="楷体" w:hint="eastAsia"/>
          <w:sz w:val="28"/>
          <w:szCs w:val="28"/>
        </w:rPr>
        <w:t>1、</w:t>
      </w:r>
      <w:r w:rsidRPr="003E45D3">
        <w:rPr>
          <w:rFonts w:ascii="楷体" w:hAnsi="楷体"/>
          <w:sz w:val="28"/>
          <w:szCs w:val="28"/>
        </w:rPr>
        <w:t>资产池</w:t>
      </w:r>
      <w:r w:rsidRPr="003E45D3">
        <w:rPr>
          <w:rFonts w:ascii="楷体" w:hAnsi="楷体" w:hint="eastAsia"/>
          <w:sz w:val="28"/>
          <w:szCs w:val="28"/>
        </w:rPr>
        <w:t>整体表现</w:t>
      </w:r>
      <w:r w:rsidRPr="003E45D3">
        <w:rPr>
          <w:rFonts w:ascii="楷体" w:hAnsi="楷体"/>
          <w:sz w:val="28"/>
          <w:szCs w:val="28"/>
        </w:rPr>
        <w:t>情况</w:t>
      </w:r>
    </w:p>
    <w:p w:rsidR="007C3ADC" w:rsidRPr="003E45D3" w:rsidRDefault="007C3ADC" w:rsidP="004678CB">
      <w:pPr>
        <w:rPr>
          <w:rFonts w:ascii="楷体" w:hAnsi="楷体"/>
          <w:sz w:val="28"/>
          <w:szCs w:val="28"/>
        </w:rPr>
      </w:pPr>
      <w:r w:rsidRPr="003E45D3">
        <w:rPr>
          <w:rFonts w:ascii="楷体" w:hAnsi="楷体" w:hint="eastAsia"/>
          <w:sz w:val="28"/>
          <w:szCs w:val="28"/>
        </w:rPr>
        <w:t>收款期间</w:t>
      </w:r>
      <w:r w:rsidRPr="003E45D3">
        <w:rPr>
          <w:rFonts w:ascii="楷体" w:hAnsi="楷体"/>
          <w:sz w:val="28"/>
          <w:szCs w:val="28"/>
        </w:rPr>
        <w:t>：</w:t>
      </w:r>
      <w:r w:rsidR="00E02190" w:rsidRPr="00E02190">
        <w:rPr>
          <w:rFonts w:ascii="楷体" w:hAnsi="楷体" w:hint="eastAsia"/>
          <w:sz w:val="28"/>
          <w:szCs w:val="28"/>
        </w:rPr>
        <w:t xml:space="preserve"> #</w:t>
      </w:r>
      <w:r w:rsidR="00E02190" w:rsidRPr="00E02190">
        <w:rPr>
          <w:rFonts w:ascii="楷体" w:hAnsi="楷体"/>
          <w:sz w:val="28"/>
          <w:szCs w:val="28"/>
        </w:rPr>
        <w:t>value|ReceiveMoneyBeginDate|yyyy</w:t>
      </w:r>
      <w:r w:rsidR="00E02190" w:rsidRPr="00E02190">
        <w:rPr>
          <w:rFonts w:ascii="楷体" w:hAnsi="楷体" w:hint="eastAsia"/>
          <w:sz w:val="28"/>
          <w:szCs w:val="28"/>
        </w:rPr>
        <w:t>年MM月dd日</w:t>
      </w:r>
      <w:r w:rsidR="00E02190" w:rsidRPr="00E02190">
        <w:rPr>
          <w:rFonts w:ascii="楷体" w:hAnsi="楷体"/>
          <w:sz w:val="28"/>
          <w:szCs w:val="28"/>
        </w:rPr>
        <w:t>#</w:t>
      </w:r>
      <w:r w:rsidR="00E02190" w:rsidRPr="00E02190">
        <w:rPr>
          <w:rFonts w:ascii="楷体" w:hAnsi="楷体" w:hint="eastAsia"/>
          <w:sz w:val="28"/>
          <w:szCs w:val="28"/>
        </w:rPr>
        <w:t>至#</w:t>
      </w:r>
      <w:r w:rsidR="00E02190" w:rsidRPr="00E02190">
        <w:rPr>
          <w:rFonts w:ascii="楷体" w:hAnsi="楷体"/>
          <w:sz w:val="28"/>
          <w:szCs w:val="28"/>
        </w:rPr>
        <w:t>value|ReceiveMoneyEndDate|yyyy</w:t>
      </w:r>
      <w:r w:rsidR="00E02190" w:rsidRPr="00E02190">
        <w:rPr>
          <w:rFonts w:ascii="楷体" w:hAnsi="楷体" w:hint="eastAsia"/>
          <w:sz w:val="28"/>
          <w:szCs w:val="28"/>
        </w:rPr>
        <w:t>年MM月dd日</w:t>
      </w:r>
      <w:r w:rsidR="00E02190" w:rsidRPr="00E02190">
        <w:rPr>
          <w:rFonts w:ascii="楷体" w:hAnsi="楷体"/>
          <w:sz w:val="28"/>
          <w:szCs w:val="28"/>
        </w:rPr>
        <w:t>#</w:t>
      </w:r>
    </w:p>
    <w:tbl>
      <w:tblPr>
        <w:tblStyle w:val="TableGrid"/>
        <w:tblW w:w="10207" w:type="dxa"/>
        <w:tblInd w:w="-998" w:type="dxa"/>
        <w:tblLook w:val="04A0" w:firstRow="1" w:lastRow="0" w:firstColumn="1" w:lastColumn="0" w:noHBand="0" w:noVBand="1"/>
      </w:tblPr>
      <w:tblGrid>
        <w:gridCol w:w="4112"/>
        <w:gridCol w:w="3685"/>
        <w:gridCol w:w="2410"/>
      </w:tblGrid>
      <w:tr w:rsidR="007C3ADC" w:rsidRPr="007C3ADC" w:rsidTr="003E45D3">
        <w:tc>
          <w:tcPr>
            <w:tcW w:w="4112" w:type="dxa"/>
            <w:shd w:val="clear" w:color="auto" w:fill="DDD9C3"/>
            <w:vAlign w:val="center"/>
          </w:tcPr>
          <w:p w:rsidR="007C3ADC" w:rsidRPr="007C3ADC" w:rsidRDefault="007C3ADC" w:rsidP="007C3ADC">
            <w:pPr>
              <w:jc w:val="center"/>
              <w:rPr>
                <w:rFonts w:ascii="楷体" w:hAnsi="楷体"/>
                <w:szCs w:val="24"/>
              </w:rPr>
            </w:pPr>
            <w:r w:rsidRPr="007C3ADC">
              <w:rPr>
                <w:rFonts w:ascii="楷体" w:hAnsi="楷体" w:hint="eastAsia"/>
                <w:szCs w:val="24"/>
              </w:rPr>
              <w:t>科目</w:t>
            </w:r>
          </w:p>
        </w:tc>
        <w:tc>
          <w:tcPr>
            <w:tcW w:w="3685" w:type="dxa"/>
            <w:shd w:val="clear" w:color="auto" w:fill="DDD9C3"/>
            <w:vAlign w:val="center"/>
          </w:tcPr>
          <w:p w:rsidR="007C3ADC" w:rsidRPr="007C3ADC" w:rsidRDefault="007C3ADC" w:rsidP="007C3ADC">
            <w:pPr>
              <w:jc w:val="center"/>
              <w:rPr>
                <w:rFonts w:ascii="楷体" w:hAnsi="楷体"/>
                <w:szCs w:val="24"/>
              </w:rPr>
            </w:pPr>
            <w:r w:rsidRPr="007C3ADC">
              <w:rPr>
                <w:rFonts w:ascii="楷体" w:hAnsi="楷体" w:hint="eastAsia"/>
                <w:szCs w:val="24"/>
              </w:rPr>
              <w:t>金额</w:t>
            </w:r>
          </w:p>
        </w:tc>
        <w:tc>
          <w:tcPr>
            <w:tcW w:w="2410" w:type="dxa"/>
            <w:shd w:val="clear" w:color="auto" w:fill="DDD9C3"/>
            <w:vAlign w:val="center"/>
          </w:tcPr>
          <w:p w:rsidR="007C3ADC" w:rsidRPr="007C3ADC" w:rsidRDefault="007C3ADC" w:rsidP="007C3ADC">
            <w:pPr>
              <w:jc w:val="center"/>
              <w:rPr>
                <w:rFonts w:ascii="楷体" w:hAnsi="楷体"/>
                <w:szCs w:val="24"/>
              </w:rPr>
            </w:pPr>
            <w:r w:rsidRPr="007C3ADC">
              <w:rPr>
                <w:rFonts w:ascii="楷体" w:hAnsi="楷体" w:hint="eastAsia"/>
                <w:szCs w:val="24"/>
              </w:rPr>
              <w:t>占比</w:t>
            </w:r>
          </w:p>
        </w:tc>
      </w:tr>
      <w:tr w:rsidR="007C3ADC" w:rsidRPr="007C3ADC" w:rsidTr="003E45D3">
        <w:tc>
          <w:tcPr>
            <w:tcW w:w="4112" w:type="dxa"/>
            <w:vAlign w:val="center"/>
          </w:tcPr>
          <w:p w:rsidR="007C3ADC" w:rsidRPr="007C3ADC" w:rsidRDefault="007C3ADC" w:rsidP="007C3ADC">
            <w:pPr>
              <w:jc w:val="center"/>
              <w:rPr>
                <w:rFonts w:ascii="楷体" w:hAnsi="楷体"/>
                <w:szCs w:val="24"/>
              </w:rPr>
            </w:pPr>
            <w:r w:rsidRPr="007C3ADC">
              <w:rPr>
                <w:rFonts w:ascii="楷体" w:hAnsi="楷体" w:hint="eastAsia"/>
                <w:szCs w:val="24"/>
              </w:rPr>
              <w:t>正常贷款</w:t>
            </w:r>
          </w:p>
        </w:tc>
        <w:tc>
          <w:tcPr>
            <w:tcW w:w="3685" w:type="dxa"/>
            <w:vAlign w:val="center"/>
          </w:tcPr>
          <w:p w:rsidR="007C3ADC" w:rsidRPr="007C3ADC" w:rsidRDefault="00753935" w:rsidP="007C3ADC">
            <w:pPr>
              <w:jc w:val="center"/>
              <w:rPr>
                <w:rFonts w:ascii="楷体" w:hAnsi="楷体"/>
                <w:szCs w:val="24"/>
              </w:rPr>
            </w:pPr>
            <w:r>
              <w:rPr>
                <w:rFonts w:ascii="楷体" w:hAnsi="楷体" w:hint="eastAsia"/>
                <w:szCs w:val="24"/>
              </w:rPr>
              <w:t>#</w:t>
            </w:r>
            <w:r>
              <w:rPr>
                <w:rFonts w:ascii="楷体" w:hAnsi="楷体"/>
                <w:szCs w:val="24"/>
              </w:rPr>
              <w:t>value|</w:t>
            </w:r>
            <w:r w:rsidR="00112429" w:rsidRPr="00112429">
              <w:rPr>
                <w:rFonts w:ascii="楷体" w:hAnsi="楷体" w:hint="eastAsia"/>
                <w:szCs w:val="24"/>
              </w:rPr>
              <w:t>正常贷款金额</w:t>
            </w:r>
            <w:r w:rsidR="00112429">
              <w:rPr>
                <w:rFonts w:ascii="楷体" w:hAnsi="楷体" w:hint="eastAsia"/>
                <w:szCs w:val="24"/>
              </w:rPr>
              <w:t>|</w:t>
            </w:r>
            <w:r w:rsidR="00112429">
              <w:rPr>
                <w:rFonts w:ascii="楷体" w:hAnsi="楷体"/>
                <w:szCs w:val="24"/>
              </w:rPr>
              <w:t>.0</w:t>
            </w:r>
            <w:r w:rsidR="00112429">
              <w:rPr>
                <w:rFonts w:ascii="楷体" w:hAnsi="楷体" w:hint="eastAsia"/>
                <w:szCs w:val="24"/>
              </w:rPr>
              <w:t>n</w:t>
            </w:r>
            <w:r w:rsidR="00112429">
              <w:rPr>
                <w:rFonts w:ascii="楷体" w:hAnsi="楷体"/>
                <w:szCs w:val="24"/>
              </w:rPr>
              <w:t>2</w:t>
            </w:r>
            <w:r>
              <w:rPr>
                <w:rFonts w:ascii="楷体" w:hAnsi="楷体"/>
                <w:szCs w:val="24"/>
              </w:rPr>
              <w:t>#</w:t>
            </w:r>
          </w:p>
        </w:tc>
        <w:tc>
          <w:tcPr>
            <w:tcW w:w="2410" w:type="dxa"/>
            <w:vAlign w:val="center"/>
          </w:tcPr>
          <w:p w:rsidR="007C3ADC" w:rsidRPr="007C3ADC" w:rsidRDefault="00112429" w:rsidP="007C3ADC">
            <w:pPr>
              <w:jc w:val="center"/>
              <w:rPr>
                <w:rFonts w:ascii="楷体" w:hAnsi="楷体"/>
                <w:szCs w:val="24"/>
              </w:rPr>
            </w:pPr>
            <w:r>
              <w:rPr>
                <w:rFonts w:ascii="楷体" w:hAnsi="楷体" w:hint="eastAsia"/>
                <w:szCs w:val="24"/>
              </w:rPr>
              <w:t>#</w:t>
            </w:r>
            <w:r>
              <w:rPr>
                <w:rFonts w:ascii="楷体" w:hAnsi="楷体"/>
                <w:szCs w:val="24"/>
              </w:rPr>
              <w:t>value|</w:t>
            </w:r>
            <w:r>
              <w:rPr>
                <w:rFonts w:ascii="楷体" w:hAnsi="楷体" w:hint="eastAsia"/>
                <w:szCs w:val="24"/>
              </w:rPr>
              <w:t>正常贷款</w:t>
            </w:r>
            <w:r w:rsidR="006F2572">
              <w:rPr>
                <w:rFonts w:ascii="楷体" w:hAnsi="楷体" w:hint="eastAsia"/>
                <w:szCs w:val="24"/>
              </w:rPr>
              <w:t>金额</w:t>
            </w:r>
            <w:r>
              <w:rPr>
                <w:rFonts w:ascii="楷体" w:hAnsi="楷体" w:hint="eastAsia"/>
                <w:szCs w:val="24"/>
              </w:rPr>
              <w:t>占</w:t>
            </w:r>
            <w:r>
              <w:rPr>
                <w:rFonts w:ascii="楷体" w:hAnsi="楷体"/>
                <w:szCs w:val="24"/>
              </w:rPr>
              <w:t>比</w:t>
            </w:r>
            <w:r>
              <w:rPr>
                <w:rFonts w:ascii="楷体" w:hAnsi="楷体" w:hint="eastAsia"/>
                <w:szCs w:val="24"/>
              </w:rPr>
              <w:t>|</w:t>
            </w:r>
            <w:r>
              <w:rPr>
                <w:rFonts w:ascii="楷体" w:hAnsi="楷体"/>
                <w:szCs w:val="24"/>
              </w:rPr>
              <w:t>p2#</w:t>
            </w:r>
          </w:p>
        </w:tc>
      </w:tr>
      <w:tr w:rsidR="007C3ADC" w:rsidRPr="007C3ADC" w:rsidTr="003E45D3">
        <w:tc>
          <w:tcPr>
            <w:tcW w:w="4112" w:type="dxa"/>
            <w:vAlign w:val="center"/>
          </w:tcPr>
          <w:p w:rsidR="007C3ADC" w:rsidRPr="007C3ADC" w:rsidRDefault="007C3ADC" w:rsidP="007C3ADC">
            <w:pPr>
              <w:rPr>
                <w:rFonts w:ascii="楷体" w:hAnsi="楷体"/>
                <w:szCs w:val="24"/>
              </w:rPr>
            </w:pPr>
            <w:r w:rsidRPr="007C3ADC">
              <w:rPr>
                <w:rFonts w:ascii="楷体" w:hAnsi="楷体" w:hint="eastAsia"/>
                <w:szCs w:val="24"/>
              </w:rPr>
              <w:t>拖欠30天</w:t>
            </w:r>
            <w:r w:rsidRPr="007C3ADC">
              <w:rPr>
                <w:rFonts w:ascii="楷体" w:hAnsi="楷体"/>
                <w:szCs w:val="24"/>
              </w:rPr>
              <w:t>以上（</w:t>
            </w:r>
            <w:r w:rsidRPr="007C3ADC">
              <w:rPr>
                <w:rFonts w:ascii="楷体" w:hAnsi="楷体" w:hint="eastAsia"/>
                <w:szCs w:val="24"/>
              </w:rPr>
              <w:t>不含30天</w:t>
            </w:r>
            <w:r w:rsidRPr="007C3ADC">
              <w:rPr>
                <w:rFonts w:ascii="楷体" w:hAnsi="楷体"/>
                <w:szCs w:val="24"/>
              </w:rPr>
              <w:t>）</w:t>
            </w:r>
            <w:r w:rsidRPr="007C3ADC">
              <w:rPr>
                <w:rFonts w:ascii="楷体" w:hAnsi="楷体" w:hint="eastAsia"/>
                <w:szCs w:val="24"/>
              </w:rPr>
              <w:t>贷款</w:t>
            </w:r>
          </w:p>
        </w:tc>
        <w:tc>
          <w:tcPr>
            <w:tcW w:w="3685" w:type="dxa"/>
            <w:vAlign w:val="center"/>
          </w:tcPr>
          <w:p w:rsidR="007C3ADC" w:rsidRPr="007C3ADC" w:rsidRDefault="00495513"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w:t>
            </w:r>
            <w:r>
              <w:rPr>
                <w:rFonts w:ascii="楷体" w:hAnsi="楷体" w:hint="eastAsia"/>
                <w:szCs w:val="24"/>
              </w:rPr>
              <w:t>3</w:t>
            </w:r>
            <w:r w:rsidRPr="00112429">
              <w:rPr>
                <w:rFonts w:ascii="楷体" w:hAnsi="楷体" w:hint="eastAsia"/>
                <w:szCs w:val="24"/>
              </w:rPr>
              <w:t>0天以上贷款金额</w:t>
            </w:r>
            <w:r>
              <w:rPr>
                <w:rFonts w:ascii="楷体" w:hAnsi="楷体" w:hint="eastAsia"/>
                <w:szCs w:val="24"/>
              </w:rPr>
              <w:t>|</w:t>
            </w:r>
            <w:r>
              <w:rPr>
                <w:rFonts w:ascii="楷体" w:hAnsi="楷体"/>
                <w:szCs w:val="24"/>
              </w:rPr>
              <w:t>.0</w:t>
            </w:r>
            <w:r>
              <w:rPr>
                <w:rFonts w:ascii="楷体" w:hAnsi="楷体" w:hint="eastAsia"/>
                <w:szCs w:val="24"/>
              </w:rPr>
              <w:t>n</w:t>
            </w:r>
            <w:r>
              <w:rPr>
                <w:rFonts w:ascii="楷体" w:hAnsi="楷体"/>
                <w:szCs w:val="24"/>
              </w:rPr>
              <w:t>2#</w:t>
            </w:r>
          </w:p>
        </w:tc>
        <w:tc>
          <w:tcPr>
            <w:tcW w:w="2410" w:type="dxa"/>
            <w:vAlign w:val="center"/>
          </w:tcPr>
          <w:p w:rsidR="007C3ADC" w:rsidRPr="007C3ADC" w:rsidRDefault="00495513"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w:t>
            </w:r>
            <w:r>
              <w:rPr>
                <w:rFonts w:ascii="楷体" w:hAnsi="楷体" w:hint="eastAsia"/>
                <w:szCs w:val="24"/>
              </w:rPr>
              <w:t>3</w:t>
            </w:r>
            <w:r w:rsidRPr="00112429">
              <w:rPr>
                <w:rFonts w:ascii="楷体" w:hAnsi="楷体" w:hint="eastAsia"/>
                <w:szCs w:val="24"/>
              </w:rPr>
              <w:t>0</w:t>
            </w:r>
            <w:r>
              <w:rPr>
                <w:rFonts w:ascii="楷体" w:hAnsi="楷体" w:hint="eastAsia"/>
                <w:szCs w:val="24"/>
              </w:rPr>
              <w:t>天以上贷款</w:t>
            </w:r>
            <w:r w:rsidR="00AF6E5C">
              <w:rPr>
                <w:rFonts w:ascii="楷体" w:hAnsi="楷体" w:hint="eastAsia"/>
                <w:szCs w:val="24"/>
              </w:rPr>
              <w:t>金额</w:t>
            </w:r>
            <w:r>
              <w:rPr>
                <w:rFonts w:ascii="楷体" w:hAnsi="楷体" w:hint="eastAsia"/>
                <w:szCs w:val="24"/>
              </w:rPr>
              <w:t>占比|</w:t>
            </w:r>
            <w:r>
              <w:rPr>
                <w:rFonts w:ascii="楷体" w:hAnsi="楷体"/>
                <w:szCs w:val="24"/>
              </w:rPr>
              <w:t>p2#</w:t>
            </w:r>
          </w:p>
        </w:tc>
      </w:tr>
      <w:tr w:rsidR="007C3ADC" w:rsidRPr="007C3ADC" w:rsidTr="003E45D3">
        <w:tc>
          <w:tcPr>
            <w:tcW w:w="4112" w:type="dxa"/>
            <w:vAlign w:val="center"/>
          </w:tcPr>
          <w:p w:rsidR="007C3ADC" w:rsidRPr="007C3ADC" w:rsidRDefault="007C3ADC" w:rsidP="007C3ADC">
            <w:pPr>
              <w:rPr>
                <w:rFonts w:ascii="楷体" w:hAnsi="楷体"/>
                <w:szCs w:val="24"/>
              </w:rPr>
            </w:pPr>
            <w:r w:rsidRPr="007C3ADC">
              <w:rPr>
                <w:rFonts w:ascii="楷体" w:hAnsi="楷体" w:hint="eastAsia"/>
                <w:szCs w:val="24"/>
              </w:rPr>
              <w:t>拖欠60天</w:t>
            </w:r>
            <w:r w:rsidRPr="007C3ADC">
              <w:rPr>
                <w:rFonts w:ascii="楷体" w:hAnsi="楷体"/>
                <w:szCs w:val="24"/>
              </w:rPr>
              <w:t>以上（</w:t>
            </w:r>
            <w:r w:rsidRPr="007C3ADC">
              <w:rPr>
                <w:rFonts w:ascii="楷体" w:hAnsi="楷体" w:hint="eastAsia"/>
                <w:szCs w:val="24"/>
              </w:rPr>
              <w:t>不含60天</w:t>
            </w:r>
            <w:r w:rsidRPr="007C3ADC">
              <w:rPr>
                <w:rFonts w:ascii="楷体" w:hAnsi="楷体"/>
                <w:szCs w:val="24"/>
              </w:rPr>
              <w:t>）</w:t>
            </w:r>
            <w:r w:rsidRPr="007C3ADC">
              <w:rPr>
                <w:rFonts w:ascii="楷体" w:hAnsi="楷体" w:hint="eastAsia"/>
                <w:szCs w:val="24"/>
              </w:rPr>
              <w:t>贷款</w:t>
            </w:r>
          </w:p>
        </w:tc>
        <w:tc>
          <w:tcPr>
            <w:tcW w:w="3685" w:type="dxa"/>
            <w:vAlign w:val="center"/>
          </w:tcPr>
          <w:p w:rsidR="007C3ADC" w:rsidRPr="007C3ADC" w:rsidRDefault="00495513"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w:t>
            </w:r>
            <w:r>
              <w:rPr>
                <w:rFonts w:ascii="楷体" w:hAnsi="楷体" w:hint="eastAsia"/>
                <w:szCs w:val="24"/>
              </w:rPr>
              <w:t>6</w:t>
            </w:r>
            <w:r w:rsidRPr="00112429">
              <w:rPr>
                <w:rFonts w:ascii="楷体" w:hAnsi="楷体" w:hint="eastAsia"/>
                <w:szCs w:val="24"/>
              </w:rPr>
              <w:t>0天以上贷款金额</w:t>
            </w:r>
            <w:r>
              <w:rPr>
                <w:rFonts w:ascii="楷体" w:hAnsi="楷体" w:hint="eastAsia"/>
                <w:szCs w:val="24"/>
              </w:rPr>
              <w:t>|</w:t>
            </w:r>
            <w:r>
              <w:rPr>
                <w:rFonts w:ascii="楷体" w:hAnsi="楷体"/>
                <w:szCs w:val="24"/>
              </w:rPr>
              <w:t>.0</w:t>
            </w:r>
            <w:r>
              <w:rPr>
                <w:rFonts w:ascii="楷体" w:hAnsi="楷体" w:hint="eastAsia"/>
                <w:szCs w:val="24"/>
              </w:rPr>
              <w:t>n</w:t>
            </w:r>
            <w:r>
              <w:rPr>
                <w:rFonts w:ascii="楷体" w:hAnsi="楷体"/>
                <w:szCs w:val="24"/>
              </w:rPr>
              <w:t>2#</w:t>
            </w:r>
          </w:p>
        </w:tc>
        <w:tc>
          <w:tcPr>
            <w:tcW w:w="2410" w:type="dxa"/>
            <w:vAlign w:val="center"/>
          </w:tcPr>
          <w:p w:rsidR="007C3ADC" w:rsidRPr="007C3ADC" w:rsidRDefault="00495513"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w:t>
            </w:r>
            <w:r>
              <w:rPr>
                <w:rFonts w:ascii="楷体" w:hAnsi="楷体" w:hint="eastAsia"/>
                <w:szCs w:val="24"/>
              </w:rPr>
              <w:t>6</w:t>
            </w:r>
            <w:r w:rsidRPr="00112429">
              <w:rPr>
                <w:rFonts w:ascii="楷体" w:hAnsi="楷体" w:hint="eastAsia"/>
                <w:szCs w:val="24"/>
              </w:rPr>
              <w:t>0</w:t>
            </w:r>
            <w:r>
              <w:rPr>
                <w:rFonts w:ascii="楷体" w:hAnsi="楷体" w:hint="eastAsia"/>
                <w:szCs w:val="24"/>
              </w:rPr>
              <w:t>天以上贷款</w:t>
            </w:r>
            <w:r w:rsidR="00AF6E5C">
              <w:rPr>
                <w:rFonts w:ascii="楷体" w:hAnsi="楷体" w:hint="eastAsia"/>
                <w:szCs w:val="24"/>
              </w:rPr>
              <w:t>金额</w:t>
            </w:r>
            <w:r>
              <w:rPr>
                <w:rFonts w:ascii="楷体" w:hAnsi="楷体" w:hint="eastAsia"/>
                <w:szCs w:val="24"/>
              </w:rPr>
              <w:t>占比|</w:t>
            </w:r>
            <w:r>
              <w:rPr>
                <w:rFonts w:ascii="楷体" w:hAnsi="楷体"/>
                <w:szCs w:val="24"/>
              </w:rPr>
              <w:t>p2#</w:t>
            </w:r>
          </w:p>
        </w:tc>
      </w:tr>
      <w:tr w:rsidR="007C3ADC" w:rsidRPr="007C3ADC" w:rsidTr="003E45D3">
        <w:tc>
          <w:tcPr>
            <w:tcW w:w="4112" w:type="dxa"/>
            <w:vAlign w:val="center"/>
          </w:tcPr>
          <w:p w:rsidR="007C3ADC" w:rsidRPr="007C3ADC" w:rsidRDefault="007C3ADC" w:rsidP="007C3ADC">
            <w:pPr>
              <w:rPr>
                <w:rFonts w:ascii="楷体" w:hAnsi="楷体"/>
                <w:szCs w:val="24"/>
              </w:rPr>
            </w:pPr>
            <w:r w:rsidRPr="007C3ADC">
              <w:rPr>
                <w:rFonts w:ascii="楷体" w:hAnsi="楷体" w:hint="eastAsia"/>
                <w:szCs w:val="24"/>
              </w:rPr>
              <w:t>拖欠90天</w:t>
            </w:r>
            <w:r w:rsidRPr="007C3ADC">
              <w:rPr>
                <w:rFonts w:ascii="楷体" w:hAnsi="楷体"/>
                <w:szCs w:val="24"/>
              </w:rPr>
              <w:t>以上（</w:t>
            </w:r>
            <w:r w:rsidRPr="007C3ADC">
              <w:rPr>
                <w:rFonts w:ascii="楷体" w:hAnsi="楷体" w:hint="eastAsia"/>
                <w:szCs w:val="24"/>
              </w:rPr>
              <w:t>不含90天</w:t>
            </w:r>
            <w:r w:rsidRPr="007C3ADC">
              <w:rPr>
                <w:rFonts w:ascii="楷体" w:hAnsi="楷体"/>
                <w:szCs w:val="24"/>
              </w:rPr>
              <w:t>）</w:t>
            </w:r>
            <w:r w:rsidRPr="007C3ADC">
              <w:rPr>
                <w:rFonts w:ascii="楷体" w:hAnsi="楷体" w:hint="eastAsia"/>
                <w:szCs w:val="24"/>
              </w:rPr>
              <w:t>贷款</w:t>
            </w:r>
          </w:p>
        </w:tc>
        <w:tc>
          <w:tcPr>
            <w:tcW w:w="3685" w:type="dxa"/>
            <w:vAlign w:val="center"/>
          </w:tcPr>
          <w:p w:rsidR="007C3ADC" w:rsidRPr="007C3ADC" w:rsidRDefault="00112429"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拖欠90天以上贷款金额</w:t>
            </w:r>
            <w:r>
              <w:rPr>
                <w:rFonts w:ascii="楷体" w:hAnsi="楷体" w:hint="eastAsia"/>
                <w:szCs w:val="24"/>
              </w:rPr>
              <w:t>|</w:t>
            </w:r>
            <w:r>
              <w:rPr>
                <w:rFonts w:ascii="楷体" w:hAnsi="楷体"/>
                <w:szCs w:val="24"/>
              </w:rPr>
              <w:t>.0</w:t>
            </w:r>
            <w:r>
              <w:rPr>
                <w:rFonts w:ascii="楷体" w:hAnsi="楷体" w:hint="eastAsia"/>
                <w:szCs w:val="24"/>
              </w:rPr>
              <w:t>n</w:t>
            </w:r>
            <w:r>
              <w:rPr>
                <w:rFonts w:ascii="楷体" w:hAnsi="楷体"/>
                <w:szCs w:val="24"/>
              </w:rPr>
              <w:t>2#</w:t>
            </w:r>
          </w:p>
        </w:tc>
        <w:tc>
          <w:tcPr>
            <w:tcW w:w="2410" w:type="dxa"/>
            <w:vAlign w:val="center"/>
          </w:tcPr>
          <w:p w:rsidR="007C3ADC" w:rsidRPr="007C3ADC" w:rsidRDefault="00112429" w:rsidP="007C3ADC">
            <w:pPr>
              <w:jc w:val="center"/>
              <w:rPr>
                <w:rFonts w:ascii="楷体" w:hAnsi="楷体"/>
                <w:szCs w:val="24"/>
              </w:rPr>
            </w:pPr>
            <w:r>
              <w:rPr>
                <w:rFonts w:ascii="楷体" w:hAnsi="楷体" w:hint="eastAsia"/>
                <w:szCs w:val="24"/>
              </w:rPr>
              <w:t>#</w:t>
            </w:r>
            <w:r>
              <w:rPr>
                <w:rFonts w:ascii="楷体" w:hAnsi="楷体"/>
                <w:szCs w:val="24"/>
              </w:rPr>
              <w:t>value|</w:t>
            </w:r>
            <w:r w:rsidRPr="00112429">
              <w:rPr>
                <w:rFonts w:ascii="楷体" w:hAnsi="楷体" w:hint="eastAsia"/>
                <w:szCs w:val="24"/>
              </w:rPr>
              <w:t>拖欠90</w:t>
            </w:r>
            <w:r>
              <w:rPr>
                <w:rFonts w:ascii="楷体" w:hAnsi="楷体" w:hint="eastAsia"/>
                <w:szCs w:val="24"/>
              </w:rPr>
              <w:t>天以上贷款</w:t>
            </w:r>
            <w:r w:rsidR="00AF6E5C">
              <w:rPr>
                <w:rFonts w:ascii="楷体" w:hAnsi="楷体" w:hint="eastAsia"/>
                <w:szCs w:val="24"/>
              </w:rPr>
              <w:t>金额</w:t>
            </w:r>
            <w:r>
              <w:rPr>
                <w:rFonts w:ascii="楷体" w:hAnsi="楷体" w:hint="eastAsia"/>
                <w:szCs w:val="24"/>
              </w:rPr>
              <w:t>占比|</w:t>
            </w:r>
            <w:r>
              <w:rPr>
                <w:rFonts w:ascii="楷体" w:hAnsi="楷体"/>
                <w:szCs w:val="24"/>
              </w:rPr>
              <w:t>p2#</w:t>
            </w:r>
          </w:p>
        </w:tc>
      </w:tr>
    </w:tbl>
    <w:p w:rsidR="007C3ADC" w:rsidRPr="007C3ADC" w:rsidRDefault="007C3ADC" w:rsidP="004678CB">
      <w:pPr>
        <w:rPr>
          <w:rFonts w:ascii="楷体" w:hAnsi="楷体"/>
          <w:sz w:val="36"/>
          <w:szCs w:val="36"/>
        </w:rPr>
      </w:pPr>
    </w:p>
    <w:p w:rsidR="00C0461A" w:rsidRPr="003E45D3" w:rsidRDefault="007C3ADC" w:rsidP="004678CB">
      <w:pPr>
        <w:rPr>
          <w:rFonts w:ascii="楷体" w:hAnsi="楷体"/>
          <w:sz w:val="28"/>
          <w:szCs w:val="28"/>
        </w:rPr>
      </w:pPr>
      <w:r w:rsidRPr="003E45D3">
        <w:rPr>
          <w:rFonts w:ascii="楷体" w:hAnsi="楷体" w:hint="eastAsia"/>
          <w:sz w:val="28"/>
          <w:szCs w:val="28"/>
        </w:rPr>
        <w:t>2、</w:t>
      </w:r>
      <w:r w:rsidRPr="003E45D3">
        <w:rPr>
          <w:rFonts w:ascii="楷体" w:hAnsi="楷体"/>
          <w:sz w:val="28"/>
          <w:szCs w:val="28"/>
        </w:rPr>
        <w:t>现金流归集表：</w:t>
      </w:r>
    </w:p>
    <w:tbl>
      <w:tblPr>
        <w:tblStyle w:val="TableGrid"/>
        <w:tblW w:w="10207" w:type="dxa"/>
        <w:tblInd w:w="-998" w:type="dxa"/>
        <w:tblLayout w:type="fixed"/>
        <w:tblLook w:val="04A0" w:firstRow="1" w:lastRow="0" w:firstColumn="1" w:lastColumn="0" w:noHBand="0" w:noVBand="1"/>
      </w:tblPr>
      <w:tblGrid>
        <w:gridCol w:w="1702"/>
        <w:gridCol w:w="2268"/>
        <w:gridCol w:w="1985"/>
        <w:gridCol w:w="1984"/>
        <w:gridCol w:w="2268"/>
      </w:tblGrid>
      <w:tr w:rsidR="007C3ADC" w:rsidRPr="007C3ADC" w:rsidTr="00A60DBD">
        <w:tc>
          <w:tcPr>
            <w:tcW w:w="1702" w:type="dxa"/>
            <w:shd w:val="clear" w:color="auto" w:fill="DDD9C3"/>
            <w:vAlign w:val="center"/>
          </w:tcPr>
          <w:p w:rsidR="007C3ADC" w:rsidRPr="007C3ADC" w:rsidRDefault="007C3ADC" w:rsidP="00ED755A">
            <w:pPr>
              <w:jc w:val="center"/>
              <w:rPr>
                <w:rFonts w:ascii="楷体" w:hAnsi="楷体"/>
                <w:szCs w:val="24"/>
              </w:rPr>
            </w:pPr>
            <w:r w:rsidRPr="007C3ADC">
              <w:rPr>
                <w:rFonts w:ascii="楷体" w:hAnsi="楷体" w:hint="eastAsia"/>
                <w:szCs w:val="24"/>
              </w:rPr>
              <w:t>信托核算日</w:t>
            </w:r>
          </w:p>
        </w:tc>
        <w:tc>
          <w:tcPr>
            <w:tcW w:w="2268" w:type="dxa"/>
            <w:shd w:val="clear" w:color="auto" w:fill="DDD9C3"/>
            <w:vAlign w:val="center"/>
          </w:tcPr>
          <w:p w:rsidR="007C3ADC" w:rsidRPr="007C3ADC" w:rsidRDefault="007C3ADC" w:rsidP="00ED755A">
            <w:pPr>
              <w:jc w:val="center"/>
              <w:rPr>
                <w:rFonts w:ascii="楷体" w:hAnsi="楷体"/>
                <w:szCs w:val="24"/>
              </w:rPr>
            </w:pPr>
            <w:r w:rsidRPr="007C3ADC">
              <w:rPr>
                <w:rFonts w:ascii="楷体" w:hAnsi="楷体" w:hint="eastAsia"/>
                <w:szCs w:val="24"/>
              </w:rPr>
              <w:t>期初本金总余额</w:t>
            </w:r>
          </w:p>
        </w:tc>
        <w:tc>
          <w:tcPr>
            <w:tcW w:w="1985" w:type="dxa"/>
            <w:shd w:val="clear" w:color="auto" w:fill="DDD9C3"/>
            <w:vAlign w:val="center"/>
          </w:tcPr>
          <w:p w:rsidR="007C3ADC" w:rsidRPr="007C3ADC" w:rsidRDefault="007C3ADC" w:rsidP="00ED755A">
            <w:pPr>
              <w:jc w:val="center"/>
              <w:rPr>
                <w:rFonts w:ascii="楷体" w:hAnsi="楷体"/>
                <w:szCs w:val="24"/>
              </w:rPr>
            </w:pPr>
            <w:r w:rsidRPr="007C3ADC">
              <w:rPr>
                <w:rFonts w:ascii="楷体" w:hAnsi="楷体" w:hint="eastAsia"/>
                <w:szCs w:val="24"/>
              </w:rPr>
              <w:t>本期应收本金</w:t>
            </w:r>
          </w:p>
        </w:tc>
        <w:tc>
          <w:tcPr>
            <w:tcW w:w="1984" w:type="dxa"/>
            <w:shd w:val="clear" w:color="auto" w:fill="DDD9C3"/>
            <w:vAlign w:val="center"/>
          </w:tcPr>
          <w:p w:rsidR="007C3ADC" w:rsidRPr="007C3ADC" w:rsidRDefault="007C3ADC" w:rsidP="00ED755A">
            <w:pPr>
              <w:jc w:val="center"/>
              <w:rPr>
                <w:rFonts w:ascii="楷体" w:hAnsi="楷体"/>
                <w:szCs w:val="24"/>
              </w:rPr>
            </w:pPr>
            <w:r w:rsidRPr="007C3ADC">
              <w:rPr>
                <w:rFonts w:ascii="楷体" w:hAnsi="楷体" w:hint="eastAsia"/>
                <w:szCs w:val="24"/>
              </w:rPr>
              <w:t>本期应收利息</w:t>
            </w:r>
          </w:p>
        </w:tc>
        <w:tc>
          <w:tcPr>
            <w:tcW w:w="2268" w:type="dxa"/>
            <w:shd w:val="clear" w:color="auto" w:fill="DDD9C3"/>
            <w:vAlign w:val="center"/>
          </w:tcPr>
          <w:p w:rsidR="007C3ADC" w:rsidRPr="007C3ADC" w:rsidRDefault="007C3ADC" w:rsidP="00ED755A">
            <w:pPr>
              <w:jc w:val="center"/>
              <w:rPr>
                <w:rFonts w:ascii="楷体" w:hAnsi="楷体"/>
                <w:szCs w:val="24"/>
              </w:rPr>
            </w:pPr>
            <w:r w:rsidRPr="007C3ADC">
              <w:rPr>
                <w:rFonts w:ascii="楷体" w:hAnsi="楷体" w:hint="eastAsia"/>
                <w:szCs w:val="24"/>
              </w:rPr>
              <w:t>期末本金总余额</w:t>
            </w:r>
          </w:p>
        </w:tc>
      </w:tr>
      <w:tr w:rsidR="007C3ADC" w:rsidRPr="007C3ADC" w:rsidTr="00A60DBD">
        <w:tc>
          <w:tcPr>
            <w:tcW w:w="1702" w:type="dxa"/>
            <w:vAlign w:val="center"/>
          </w:tcPr>
          <w:p w:rsidR="007C3ADC" w:rsidRPr="007C3ADC" w:rsidRDefault="005411FF" w:rsidP="00112429">
            <w:pPr>
              <w:jc w:val="center"/>
              <w:rPr>
                <w:rFonts w:ascii="楷体" w:hAnsi="楷体"/>
                <w:szCs w:val="24"/>
              </w:rPr>
            </w:pPr>
            <w:r>
              <w:rPr>
                <w:rFonts w:ascii="楷体" w:hAnsi="楷体" w:hint="eastAsia"/>
                <w:szCs w:val="24"/>
              </w:rPr>
              <w:t>#</w:t>
            </w:r>
            <w:r>
              <w:rPr>
                <w:rFonts w:ascii="楷体" w:hAnsi="楷体"/>
                <w:szCs w:val="24"/>
              </w:rPr>
              <w:t>value|ReceiveMoneyEndDate|yyyy</w:t>
            </w:r>
            <w:r>
              <w:rPr>
                <w:rFonts w:ascii="楷体" w:hAnsi="楷体" w:hint="eastAsia"/>
                <w:szCs w:val="24"/>
              </w:rPr>
              <w:t>年MM月dd日</w:t>
            </w:r>
            <w:r>
              <w:rPr>
                <w:rFonts w:ascii="楷体" w:hAnsi="楷体"/>
                <w:szCs w:val="24"/>
              </w:rPr>
              <w:t>#</w:t>
            </w:r>
          </w:p>
        </w:tc>
        <w:tc>
          <w:tcPr>
            <w:tcW w:w="2268" w:type="dxa"/>
            <w:vAlign w:val="center"/>
          </w:tcPr>
          <w:p w:rsidR="007C3ADC" w:rsidRPr="007C3ADC" w:rsidRDefault="0035175A" w:rsidP="00112429">
            <w:pPr>
              <w:jc w:val="center"/>
              <w:rPr>
                <w:rFonts w:ascii="楷体" w:hAnsi="楷体"/>
                <w:szCs w:val="24"/>
              </w:rPr>
            </w:pPr>
            <w:r>
              <w:rPr>
                <w:rFonts w:ascii="楷体" w:hAnsi="楷体" w:hint="eastAsia"/>
                <w:szCs w:val="24"/>
              </w:rPr>
              <w:t>#</w:t>
            </w:r>
            <w:r w:rsidR="004439BB">
              <w:rPr>
                <w:rFonts w:ascii="楷体" w:hAnsi="楷体"/>
                <w:szCs w:val="24"/>
              </w:rPr>
              <w:t>value|</w:t>
            </w:r>
            <w:r w:rsidR="00112429">
              <w:rPr>
                <w:rFonts w:ascii="楷体" w:hAnsi="楷体" w:hint="eastAsia"/>
                <w:szCs w:val="24"/>
              </w:rPr>
              <w:t>期初本金</w:t>
            </w:r>
            <w:r w:rsidR="00112429">
              <w:rPr>
                <w:rFonts w:ascii="楷体" w:hAnsi="楷体"/>
                <w:szCs w:val="24"/>
              </w:rPr>
              <w:t>总余额</w:t>
            </w:r>
            <w:r>
              <w:rPr>
                <w:rFonts w:ascii="楷体" w:hAnsi="楷体"/>
                <w:szCs w:val="24"/>
              </w:rPr>
              <w:t>|</w:t>
            </w:r>
            <w:r w:rsidR="00A55D9C">
              <w:rPr>
                <w:rFonts w:ascii="楷体" w:hAnsi="楷体"/>
                <w:szCs w:val="24"/>
              </w:rPr>
              <w:t>.0</w:t>
            </w:r>
            <w:r>
              <w:rPr>
                <w:rFonts w:ascii="楷体" w:hAnsi="楷体"/>
                <w:szCs w:val="24"/>
              </w:rPr>
              <w:t>n2#</w:t>
            </w:r>
          </w:p>
        </w:tc>
        <w:tc>
          <w:tcPr>
            <w:tcW w:w="1985" w:type="dxa"/>
            <w:vAlign w:val="center"/>
          </w:tcPr>
          <w:p w:rsidR="007C3ADC" w:rsidRPr="007C3ADC" w:rsidRDefault="0035175A" w:rsidP="00ED755A">
            <w:pPr>
              <w:jc w:val="center"/>
              <w:rPr>
                <w:rFonts w:ascii="楷体" w:hAnsi="楷体"/>
                <w:szCs w:val="24"/>
              </w:rPr>
            </w:pPr>
            <w:r>
              <w:rPr>
                <w:rFonts w:ascii="楷体" w:hAnsi="楷体" w:hint="eastAsia"/>
                <w:szCs w:val="24"/>
              </w:rPr>
              <w:t>#</w:t>
            </w:r>
            <w:r w:rsidR="004439BB">
              <w:rPr>
                <w:rFonts w:ascii="楷体" w:hAnsi="楷体"/>
                <w:szCs w:val="24"/>
              </w:rPr>
              <w:t>value|</w:t>
            </w:r>
            <w:r w:rsidR="00112429" w:rsidRPr="00112429">
              <w:rPr>
                <w:rFonts w:ascii="楷体" w:hAnsi="楷体" w:hint="eastAsia"/>
                <w:szCs w:val="24"/>
              </w:rPr>
              <w:t>本期应收本金</w:t>
            </w:r>
            <w:r>
              <w:rPr>
                <w:rFonts w:ascii="楷体" w:hAnsi="楷体"/>
                <w:szCs w:val="24"/>
              </w:rPr>
              <w:t>|</w:t>
            </w:r>
            <w:r w:rsidR="00A55D9C">
              <w:rPr>
                <w:rFonts w:ascii="楷体" w:hAnsi="楷体"/>
                <w:szCs w:val="24"/>
              </w:rPr>
              <w:t>.0</w:t>
            </w:r>
            <w:r>
              <w:rPr>
                <w:rFonts w:ascii="楷体" w:hAnsi="楷体"/>
                <w:szCs w:val="24"/>
              </w:rPr>
              <w:t>n2#</w:t>
            </w:r>
          </w:p>
        </w:tc>
        <w:tc>
          <w:tcPr>
            <w:tcW w:w="1984" w:type="dxa"/>
            <w:vAlign w:val="center"/>
          </w:tcPr>
          <w:p w:rsidR="007C3ADC" w:rsidRPr="007C3ADC" w:rsidRDefault="0035175A" w:rsidP="00ED755A">
            <w:pPr>
              <w:jc w:val="center"/>
              <w:rPr>
                <w:rFonts w:ascii="楷体" w:hAnsi="楷体"/>
                <w:szCs w:val="24"/>
              </w:rPr>
            </w:pPr>
            <w:r>
              <w:rPr>
                <w:rFonts w:ascii="楷体" w:hAnsi="楷体" w:hint="eastAsia"/>
                <w:szCs w:val="24"/>
              </w:rPr>
              <w:t>#</w:t>
            </w:r>
            <w:r w:rsidR="004439BB">
              <w:rPr>
                <w:rFonts w:ascii="楷体" w:hAnsi="楷体"/>
                <w:szCs w:val="24"/>
              </w:rPr>
              <w:t>value|</w:t>
            </w:r>
            <w:r w:rsidR="00112429" w:rsidRPr="00112429">
              <w:rPr>
                <w:rFonts w:ascii="楷体" w:hAnsi="楷体" w:hint="eastAsia"/>
                <w:szCs w:val="24"/>
              </w:rPr>
              <w:t>本期应收利息</w:t>
            </w:r>
            <w:r>
              <w:rPr>
                <w:rFonts w:ascii="楷体" w:hAnsi="楷体"/>
                <w:szCs w:val="24"/>
              </w:rPr>
              <w:t>|</w:t>
            </w:r>
            <w:r w:rsidR="00A55D9C">
              <w:rPr>
                <w:rFonts w:ascii="楷体" w:hAnsi="楷体"/>
                <w:szCs w:val="24"/>
              </w:rPr>
              <w:t>.0</w:t>
            </w:r>
            <w:r>
              <w:rPr>
                <w:rFonts w:ascii="楷体" w:hAnsi="楷体"/>
                <w:szCs w:val="24"/>
              </w:rPr>
              <w:t>n2#</w:t>
            </w:r>
          </w:p>
        </w:tc>
        <w:tc>
          <w:tcPr>
            <w:tcW w:w="2268" w:type="dxa"/>
            <w:vAlign w:val="center"/>
          </w:tcPr>
          <w:p w:rsidR="007C3ADC" w:rsidRPr="007C3ADC" w:rsidRDefault="0035175A" w:rsidP="00ED755A">
            <w:pPr>
              <w:jc w:val="center"/>
              <w:rPr>
                <w:rFonts w:ascii="楷体" w:hAnsi="楷体"/>
                <w:szCs w:val="24"/>
              </w:rPr>
            </w:pPr>
            <w:r>
              <w:rPr>
                <w:rFonts w:ascii="楷体" w:hAnsi="楷体" w:hint="eastAsia"/>
                <w:szCs w:val="24"/>
              </w:rPr>
              <w:t>#</w:t>
            </w:r>
            <w:r w:rsidR="004439BB">
              <w:rPr>
                <w:rFonts w:ascii="楷体" w:hAnsi="楷体"/>
                <w:szCs w:val="24"/>
              </w:rPr>
              <w:t>value|</w:t>
            </w:r>
            <w:r w:rsidR="00112429" w:rsidRPr="00112429">
              <w:rPr>
                <w:rFonts w:ascii="楷体" w:hAnsi="楷体" w:hint="eastAsia"/>
                <w:szCs w:val="24"/>
              </w:rPr>
              <w:t>期末本金总余额</w:t>
            </w:r>
            <w:r>
              <w:rPr>
                <w:rFonts w:ascii="楷体" w:hAnsi="楷体"/>
                <w:szCs w:val="24"/>
              </w:rPr>
              <w:t>|</w:t>
            </w:r>
            <w:r w:rsidR="002B45BC">
              <w:rPr>
                <w:rFonts w:ascii="楷体" w:hAnsi="楷体"/>
                <w:szCs w:val="24"/>
              </w:rPr>
              <w:t>.0</w:t>
            </w:r>
            <w:r>
              <w:rPr>
                <w:rFonts w:ascii="楷体" w:hAnsi="楷体"/>
                <w:szCs w:val="24"/>
              </w:rPr>
              <w:t>n2#</w:t>
            </w:r>
          </w:p>
        </w:tc>
      </w:tr>
    </w:tbl>
    <w:p w:rsidR="007C3ADC" w:rsidRDefault="007C3ADC" w:rsidP="004678CB">
      <w:pPr>
        <w:rPr>
          <w:rFonts w:ascii="楷体" w:hAnsi="楷体"/>
          <w:sz w:val="36"/>
          <w:szCs w:val="36"/>
        </w:rPr>
      </w:pPr>
    </w:p>
    <w:p w:rsidR="007C3ADC" w:rsidRPr="0052160E" w:rsidRDefault="003E45D3" w:rsidP="004678CB">
      <w:pPr>
        <w:rPr>
          <w:rFonts w:ascii="楷体" w:hAnsi="楷体"/>
          <w:sz w:val="28"/>
          <w:szCs w:val="28"/>
        </w:rPr>
      </w:pPr>
      <w:r w:rsidRPr="0052160E">
        <w:rPr>
          <w:rFonts w:ascii="楷体" w:hAnsi="楷体" w:hint="eastAsia"/>
          <w:sz w:val="28"/>
          <w:szCs w:val="28"/>
        </w:rPr>
        <w:t>3、</w:t>
      </w:r>
      <w:r w:rsidRPr="0052160E">
        <w:rPr>
          <w:rFonts w:ascii="楷体" w:hAnsi="楷体"/>
          <w:sz w:val="28"/>
          <w:szCs w:val="28"/>
        </w:rPr>
        <w:t>违约抵押贷款在本</w:t>
      </w:r>
      <w:r w:rsidRPr="0052160E">
        <w:rPr>
          <w:rFonts w:ascii="楷体" w:hAnsi="楷体" w:hint="eastAsia"/>
          <w:sz w:val="28"/>
          <w:szCs w:val="28"/>
        </w:rPr>
        <w:t>收款</w:t>
      </w:r>
      <w:r w:rsidRPr="0052160E">
        <w:rPr>
          <w:rFonts w:ascii="楷体" w:hAnsi="楷体"/>
          <w:sz w:val="28"/>
          <w:szCs w:val="28"/>
        </w:rPr>
        <w:t>期间期末所处的处置状态</w:t>
      </w:r>
    </w:p>
    <w:tbl>
      <w:tblPr>
        <w:tblStyle w:val="TableGrid"/>
        <w:tblW w:w="10207" w:type="dxa"/>
        <w:tblInd w:w="-998" w:type="dxa"/>
        <w:tblLook w:val="04A0" w:firstRow="1" w:lastRow="0" w:firstColumn="1" w:lastColumn="0" w:noHBand="0" w:noVBand="1"/>
      </w:tblPr>
      <w:tblGrid>
        <w:gridCol w:w="2269"/>
        <w:gridCol w:w="1843"/>
        <w:gridCol w:w="1984"/>
        <w:gridCol w:w="1843"/>
        <w:gridCol w:w="2268"/>
      </w:tblGrid>
      <w:tr w:rsidR="003E45D3" w:rsidTr="003E45D3">
        <w:tc>
          <w:tcPr>
            <w:tcW w:w="2269" w:type="dxa"/>
            <w:shd w:val="clear" w:color="auto" w:fill="DDD9C3"/>
          </w:tcPr>
          <w:p w:rsidR="003E45D3" w:rsidRPr="003E45D3" w:rsidRDefault="003E45D3" w:rsidP="003A5EA4">
            <w:pPr>
              <w:jc w:val="left"/>
              <w:rPr>
                <w:rFonts w:ascii="楷体" w:hAnsi="楷体"/>
                <w:szCs w:val="24"/>
              </w:rPr>
            </w:pPr>
          </w:p>
        </w:tc>
        <w:tc>
          <w:tcPr>
            <w:tcW w:w="1843" w:type="dxa"/>
            <w:shd w:val="clear" w:color="auto" w:fill="DDD9C3"/>
            <w:vAlign w:val="center"/>
          </w:tcPr>
          <w:p w:rsidR="003E45D3" w:rsidRPr="003E45D3" w:rsidRDefault="003E45D3" w:rsidP="003A5EA4">
            <w:pPr>
              <w:jc w:val="center"/>
              <w:rPr>
                <w:rFonts w:ascii="楷体" w:hAnsi="楷体"/>
                <w:szCs w:val="24"/>
              </w:rPr>
            </w:pPr>
            <w:r>
              <w:rPr>
                <w:rFonts w:ascii="楷体" w:hAnsi="楷体" w:hint="eastAsia"/>
                <w:szCs w:val="24"/>
              </w:rPr>
              <w:t>违约</w:t>
            </w:r>
            <w:r>
              <w:rPr>
                <w:rFonts w:ascii="楷体" w:hAnsi="楷体"/>
                <w:szCs w:val="24"/>
              </w:rPr>
              <w:t>抵押贷款笔数</w:t>
            </w:r>
          </w:p>
        </w:tc>
        <w:tc>
          <w:tcPr>
            <w:tcW w:w="1984" w:type="dxa"/>
            <w:shd w:val="clear" w:color="auto" w:fill="DDD9C3"/>
            <w:vAlign w:val="center"/>
          </w:tcPr>
          <w:p w:rsidR="003E45D3" w:rsidRPr="003E45D3" w:rsidRDefault="003E45D3" w:rsidP="003A5EA4">
            <w:pPr>
              <w:jc w:val="center"/>
              <w:rPr>
                <w:rFonts w:ascii="楷体" w:hAnsi="楷体"/>
                <w:szCs w:val="24"/>
              </w:rPr>
            </w:pPr>
            <w:r>
              <w:rPr>
                <w:rFonts w:ascii="楷体" w:hAnsi="楷体" w:hint="eastAsia"/>
                <w:szCs w:val="24"/>
              </w:rPr>
              <w:t>占</w:t>
            </w:r>
            <w:r>
              <w:rPr>
                <w:rFonts w:ascii="楷体" w:hAnsi="楷体"/>
                <w:szCs w:val="24"/>
              </w:rPr>
              <w:t>初始起算日</w:t>
            </w:r>
            <w:r>
              <w:rPr>
                <w:rFonts w:ascii="楷体" w:hAnsi="楷体" w:hint="eastAsia"/>
                <w:szCs w:val="24"/>
              </w:rPr>
              <w:t>资产池</w:t>
            </w:r>
            <w:r>
              <w:rPr>
                <w:rFonts w:ascii="楷体" w:hAnsi="楷体"/>
                <w:szCs w:val="24"/>
              </w:rPr>
              <w:t>笔数百分</w:t>
            </w:r>
            <w:r>
              <w:rPr>
                <w:rFonts w:ascii="楷体" w:hAnsi="楷体" w:hint="eastAsia"/>
                <w:szCs w:val="24"/>
              </w:rPr>
              <w:t>比</w:t>
            </w:r>
          </w:p>
        </w:tc>
        <w:tc>
          <w:tcPr>
            <w:tcW w:w="1843" w:type="dxa"/>
            <w:shd w:val="clear" w:color="auto" w:fill="DDD9C3"/>
            <w:vAlign w:val="center"/>
          </w:tcPr>
          <w:p w:rsidR="003E45D3" w:rsidRPr="003E45D3" w:rsidRDefault="003E45D3" w:rsidP="003A5EA4">
            <w:pPr>
              <w:jc w:val="center"/>
              <w:rPr>
                <w:rFonts w:ascii="楷体" w:hAnsi="楷体"/>
                <w:szCs w:val="24"/>
              </w:rPr>
            </w:pPr>
            <w:r>
              <w:rPr>
                <w:rFonts w:ascii="楷体" w:hAnsi="楷体" w:hint="eastAsia"/>
                <w:szCs w:val="24"/>
              </w:rPr>
              <w:t>违约时</w:t>
            </w:r>
            <w:r>
              <w:rPr>
                <w:rFonts w:ascii="楷体" w:hAnsi="楷体"/>
                <w:szCs w:val="24"/>
              </w:rPr>
              <w:t>点本金余额</w:t>
            </w:r>
          </w:p>
        </w:tc>
        <w:tc>
          <w:tcPr>
            <w:tcW w:w="2268" w:type="dxa"/>
            <w:shd w:val="clear" w:color="auto" w:fill="DDD9C3"/>
            <w:vAlign w:val="center"/>
          </w:tcPr>
          <w:p w:rsidR="003E45D3" w:rsidRPr="003E45D3" w:rsidRDefault="003E45D3" w:rsidP="003A5EA4">
            <w:pPr>
              <w:jc w:val="center"/>
              <w:rPr>
                <w:rFonts w:ascii="楷体" w:hAnsi="楷体"/>
                <w:szCs w:val="24"/>
              </w:rPr>
            </w:pPr>
            <w:r>
              <w:rPr>
                <w:rFonts w:ascii="楷体" w:hAnsi="楷体" w:hint="eastAsia"/>
                <w:szCs w:val="24"/>
              </w:rPr>
              <w:t>占</w:t>
            </w:r>
            <w:r>
              <w:rPr>
                <w:rFonts w:ascii="楷体" w:hAnsi="楷体"/>
                <w:szCs w:val="24"/>
              </w:rPr>
              <w:t>初始起算日资产池余额百分比</w:t>
            </w:r>
          </w:p>
        </w:tc>
      </w:tr>
      <w:tr w:rsidR="003E45D3" w:rsidTr="003E45D3">
        <w:tc>
          <w:tcPr>
            <w:tcW w:w="2269" w:type="dxa"/>
            <w:vAlign w:val="center"/>
          </w:tcPr>
          <w:p w:rsidR="003E45D3" w:rsidRPr="003E45D3" w:rsidRDefault="001751A2" w:rsidP="003A5EA4">
            <w:pPr>
              <w:jc w:val="left"/>
              <w:rPr>
                <w:rFonts w:ascii="楷体" w:hAnsi="楷体"/>
                <w:szCs w:val="24"/>
              </w:rPr>
            </w:pPr>
            <w:r>
              <w:rPr>
                <w:rFonts w:ascii="楷体" w:hAnsi="楷体" w:hint="eastAsia"/>
                <w:szCs w:val="24"/>
              </w:rPr>
              <w:t>#</w:t>
            </w:r>
            <w:r w:rsidRPr="001751A2">
              <w:rPr>
                <w:rFonts w:ascii="楷体" w:hAnsi="楷体"/>
                <w:szCs w:val="24"/>
              </w:rPr>
              <w:t>table</w:t>
            </w:r>
            <w:r>
              <w:rPr>
                <w:rFonts w:ascii="楷体" w:hAnsi="楷体"/>
                <w:szCs w:val="24"/>
              </w:rPr>
              <w:t>|</w:t>
            </w:r>
            <w:r w:rsidRPr="001751A2">
              <w:rPr>
                <w:rFonts w:ascii="楷体" w:hAnsi="楷体" w:hint="eastAsia"/>
                <w:szCs w:val="24"/>
              </w:rPr>
              <w:t>违约抵押贷款在本收款期间期末所处的处置状态</w:t>
            </w:r>
            <w:r>
              <w:rPr>
                <w:rFonts w:ascii="楷体" w:hAnsi="楷体" w:hint="eastAsia"/>
                <w:szCs w:val="24"/>
              </w:rPr>
              <w:t>|c0</w:t>
            </w:r>
            <w:r>
              <w:rPr>
                <w:rFonts w:ascii="楷体" w:hAnsi="楷体"/>
                <w:szCs w:val="24"/>
              </w:rPr>
              <w:t>#</w:t>
            </w:r>
          </w:p>
        </w:tc>
        <w:tc>
          <w:tcPr>
            <w:tcW w:w="1843" w:type="dxa"/>
            <w:vAlign w:val="center"/>
          </w:tcPr>
          <w:p w:rsidR="003E45D3" w:rsidRPr="003E45D3" w:rsidRDefault="001751A2" w:rsidP="003A5EA4">
            <w:pPr>
              <w:jc w:val="right"/>
              <w:rPr>
                <w:rFonts w:ascii="楷体" w:hAnsi="楷体"/>
                <w:szCs w:val="24"/>
              </w:rPr>
            </w:pPr>
            <w:r>
              <w:rPr>
                <w:rFonts w:ascii="楷体" w:hAnsi="楷体" w:hint="eastAsia"/>
                <w:szCs w:val="24"/>
              </w:rPr>
              <w:t>#</w:t>
            </w:r>
            <w:r w:rsidRPr="001751A2">
              <w:rPr>
                <w:rFonts w:ascii="楷体" w:hAnsi="楷体"/>
                <w:szCs w:val="24"/>
              </w:rPr>
              <w:t>table</w:t>
            </w:r>
            <w:r>
              <w:rPr>
                <w:rFonts w:ascii="楷体" w:hAnsi="楷体"/>
                <w:szCs w:val="24"/>
              </w:rPr>
              <w:t>|</w:t>
            </w:r>
            <w:r w:rsidRPr="001751A2">
              <w:rPr>
                <w:rFonts w:ascii="楷体" w:hAnsi="楷体" w:hint="eastAsia"/>
                <w:szCs w:val="24"/>
              </w:rPr>
              <w:t>违约抵押贷款在本收款期间期末所处的处置状态</w:t>
            </w:r>
            <w:r>
              <w:rPr>
                <w:rFonts w:ascii="楷体" w:hAnsi="楷体" w:hint="eastAsia"/>
                <w:szCs w:val="24"/>
              </w:rPr>
              <w:t>|c1</w:t>
            </w:r>
            <w:r>
              <w:rPr>
                <w:rFonts w:ascii="楷体" w:hAnsi="楷体"/>
                <w:szCs w:val="24"/>
              </w:rPr>
              <w:t>#</w:t>
            </w:r>
          </w:p>
        </w:tc>
        <w:tc>
          <w:tcPr>
            <w:tcW w:w="1984" w:type="dxa"/>
            <w:vAlign w:val="center"/>
          </w:tcPr>
          <w:p w:rsidR="003E45D3" w:rsidRPr="003E45D3" w:rsidRDefault="001751A2" w:rsidP="003A5EA4">
            <w:pPr>
              <w:jc w:val="right"/>
              <w:rPr>
                <w:rFonts w:ascii="楷体" w:hAnsi="楷体"/>
                <w:szCs w:val="24"/>
              </w:rPr>
            </w:pPr>
            <w:r>
              <w:rPr>
                <w:rFonts w:ascii="楷体" w:hAnsi="楷体" w:hint="eastAsia"/>
                <w:szCs w:val="24"/>
              </w:rPr>
              <w:t>#</w:t>
            </w:r>
            <w:r w:rsidRPr="001751A2">
              <w:rPr>
                <w:rFonts w:ascii="楷体" w:hAnsi="楷体"/>
                <w:szCs w:val="24"/>
              </w:rPr>
              <w:t>table</w:t>
            </w:r>
            <w:r>
              <w:rPr>
                <w:rFonts w:ascii="楷体" w:hAnsi="楷体"/>
                <w:szCs w:val="24"/>
              </w:rPr>
              <w:t>|</w:t>
            </w:r>
            <w:r w:rsidRPr="001751A2">
              <w:rPr>
                <w:rFonts w:ascii="楷体" w:hAnsi="楷体" w:hint="eastAsia"/>
                <w:szCs w:val="24"/>
              </w:rPr>
              <w:t>违约抵押贷款在本收款期间期末所处的处置状态</w:t>
            </w:r>
            <w:r>
              <w:rPr>
                <w:rFonts w:ascii="楷体" w:hAnsi="楷体" w:hint="eastAsia"/>
                <w:szCs w:val="24"/>
              </w:rPr>
              <w:t>|c</w:t>
            </w:r>
            <w:r>
              <w:rPr>
                <w:rFonts w:ascii="楷体" w:hAnsi="楷体"/>
                <w:szCs w:val="24"/>
              </w:rPr>
              <w:t>2#</w:t>
            </w:r>
          </w:p>
        </w:tc>
        <w:tc>
          <w:tcPr>
            <w:tcW w:w="1843" w:type="dxa"/>
            <w:vAlign w:val="center"/>
          </w:tcPr>
          <w:p w:rsidR="003E45D3" w:rsidRPr="003E45D3" w:rsidRDefault="001751A2" w:rsidP="003A5EA4">
            <w:pPr>
              <w:jc w:val="right"/>
              <w:rPr>
                <w:rFonts w:ascii="楷体" w:hAnsi="楷体"/>
                <w:szCs w:val="24"/>
              </w:rPr>
            </w:pPr>
            <w:r>
              <w:rPr>
                <w:rFonts w:ascii="楷体" w:hAnsi="楷体" w:hint="eastAsia"/>
                <w:szCs w:val="24"/>
              </w:rPr>
              <w:t>#</w:t>
            </w:r>
            <w:r w:rsidRPr="001751A2">
              <w:rPr>
                <w:rFonts w:ascii="楷体" w:hAnsi="楷体"/>
                <w:szCs w:val="24"/>
              </w:rPr>
              <w:t>table</w:t>
            </w:r>
            <w:r>
              <w:rPr>
                <w:rFonts w:ascii="楷体" w:hAnsi="楷体"/>
                <w:szCs w:val="24"/>
              </w:rPr>
              <w:t>|</w:t>
            </w:r>
            <w:r w:rsidRPr="001751A2">
              <w:rPr>
                <w:rFonts w:ascii="楷体" w:hAnsi="楷体" w:hint="eastAsia"/>
                <w:szCs w:val="24"/>
              </w:rPr>
              <w:t>违约抵押贷款在本收款期间期末所处的处置状态</w:t>
            </w:r>
            <w:r>
              <w:rPr>
                <w:rFonts w:ascii="楷体" w:hAnsi="楷体" w:hint="eastAsia"/>
                <w:szCs w:val="24"/>
              </w:rPr>
              <w:t>|c3</w:t>
            </w:r>
            <w:r>
              <w:rPr>
                <w:rFonts w:ascii="楷体" w:hAnsi="楷体"/>
                <w:szCs w:val="24"/>
              </w:rPr>
              <w:t>#</w:t>
            </w:r>
          </w:p>
        </w:tc>
        <w:tc>
          <w:tcPr>
            <w:tcW w:w="2268" w:type="dxa"/>
            <w:vAlign w:val="center"/>
          </w:tcPr>
          <w:p w:rsidR="003E45D3" w:rsidRPr="003E45D3" w:rsidRDefault="001751A2" w:rsidP="003A5EA4">
            <w:pPr>
              <w:jc w:val="right"/>
              <w:rPr>
                <w:rFonts w:ascii="楷体" w:hAnsi="楷体"/>
                <w:szCs w:val="24"/>
              </w:rPr>
            </w:pPr>
            <w:r>
              <w:rPr>
                <w:rFonts w:ascii="楷体" w:hAnsi="楷体" w:hint="eastAsia"/>
                <w:szCs w:val="24"/>
              </w:rPr>
              <w:t>#</w:t>
            </w:r>
            <w:r w:rsidRPr="001751A2">
              <w:rPr>
                <w:rFonts w:ascii="楷体" w:hAnsi="楷体"/>
                <w:szCs w:val="24"/>
              </w:rPr>
              <w:t>table</w:t>
            </w:r>
            <w:r>
              <w:rPr>
                <w:rFonts w:ascii="楷体" w:hAnsi="楷体"/>
                <w:szCs w:val="24"/>
              </w:rPr>
              <w:t>|</w:t>
            </w:r>
            <w:r w:rsidRPr="001751A2">
              <w:rPr>
                <w:rFonts w:ascii="楷体" w:hAnsi="楷体" w:hint="eastAsia"/>
                <w:szCs w:val="24"/>
              </w:rPr>
              <w:t>违约抵押贷款在本收款期间期末所处的处置状态</w:t>
            </w:r>
            <w:r>
              <w:rPr>
                <w:rFonts w:ascii="楷体" w:hAnsi="楷体" w:hint="eastAsia"/>
                <w:szCs w:val="24"/>
              </w:rPr>
              <w:t>|c4</w:t>
            </w:r>
            <w:r>
              <w:rPr>
                <w:rFonts w:ascii="楷体" w:hAnsi="楷体"/>
                <w:szCs w:val="24"/>
              </w:rPr>
              <w:t>#</w:t>
            </w:r>
          </w:p>
        </w:tc>
      </w:tr>
    </w:tbl>
    <w:p w:rsidR="007C0280" w:rsidRDefault="007C0280" w:rsidP="004678CB">
      <w:pPr>
        <w:rPr>
          <w:rFonts w:ascii="楷体" w:hAnsi="楷体"/>
          <w:sz w:val="36"/>
          <w:szCs w:val="36"/>
        </w:rPr>
      </w:pPr>
    </w:p>
    <w:p w:rsidR="007C0280" w:rsidRDefault="007C0280">
      <w:pPr>
        <w:widowControl/>
        <w:jc w:val="left"/>
        <w:rPr>
          <w:rFonts w:ascii="楷体" w:hAnsi="楷体"/>
          <w:sz w:val="36"/>
          <w:szCs w:val="36"/>
        </w:rPr>
      </w:pPr>
      <w:r>
        <w:rPr>
          <w:rFonts w:ascii="楷体" w:hAnsi="楷体"/>
          <w:sz w:val="36"/>
          <w:szCs w:val="36"/>
        </w:rPr>
        <w:br w:type="page"/>
      </w:r>
    </w:p>
    <w:p w:rsidR="0052160E" w:rsidRDefault="0052160E" w:rsidP="004678CB">
      <w:pPr>
        <w:rPr>
          <w:rFonts w:ascii="楷体" w:hAnsi="楷体"/>
          <w:sz w:val="36"/>
          <w:szCs w:val="36"/>
        </w:rPr>
      </w:pPr>
    </w:p>
    <w:tbl>
      <w:tblPr>
        <w:tblStyle w:val="TableGrid"/>
        <w:tblW w:w="10207" w:type="dxa"/>
        <w:tblInd w:w="-998" w:type="dxa"/>
        <w:tblLayout w:type="fixed"/>
        <w:tblLook w:val="04A0" w:firstRow="1" w:lastRow="0" w:firstColumn="1" w:lastColumn="0" w:noHBand="0" w:noVBand="1"/>
      </w:tblPr>
      <w:tblGrid>
        <w:gridCol w:w="2563"/>
        <w:gridCol w:w="1607"/>
        <w:gridCol w:w="1785"/>
        <w:gridCol w:w="2126"/>
        <w:gridCol w:w="2126"/>
      </w:tblGrid>
      <w:tr w:rsidR="007C0280" w:rsidTr="00112429">
        <w:tc>
          <w:tcPr>
            <w:tcW w:w="2563" w:type="dxa"/>
            <w:shd w:val="clear" w:color="auto" w:fill="DDD9C3"/>
            <w:vAlign w:val="center"/>
          </w:tcPr>
          <w:p w:rsidR="007C0280" w:rsidRPr="007C0280" w:rsidRDefault="007C0280" w:rsidP="003B1FBC">
            <w:pPr>
              <w:jc w:val="center"/>
              <w:rPr>
                <w:rFonts w:ascii="楷体" w:hAnsi="楷体"/>
                <w:szCs w:val="24"/>
              </w:rPr>
            </w:pPr>
          </w:p>
        </w:tc>
        <w:tc>
          <w:tcPr>
            <w:tcW w:w="1607" w:type="dxa"/>
            <w:shd w:val="clear" w:color="auto" w:fill="DDD9C3"/>
            <w:vAlign w:val="center"/>
          </w:tcPr>
          <w:p w:rsidR="007C0280" w:rsidRPr="007C0280" w:rsidRDefault="007C0280" w:rsidP="003B1FBC">
            <w:pPr>
              <w:jc w:val="center"/>
              <w:rPr>
                <w:rFonts w:ascii="楷体" w:hAnsi="楷体"/>
                <w:szCs w:val="24"/>
              </w:rPr>
            </w:pPr>
          </w:p>
        </w:tc>
        <w:tc>
          <w:tcPr>
            <w:tcW w:w="1785" w:type="dxa"/>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科目</w:t>
            </w:r>
          </w:p>
        </w:tc>
        <w:tc>
          <w:tcPr>
            <w:tcW w:w="2126" w:type="dxa"/>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上次报告期</w:t>
            </w:r>
          </w:p>
        </w:tc>
        <w:tc>
          <w:tcPr>
            <w:tcW w:w="2126" w:type="dxa"/>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本次报告期</w:t>
            </w:r>
          </w:p>
        </w:tc>
      </w:tr>
      <w:tr w:rsidR="007C0280" w:rsidTr="00112429">
        <w:tc>
          <w:tcPr>
            <w:tcW w:w="2563"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收入账</w:t>
            </w:r>
          </w:p>
        </w:tc>
        <w:tc>
          <w:tcPr>
            <w:tcW w:w="1607"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利息</w:t>
            </w: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正常回收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收入账_利息_正常回收_上次报告期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6B1D8A">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收入账_利息_正常回收_本次报告期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提前偿还</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收入账_利息_提前偿还_上次报告期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收入账_利息_提前偿还_本次报告期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拖欠回收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收入账_利息_拖欠回收_上次报告期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收入账_利息_拖欠回收_本次报告期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违约回收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收入账_利息_违约回收_上次报告期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收入账_利息_违约回收_本次报告期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合计</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收入账_利息_合计_上次报告期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收入账_利息_合计_本次报告期</w:t>
            </w:r>
            <w:r>
              <w:rPr>
                <w:rFonts w:ascii="楷体" w:hAnsi="楷体" w:hint="eastAsia"/>
                <w:szCs w:val="24"/>
              </w:rPr>
              <w:t>|.0n2</w:t>
            </w:r>
            <w:r w:rsidR="00144CE3">
              <w:rPr>
                <w:rFonts w:ascii="楷体" w:hAnsi="楷体"/>
                <w:szCs w:val="24"/>
              </w:rPr>
              <w:t>#</w:t>
            </w: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其他收入</w:t>
            </w: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上期转存</w:t>
            </w: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合格投资</w:t>
            </w: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c>
          <w:tcPr>
            <w:tcW w:w="2126" w:type="dxa"/>
            <w:shd w:val="clear" w:color="auto" w:fill="FFFF00"/>
            <w:vAlign w:val="center"/>
          </w:tcPr>
          <w:p w:rsidR="007C0280" w:rsidRPr="00530765" w:rsidRDefault="007C0280" w:rsidP="003B1FBC">
            <w:pPr>
              <w:jc w:val="center"/>
              <w:rPr>
                <w:rFonts w:ascii="楷体" w:hAnsi="楷体"/>
                <w:szCs w:val="24"/>
                <w:highlight w:val="yellow"/>
              </w:rPr>
            </w:pP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合计</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收入账_合计_上次报告期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收入账_合计_本次报告期</w:t>
            </w:r>
            <w:r>
              <w:rPr>
                <w:rFonts w:ascii="楷体" w:hAnsi="楷体" w:hint="eastAsia"/>
                <w:szCs w:val="24"/>
              </w:rPr>
              <w:t>|.0n2</w:t>
            </w:r>
            <w:r w:rsidR="00144CE3">
              <w:rPr>
                <w:rFonts w:ascii="楷体" w:hAnsi="楷体"/>
                <w:szCs w:val="24"/>
              </w:rPr>
              <w:t>#</w:t>
            </w:r>
          </w:p>
        </w:tc>
      </w:tr>
      <w:tr w:rsidR="007C0280" w:rsidTr="00112429">
        <w:tc>
          <w:tcPr>
            <w:tcW w:w="2563"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本金账</w:t>
            </w:r>
          </w:p>
        </w:tc>
        <w:tc>
          <w:tcPr>
            <w:tcW w:w="1607"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本金</w:t>
            </w: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正常</w:t>
            </w:r>
            <w:r w:rsidRPr="007C0280">
              <w:rPr>
                <w:rFonts w:ascii="楷体" w:hAnsi="楷体"/>
                <w:szCs w:val="24"/>
              </w:rPr>
              <w:t>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_正常回收_上次报告期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_正常回收_本次报告期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提前偿还</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_提前偿还_上次报告期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_提前偿还_本次报告期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拖欠回收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_拖欠回收_上次报告期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_拖欠回收_本次报告期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违约</w:t>
            </w:r>
            <w:r w:rsidRPr="007C0280">
              <w:rPr>
                <w:rFonts w:ascii="楷体" w:hAnsi="楷体"/>
                <w:szCs w:val="24"/>
              </w:rPr>
              <w:t>回收</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_违约回收_上次报告期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_违约回收_本次报告期</w:t>
            </w:r>
            <w:r>
              <w:rPr>
                <w:rFonts w:ascii="楷体" w:hAnsi="楷体" w:hint="eastAsia"/>
                <w:szCs w:val="24"/>
              </w:rPr>
              <w:t>|.0n2</w:t>
            </w:r>
            <w:r w:rsidR="00144CE3">
              <w:rPr>
                <w:rFonts w:ascii="楷体" w:hAnsi="楷体"/>
                <w:szCs w:val="24"/>
              </w:rPr>
              <w:t>#</w:t>
            </w: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1607" w:type="dxa"/>
            <w:vMerge/>
            <w:vAlign w:val="center"/>
          </w:tcPr>
          <w:p w:rsidR="007C0280" w:rsidRPr="007C0280" w:rsidRDefault="007C0280" w:rsidP="003B1FBC">
            <w:pPr>
              <w:jc w:val="center"/>
              <w:rPr>
                <w:rFonts w:ascii="楷体" w:hAnsi="楷体"/>
                <w:szCs w:val="24"/>
              </w:rPr>
            </w:pPr>
          </w:p>
        </w:tc>
        <w:tc>
          <w:tcPr>
            <w:tcW w:w="1785" w:type="dxa"/>
            <w:vAlign w:val="center"/>
          </w:tcPr>
          <w:p w:rsidR="007C0280" w:rsidRPr="007C0280" w:rsidRDefault="007C0280" w:rsidP="003B1FBC">
            <w:pPr>
              <w:jc w:val="center"/>
              <w:rPr>
                <w:rFonts w:ascii="楷体" w:hAnsi="楷体"/>
                <w:szCs w:val="24"/>
              </w:rPr>
            </w:pPr>
            <w:r w:rsidRPr="007C0280">
              <w:rPr>
                <w:rFonts w:ascii="楷体" w:hAnsi="楷体" w:hint="eastAsia"/>
                <w:szCs w:val="24"/>
              </w:rPr>
              <w:t>合计</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_合计_上次报告期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A971BD">
              <w:rPr>
                <w:rFonts w:ascii="楷体" w:hAnsi="楷体" w:hint="eastAsia"/>
                <w:szCs w:val="24"/>
              </w:rPr>
              <w:t>本金账_本金</w:t>
            </w:r>
            <w:r w:rsidRPr="006B1D8A">
              <w:rPr>
                <w:rFonts w:ascii="楷体" w:hAnsi="楷体" w:hint="eastAsia"/>
                <w:szCs w:val="24"/>
              </w:rPr>
              <w:t>_合计_本次报告期</w:t>
            </w:r>
            <w:r>
              <w:rPr>
                <w:rFonts w:ascii="楷体" w:hAnsi="楷体" w:hint="eastAsia"/>
                <w:szCs w:val="24"/>
              </w:rPr>
              <w:t>|.0n2</w:t>
            </w:r>
            <w:r w:rsidR="00144CE3">
              <w:rPr>
                <w:rFonts w:ascii="楷体" w:hAnsi="楷体"/>
                <w:szCs w:val="24"/>
              </w:rPr>
              <w:t>#</w:t>
            </w: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其他收入</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shd w:val="clear" w:color="auto" w:fill="FFFF00"/>
            <w:vAlign w:val="center"/>
          </w:tcPr>
          <w:p w:rsidR="007C0280" w:rsidRPr="007C0280" w:rsidRDefault="007C0280" w:rsidP="003B1FBC">
            <w:pPr>
              <w:jc w:val="center"/>
              <w:rPr>
                <w:rFonts w:ascii="楷体" w:hAnsi="楷体"/>
                <w:szCs w:val="24"/>
              </w:rPr>
            </w:pP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上期转存</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shd w:val="clear" w:color="auto" w:fill="FFFF00"/>
            <w:vAlign w:val="center"/>
          </w:tcPr>
          <w:p w:rsidR="007C0280" w:rsidRPr="007C0280" w:rsidRDefault="007C0280" w:rsidP="003B1FBC">
            <w:pPr>
              <w:jc w:val="center"/>
              <w:rPr>
                <w:rFonts w:ascii="楷体" w:hAnsi="楷体"/>
                <w:szCs w:val="24"/>
              </w:rPr>
            </w:pPr>
          </w:p>
        </w:tc>
      </w:tr>
      <w:tr w:rsidR="007C0280" w:rsidTr="00112429">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合计</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本金账_合计_上次报告期</w:t>
            </w:r>
            <w:r>
              <w:rPr>
                <w:rFonts w:ascii="楷体" w:hAnsi="楷体" w:hint="eastAsia"/>
                <w:szCs w:val="24"/>
              </w:rPr>
              <w:t>|.0n2</w:t>
            </w:r>
            <w:r w:rsidR="00144CE3">
              <w:rPr>
                <w:rFonts w:ascii="楷体" w:hAnsi="楷体"/>
                <w:szCs w:val="24"/>
              </w:rPr>
              <w:t>#</w:t>
            </w: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本金账_合计_本次报告期</w:t>
            </w:r>
            <w:r>
              <w:rPr>
                <w:rFonts w:ascii="楷体" w:hAnsi="楷体" w:hint="eastAsia"/>
                <w:szCs w:val="24"/>
              </w:rPr>
              <w:t>|.0n2</w:t>
            </w:r>
            <w:r w:rsidR="00144CE3">
              <w:rPr>
                <w:rFonts w:ascii="楷体" w:hAnsi="楷体"/>
                <w:szCs w:val="24"/>
              </w:rPr>
              <w:t>#</w:t>
            </w:r>
          </w:p>
        </w:tc>
      </w:tr>
      <w:tr w:rsidR="007C0280" w:rsidTr="00112429">
        <w:tc>
          <w:tcPr>
            <w:tcW w:w="2563" w:type="dxa"/>
            <w:tcBorders>
              <w:bottom w:val="single" w:sz="4" w:space="0" w:color="auto"/>
            </w:tcBorders>
            <w:vAlign w:val="center"/>
          </w:tcPr>
          <w:p w:rsidR="007C0280" w:rsidRPr="007C0280" w:rsidRDefault="007C0280" w:rsidP="003B1FBC">
            <w:pPr>
              <w:jc w:val="center"/>
              <w:rPr>
                <w:rFonts w:ascii="楷体" w:hAnsi="楷体"/>
                <w:szCs w:val="24"/>
              </w:rPr>
            </w:pPr>
            <w:r w:rsidRPr="007C0280">
              <w:rPr>
                <w:rFonts w:ascii="楷体" w:hAnsi="楷体" w:hint="eastAsia"/>
                <w:szCs w:val="24"/>
              </w:rPr>
              <w:t>收入及本金合计</w:t>
            </w:r>
          </w:p>
        </w:tc>
        <w:tc>
          <w:tcPr>
            <w:tcW w:w="3392" w:type="dxa"/>
            <w:gridSpan w:val="2"/>
            <w:tcBorders>
              <w:bottom w:val="single" w:sz="4" w:space="0" w:color="auto"/>
            </w:tcBorders>
            <w:vAlign w:val="center"/>
          </w:tcPr>
          <w:p w:rsidR="007C0280" w:rsidRPr="007C0280" w:rsidRDefault="007C0280" w:rsidP="003B1FBC">
            <w:pPr>
              <w:jc w:val="center"/>
              <w:rPr>
                <w:rFonts w:ascii="楷体" w:hAnsi="楷体"/>
                <w:szCs w:val="24"/>
              </w:rPr>
            </w:pPr>
          </w:p>
        </w:tc>
        <w:tc>
          <w:tcPr>
            <w:tcW w:w="2126" w:type="dxa"/>
            <w:tcBorders>
              <w:bottom w:val="single" w:sz="4" w:space="0" w:color="auto"/>
            </w:tcBorders>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收入及本金合计_上次报告期</w:t>
            </w:r>
            <w:r>
              <w:rPr>
                <w:rFonts w:ascii="楷体" w:hAnsi="楷体" w:hint="eastAsia"/>
                <w:szCs w:val="24"/>
              </w:rPr>
              <w:t>|.0n2</w:t>
            </w:r>
            <w:r w:rsidR="00144CE3">
              <w:rPr>
                <w:rFonts w:ascii="楷体" w:hAnsi="楷体"/>
                <w:szCs w:val="24"/>
              </w:rPr>
              <w:t>#</w:t>
            </w:r>
          </w:p>
        </w:tc>
        <w:tc>
          <w:tcPr>
            <w:tcW w:w="2126" w:type="dxa"/>
            <w:tcBorders>
              <w:bottom w:val="single" w:sz="4" w:space="0" w:color="auto"/>
            </w:tcBorders>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Pr="006B1D8A">
              <w:rPr>
                <w:rFonts w:ascii="楷体" w:hAnsi="楷体" w:hint="eastAsia"/>
                <w:szCs w:val="24"/>
              </w:rPr>
              <w:t>收入及本金合计_本次报告期</w:t>
            </w:r>
            <w:r>
              <w:rPr>
                <w:rFonts w:ascii="楷体" w:hAnsi="楷体" w:hint="eastAsia"/>
                <w:szCs w:val="24"/>
              </w:rPr>
              <w:t>|.0n2</w:t>
            </w:r>
            <w:r w:rsidR="00144CE3">
              <w:rPr>
                <w:rFonts w:ascii="楷体" w:hAnsi="楷体"/>
                <w:szCs w:val="24"/>
              </w:rPr>
              <w:t>#</w:t>
            </w:r>
          </w:p>
        </w:tc>
      </w:tr>
      <w:tr w:rsidR="007C0280" w:rsidTr="00112429">
        <w:tc>
          <w:tcPr>
            <w:tcW w:w="2563" w:type="dxa"/>
            <w:shd w:val="clear" w:color="auto" w:fill="DDD9C3"/>
            <w:vAlign w:val="center"/>
          </w:tcPr>
          <w:p w:rsidR="007C0280" w:rsidRPr="007C0280" w:rsidRDefault="007C0280" w:rsidP="003B1FBC">
            <w:pPr>
              <w:jc w:val="center"/>
              <w:rPr>
                <w:rFonts w:ascii="楷体" w:hAnsi="楷体"/>
                <w:szCs w:val="24"/>
              </w:rPr>
            </w:pPr>
          </w:p>
        </w:tc>
        <w:tc>
          <w:tcPr>
            <w:tcW w:w="3392" w:type="dxa"/>
            <w:gridSpan w:val="2"/>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科目</w:t>
            </w:r>
          </w:p>
        </w:tc>
        <w:tc>
          <w:tcPr>
            <w:tcW w:w="2126" w:type="dxa"/>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上次报告期</w:t>
            </w:r>
          </w:p>
        </w:tc>
        <w:tc>
          <w:tcPr>
            <w:tcW w:w="2126" w:type="dxa"/>
            <w:shd w:val="clear" w:color="auto" w:fill="DDD9C3"/>
            <w:vAlign w:val="center"/>
          </w:tcPr>
          <w:p w:rsidR="007C0280" w:rsidRPr="007C0280" w:rsidRDefault="007C0280" w:rsidP="003B1FBC">
            <w:pPr>
              <w:jc w:val="center"/>
              <w:rPr>
                <w:rFonts w:ascii="楷体" w:hAnsi="楷体"/>
                <w:szCs w:val="24"/>
              </w:rPr>
            </w:pPr>
            <w:r w:rsidRPr="007C0280">
              <w:rPr>
                <w:rFonts w:ascii="楷体" w:hAnsi="楷体" w:hint="eastAsia"/>
                <w:szCs w:val="24"/>
              </w:rPr>
              <w:t>本次报告期</w:t>
            </w:r>
          </w:p>
        </w:tc>
      </w:tr>
      <w:tr w:rsidR="007C0280" w:rsidTr="00530765">
        <w:tc>
          <w:tcPr>
            <w:tcW w:w="5955" w:type="dxa"/>
            <w:gridSpan w:val="3"/>
            <w:vAlign w:val="center"/>
          </w:tcPr>
          <w:p w:rsidR="007C0280" w:rsidRPr="007C0280" w:rsidRDefault="007C0280" w:rsidP="003B1FBC">
            <w:pPr>
              <w:jc w:val="center"/>
              <w:rPr>
                <w:rFonts w:ascii="楷体" w:hAnsi="楷体"/>
                <w:szCs w:val="24"/>
              </w:rPr>
            </w:pPr>
            <w:r w:rsidRPr="007C0280">
              <w:rPr>
                <w:rFonts w:ascii="楷体" w:hAnsi="楷体" w:hint="eastAsia"/>
                <w:szCs w:val="24"/>
              </w:rPr>
              <w:t>税收</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2B4DD7">
              <w:rPr>
                <w:rFonts w:ascii="楷体" w:hAnsi="楷体"/>
                <w:szCs w:val="24"/>
              </w:rPr>
              <w:t>TaxReceived</w:t>
            </w:r>
            <w:r w:rsidR="00144CE3">
              <w:rPr>
                <w:rFonts w:ascii="楷体" w:hAnsi="楷体"/>
                <w:szCs w:val="24"/>
              </w:rPr>
              <w:t>#</w:t>
            </w:r>
          </w:p>
        </w:tc>
      </w:tr>
      <w:tr w:rsidR="007C0280" w:rsidTr="00530765">
        <w:tc>
          <w:tcPr>
            <w:tcW w:w="2563"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费用</w:t>
            </w:r>
            <w:r w:rsidRPr="007C0280">
              <w:rPr>
                <w:rFonts w:ascii="楷体" w:hAnsi="楷体"/>
                <w:szCs w:val="24"/>
              </w:rPr>
              <w:t>支出</w:t>
            </w: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服务总费用支出</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vAlign w:val="center"/>
          </w:tcPr>
          <w:p w:rsidR="007C0280" w:rsidRPr="007C0280" w:rsidRDefault="006B1D8A" w:rsidP="003B1FBC">
            <w:pPr>
              <w:jc w:val="center"/>
              <w:rPr>
                <w:rFonts w:ascii="楷体" w:hAnsi="楷体"/>
                <w:szCs w:val="24"/>
              </w:rPr>
            </w:pPr>
            <w:r>
              <w:rPr>
                <w:rFonts w:ascii="楷体" w:hAnsi="楷体"/>
                <w:szCs w:val="24"/>
              </w:rPr>
              <w:t>#value</w:t>
            </w:r>
            <w:r>
              <w:rPr>
                <w:rFonts w:ascii="楷体" w:hAnsi="楷体" w:hint="eastAsia"/>
                <w:szCs w:val="24"/>
              </w:rPr>
              <w:t>|</w:t>
            </w:r>
            <w:r w:rsidR="003A5F20">
              <w:rPr>
                <w:rFonts w:ascii="楷体" w:hAnsi="楷体"/>
                <w:szCs w:val="24"/>
              </w:rPr>
              <w:t>ExpenseReceived</w:t>
            </w:r>
            <w:r w:rsidR="00144CE3">
              <w:rPr>
                <w:rFonts w:ascii="楷体" w:hAnsi="楷体"/>
                <w:szCs w:val="24"/>
              </w:rPr>
              <w:t>#</w:t>
            </w: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其他费用支出</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shd w:val="clear" w:color="auto" w:fill="FFFF00"/>
            <w:vAlign w:val="center"/>
          </w:tcPr>
          <w:p w:rsidR="007C0280" w:rsidRPr="007C0280" w:rsidRDefault="007C0280" w:rsidP="003B1FBC">
            <w:pPr>
              <w:jc w:val="center"/>
              <w:rPr>
                <w:rFonts w:ascii="楷体" w:hAnsi="楷体"/>
                <w:szCs w:val="24"/>
              </w:rPr>
            </w:pPr>
          </w:p>
        </w:tc>
      </w:tr>
      <w:tr w:rsidR="007C0280" w:rsidTr="00530765">
        <w:tc>
          <w:tcPr>
            <w:tcW w:w="2563" w:type="dxa"/>
            <w:vMerge w:val="restart"/>
            <w:vAlign w:val="center"/>
          </w:tcPr>
          <w:p w:rsidR="007C0280" w:rsidRPr="007C0280" w:rsidRDefault="007C0280" w:rsidP="003B1FBC">
            <w:pPr>
              <w:jc w:val="center"/>
              <w:rPr>
                <w:rFonts w:ascii="楷体" w:hAnsi="楷体"/>
                <w:szCs w:val="24"/>
              </w:rPr>
            </w:pPr>
            <w:r w:rsidRPr="007C0280">
              <w:rPr>
                <w:rFonts w:ascii="楷体" w:hAnsi="楷体" w:hint="eastAsia"/>
                <w:szCs w:val="24"/>
              </w:rPr>
              <w:t>证券账户支出</w:t>
            </w: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证券利息</w:t>
            </w:r>
            <w:r w:rsidRPr="007C0280">
              <w:rPr>
                <w:rFonts w:ascii="楷体" w:hAnsi="楷体"/>
                <w:szCs w:val="24"/>
              </w:rPr>
              <w:t>总支出</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vAlign w:val="center"/>
          </w:tcPr>
          <w:p w:rsidR="007C0280" w:rsidRPr="007C0280" w:rsidRDefault="00301361" w:rsidP="003B1FBC">
            <w:pPr>
              <w:jc w:val="center"/>
              <w:rPr>
                <w:rFonts w:ascii="楷体" w:hAnsi="楷体"/>
                <w:szCs w:val="24"/>
              </w:rPr>
            </w:pPr>
            <w:r>
              <w:rPr>
                <w:rFonts w:ascii="楷体" w:hAnsi="楷体" w:hint="eastAsia"/>
                <w:szCs w:val="24"/>
              </w:rPr>
              <w:t>#value|DistInfo.Sum.Interest|.0n2#</w:t>
            </w:r>
          </w:p>
        </w:tc>
      </w:tr>
      <w:tr w:rsidR="007C0280" w:rsidTr="00530765">
        <w:tc>
          <w:tcPr>
            <w:tcW w:w="2563" w:type="dxa"/>
            <w:vMerge/>
            <w:vAlign w:val="center"/>
          </w:tcPr>
          <w:p w:rsidR="007C0280" w:rsidRPr="007C0280" w:rsidRDefault="007C0280" w:rsidP="003B1FBC">
            <w:pPr>
              <w:jc w:val="center"/>
              <w:rPr>
                <w:rFonts w:ascii="楷体" w:hAnsi="楷体"/>
                <w:szCs w:val="24"/>
              </w:rPr>
            </w:pPr>
          </w:p>
        </w:tc>
        <w:tc>
          <w:tcPr>
            <w:tcW w:w="3392" w:type="dxa"/>
            <w:gridSpan w:val="2"/>
            <w:vAlign w:val="center"/>
          </w:tcPr>
          <w:p w:rsidR="007C0280" w:rsidRPr="007C0280" w:rsidRDefault="007C0280" w:rsidP="003B1FBC">
            <w:pPr>
              <w:jc w:val="center"/>
              <w:rPr>
                <w:rFonts w:ascii="楷体" w:hAnsi="楷体"/>
                <w:szCs w:val="24"/>
              </w:rPr>
            </w:pPr>
            <w:r w:rsidRPr="007C0280">
              <w:rPr>
                <w:rFonts w:ascii="楷体" w:hAnsi="楷体" w:hint="eastAsia"/>
                <w:szCs w:val="24"/>
              </w:rPr>
              <w:t>证券本金总支出</w:t>
            </w:r>
          </w:p>
        </w:tc>
        <w:tc>
          <w:tcPr>
            <w:tcW w:w="2126" w:type="dxa"/>
            <w:shd w:val="clear" w:color="auto" w:fill="FFFF00"/>
            <w:vAlign w:val="center"/>
          </w:tcPr>
          <w:p w:rsidR="007C0280" w:rsidRPr="007C0280" w:rsidRDefault="007C0280" w:rsidP="003B1FBC">
            <w:pPr>
              <w:jc w:val="center"/>
              <w:rPr>
                <w:rFonts w:ascii="楷体" w:hAnsi="楷体"/>
                <w:szCs w:val="24"/>
              </w:rPr>
            </w:pPr>
          </w:p>
        </w:tc>
        <w:tc>
          <w:tcPr>
            <w:tcW w:w="2126" w:type="dxa"/>
            <w:vAlign w:val="center"/>
          </w:tcPr>
          <w:p w:rsidR="007C0280" w:rsidRPr="007C0280" w:rsidRDefault="00301361" w:rsidP="003B1FBC">
            <w:pPr>
              <w:jc w:val="center"/>
              <w:rPr>
                <w:rFonts w:ascii="楷体" w:hAnsi="楷体"/>
                <w:szCs w:val="24"/>
              </w:rPr>
            </w:pPr>
            <w:r>
              <w:rPr>
                <w:rFonts w:ascii="楷体" w:hAnsi="楷体" w:hint="eastAsia"/>
                <w:szCs w:val="24"/>
              </w:rPr>
              <w:t>#value|DistInfo.Sum.</w:t>
            </w:r>
            <w:r>
              <w:rPr>
                <w:rFonts w:ascii="楷体" w:hAnsi="楷体"/>
                <w:szCs w:val="24"/>
              </w:rPr>
              <w:t>Principal</w:t>
            </w:r>
            <w:r>
              <w:rPr>
                <w:rFonts w:ascii="楷体" w:hAnsi="楷体" w:hint="eastAsia"/>
                <w:szCs w:val="24"/>
              </w:rPr>
              <w:t>|.0n2#</w:t>
            </w:r>
          </w:p>
        </w:tc>
      </w:tr>
    </w:tbl>
    <w:p w:rsidR="007C0280" w:rsidRDefault="007C0280" w:rsidP="004678CB">
      <w:pPr>
        <w:rPr>
          <w:rFonts w:ascii="楷体" w:hAnsi="楷体"/>
          <w:sz w:val="36"/>
          <w:szCs w:val="36"/>
        </w:rPr>
      </w:pPr>
    </w:p>
    <w:p w:rsidR="007C3ADC" w:rsidRDefault="0052160E" w:rsidP="0052160E">
      <w:pPr>
        <w:widowControl/>
        <w:jc w:val="left"/>
        <w:rPr>
          <w:rFonts w:ascii="楷体" w:hAnsi="楷体"/>
          <w:sz w:val="36"/>
          <w:szCs w:val="36"/>
        </w:rPr>
      </w:pPr>
      <w:r>
        <w:rPr>
          <w:rFonts w:ascii="楷体" w:hAnsi="楷体"/>
          <w:sz w:val="36"/>
          <w:szCs w:val="36"/>
        </w:rPr>
        <w:br w:type="page"/>
      </w:r>
    </w:p>
    <w:p w:rsidR="00C0461A" w:rsidRDefault="00C0461A" w:rsidP="00C0461A">
      <w:pPr>
        <w:pStyle w:val="Heading1"/>
      </w:pPr>
      <w:bookmarkStart w:id="5" w:name="_Toc483313785"/>
      <w:r>
        <w:rPr>
          <w:rFonts w:hint="eastAsia"/>
        </w:rPr>
        <w:lastRenderedPageBreak/>
        <w:t>三</w:t>
      </w:r>
      <w:r>
        <w:t>、</w:t>
      </w:r>
      <w:r>
        <w:rPr>
          <w:rFonts w:hint="eastAsia"/>
        </w:rPr>
        <w:t>基础资产</w:t>
      </w:r>
      <w:r>
        <w:t>整体情况</w:t>
      </w:r>
      <w:bookmarkEnd w:id="5"/>
    </w:p>
    <w:p w:rsidR="00C0461A" w:rsidRPr="003754A4" w:rsidRDefault="007C0280" w:rsidP="004678CB">
      <w:pPr>
        <w:rPr>
          <w:rFonts w:ascii="楷体" w:hAnsi="楷体"/>
          <w:sz w:val="28"/>
          <w:szCs w:val="28"/>
        </w:rPr>
      </w:pPr>
      <w:r w:rsidRPr="003754A4">
        <w:rPr>
          <w:rFonts w:ascii="楷体" w:hAnsi="楷体" w:hint="eastAsia"/>
          <w:sz w:val="28"/>
          <w:szCs w:val="28"/>
        </w:rPr>
        <w:t>1、</w:t>
      </w:r>
      <w:r w:rsidRPr="003754A4">
        <w:rPr>
          <w:rFonts w:ascii="楷体" w:hAnsi="楷体"/>
          <w:sz w:val="28"/>
          <w:szCs w:val="28"/>
        </w:rPr>
        <w:t>入池资产笔数与金额特征：</w:t>
      </w:r>
    </w:p>
    <w:tbl>
      <w:tblPr>
        <w:tblStyle w:val="TableGrid"/>
        <w:tblW w:w="10207" w:type="dxa"/>
        <w:tblInd w:w="-998" w:type="dxa"/>
        <w:tblLook w:val="04A0" w:firstRow="1" w:lastRow="0" w:firstColumn="1" w:lastColumn="0" w:noHBand="0" w:noVBand="1"/>
      </w:tblPr>
      <w:tblGrid>
        <w:gridCol w:w="3072"/>
        <w:gridCol w:w="2316"/>
        <w:gridCol w:w="2409"/>
        <w:gridCol w:w="2410"/>
      </w:tblGrid>
      <w:tr w:rsidR="006D7145" w:rsidTr="006D7145">
        <w:tc>
          <w:tcPr>
            <w:tcW w:w="3072" w:type="dxa"/>
            <w:shd w:val="clear" w:color="auto" w:fill="DDD9C3"/>
            <w:vAlign w:val="center"/>
          </w:tcPr>
          <w:p w:rsidR="006D7145" w:rsidRPr="006D7145" w:rsidRDefault="006D7145" w:rsidP="006D7145">
            <w:pPr>
              <w:jc w:val="center"/>
              <w:rPr>
                <w:rFonts w:ascii="楷体" w:hAnsi="楷体"/>
                <w:szCs w:val="24"/>
              </w:rPr>
            </w:pPr>
          </w:p>
        </w:tc>
        <w:tc>
          <w:tcPr>
            <w:tcW w:w="2316"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初始</w:t>
            </w:r>
            <w:r w:rsidRPr="006D7145">
              <w:rPr>
                <w:rFonts w:ascii="楷体" w:hAnsi="楷体"/>
                <w:szCs w:val="24"/>
              </w:rPr>
              <w:t>起算日</w:t>
            </w:r>
          </w:p>
        </w:tc>
        <w:tc>
          <w:tcPr>
            <w:tcW w:w="2409"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上次报告期</w:t>
            </w:r>
          </w:p>
        </w:tc>
        <w:tc>
          <w:tcPr>
            <w:tcW w:w="2410"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本次报告期</w:t>
            </w:r>
          </w:p>
        </w:tc>
      </w:tr>
      <w:tr w:rsidR="006D7145" w:rsidTr="006D7145">
        <w:tc>
          <w:tcPr>
            <w:tcW w:w="3072" w:type="dxa"/>
            <w:vAlign w:val="center"/>
          </w:tcPr>
          <w:p w:rsidR="006D7145" w:rsidRPr="006D7145" w:rsidRDefault="00A632CF" w:rsidP="006D7145">
            <w:pPr>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入池资产笔数与金额特征</w:t>
            </w:r>
            <w:r>
              <w:rPr>
                <w:rFonts w:ascii="楷体" w:hAnsi="楷体" w:hint="eastAsia"/>
                <w:szCs w:val="24"/>
              </w:rPr>
              <w:t>|c0#</w:t>
            </w:r>
          </w:p>
        </w:tc>
        <w:tc>
          <w:tcPr>
            <w:tcW w:w="2316"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入池资产笔数与金额特征</w:t>
            </w:r>
            <w:r>
              <w:rPr>
                <w:rFonts w:ascii="楷体" w:hAnsi="楷体" w:hint="eastAsia"/>
                <w:szCs w:val="24"/>
              </w:rPr>
              <w:t>|c1#</w:t>
            </w:r>
          </w:p>
        </w:tc>
        <w:tc>
          <w:tcPr>
            <w:tcW w:w="2409"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入池资产笔数与金额特征</w:t>
            </w:r>
            <w:r>
              <w:rPr>
                <w:rFonts w:ascii="楷体" w:hAnsi="楷体" w:hint="eastAsia"/>
                <w:szCs w:val="24"/>
              </w:rPr>
              <w:t>|c2#</w:t>
            </w:r>
          </w:p>
        </w:tc>
        <w:tc>
          <w:tcPr>
            <w:tcW w:w="2410"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入池资产笔数与金额特征</w:t>
            </w:r>
            <w:r>
              <w:rPr>
                <w:rFonts w:ascii="楷体" w:hAnsi="楷体" w:hint="eastAsia"/>
                <w:szCs w:val="24"/>
              </w:rPr>
              <w:t>|c3#</w:t>
            </w:r>
          </w:p>
        </w:tc>
      </w:tr>
    </w:tbl>
    <w:p w:rsidR="007C0280" w:rsidRDefault="007C0280" w:rsidP="004678CB">
      <w:pPr>
        <w:rPr>
          <w:rFonts w:ascii="楷体" w:hAnsi="楷体"/>
          <w:sz w:val="36"/>
          <w:szCs w:val="36"/>
        </w:rPr>
      </w:pPr>
    </w:p>
    <w:p w:rsidR="007C0280" w:rsidRPr="003754A4" w:rsidRDefault="007C0280" w:rsidP="004678CB">
      <w:pPr>
        <w:rPr>
          <w:rFonts w:ascii="楷体" w:hAnsi="楷体"/>
          <w:sz w:val="28"/>
          <w:szCs w:val="28"/>
        </w:rPr>
      </w:pPr>
      <w:r w:rsidRPr="003754A4">
        <w:rPr>
          <w:rFonts w:ascii="楷体" w:hAnsi="楷体"/>
          <w:sz w:val="28"/>
          <w:szCs w:val="28"/>
        </w:rPr>
        <w:t>2</w:t>
      </w:r>
      <w:r w:rsidRPr="003754A4">
        <w:rPr>
          <w:rFonts w:ascii="楷体" w:hAnsi="楷体" w:hint="eastAsia"/>
          <w:sz w:val="28"/>
          <w:szCs w:val="28"/>
        </w:rPr>
        <w:t>、入池资产</w:t>
      </w:r>
      <w:r w:rsidRPr="003754A4">
        <w:rPr>
          <w:rFonts w:ascii="楷体" w:hAnsi="楷体"/>
          <w:sz w:val="28"/>
          <w:szCs w:val="28"/>
        </w:rPr>
        <w:t>的期限特征：</w:t>
      </w:r>
    </w:p>
    <w:tbl>
      <w:tblPr>
        <w:tblStyle w:val="TableGrid"/>
        <w:tblW w:w="10207" w:type="dxa"/>
        <w:tblInd w:w="-998" w:type="dxa"/>
        <w:tblLook w:val="04A0" w:firstRow="1" w:lastRow="0" w:firstColumn="1" w:lastColumn="0" w:noHBand="0" w:noVBand="1"/>
      </w:tblPr>
      <w:tblGrid>
        <w:gridCol w:w="3048"/>
        <w:gridCol w:w="2340"/>
        <w:gridCol w:w="2409"/>
        <w:gridCol w:w="2410"/>
      </w:tblGrid>
      <w:tr w:rsidR="006D7145" w:rsidTr="006D7145">
        <w:tc>
          <w:tcPr>
            <w:tcW w:w="3048" w:type="dxa"/>
            <w:shd w:val="clear" w:color="auto" w:fill="DDD9C3"/>
          </w:tcPr>
          <w:p w:rsidR="006D7145" w:rsidRPr="006D7145" w:rsidRDefault="006D7145" w:rsidP="004678CB">
            <w:pPr>
              <w:rPr>
                <w:rFonts w:ascii="楷体" w:hAnsi="楷体"/>
                <w:szCs w:val="24"/>
              </w:rPr>
            </w:pPr>
          </w:p>
        </w:tc>
        <w:tc>
          <w:tcPr>
            <w:tcW w:w="2340"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初始起算日</w:t>
            </w:r>
          </w:p>
        </w:tc>
        <w:tc>
          <w:tcPr>
            <w:tcW w:w="2409"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上次报告期</w:t>
            </w:r>
          </w:p>
        </w:tc>
        <w:tc>
          <w:tcPr>
            <w:tcW w:w="2410"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本次报告期</w:t>
            </w:r>
          </w:p>
        </w:tc>
      </w:tr>
      <w:tr w:rsidR="006D7145" w:rsidTr="006D7145">
        <w:tc>
          <w:tcPr>
            <w:tcW w:w="3048" w:type="dxa"/>
            <w:vAlign w:val="center"/>
          </w:tcPr>
          <w:p w:rsidR="006D7145" w:rsidRPr="006D7145" w:rsidRDefault="00A632CF" w:rsidP="006D7145">
            <w:pPr>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w:t>
            </w:r>
            <w:r>
              <w:rPr>
                <w:rFonts w:ascii="楷体" w:hAnsi="楷体" w:hint="eastAsia"/>
                <w:szCs w:val="24"/>
              </w:rPr>
              <w:t>的</w:t>
            </w:r>
            <w:r>
              <w:rPr>
                <w:rFonts w:ascii="楷体" w:hAnsi="楷体"/>
                <w:szCs w:val="24"/>
              </w:rPr>
              <w:t>期限</w:t>
            </w:r>
            <w:r w:rsidRPr="00A632CF">
              <w:rPr>
                <w:rFonts w:ascii="楷体" w:hAnsi="楷体" w:hint="eastAsia"/>
                <w:szCs w:val="24"/>
              </w:rPr>
              <w:t>特征</w:t>
            </w:r>
            <w:r>
              <w:rPr>
                <w:rFonts w:ascii="楷体" w:hAnsi="楷体" w:hint="eastAsia"/>
                <w:szCs w:val="24"/>
              </w:rPr>
              <w:t>|c0#</w:t>
            </w:r>
          </w:p>
        </w:tc>
        <w:tc>
          <w:tcPr>
            <w:tcW w:w="2340"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w:t>
            </w:r>
            <w:r>
              <w:rPr>
                <w:rFonts w:ascii="楷体" w:hAnsi="楷体" w:hint="eastAsia"/>
                <w:szCs w:val="24"/>
              </w:rPr>
              <w:t>的</w:t>
            </w:r>
            <w:r>
              <w:rPr>
                <w:rFonts w:ascii="楷体" w:hAnsi="楷体"/>
                <w:szCs w:val="24"/>
              </w:rPr>
              <w:t>期限</w:t>
            </w:r>
            <w:r w:rsidRPr="00A632CF">
              <w:rPr>
                <w:rFonts w:ascii="楷体" w:hAnsi="楷体" w:hint="eastAsia"/>
                <w:szCs w:val="24"/>
              </w:rPr>
              <w:t>特征</w:t>
            </w:r>
            <w:r>
              <w:rPr>
                <w:rFonts w:ascii="楷体" w:hAnsi="楷体" w:hint="eastAsia"/>
                <w:szCs w:val="24"/>
              </w:rPr>
              <w:t>|c1#</w:t>
            </w:r>
          </w:p>
        </w:tc>
        <w:tc>
          <w:tcPr>
            <w:tcW w:w="2409"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w:t>
            </w:r>
            <w:r>
              <w:rPr>
                <w:rFonts w:ascii="楷体" w:hAnsi="楷体" w:hint="eastAsia"/>
                <w:szCs w:val="24"/>
              </w:rPr>
              <w:t>的</w:t>
            </w:r>
            <w:r>
              <w:rPr>
                <w:rFonts w:ascii="楷体" w:hAnsi="楷体"/>
                <w:szCs w:val="24"/>
              </w:rPr>
              <w:t>期限</w:t>
            </w:r>
            <w:r w:rsidRPr="00A632CF">
              <w:rPr>
                <w:rFonts w:ascii="楷体" w:hAnsi="楷体" w:hint="eastAsia"/>
                <w:szCs w:val="24"/>
              </w:rPr>
              <w:t>特征</w:t>
            </w:r>
            <w:r>
              <w:rPr>
                <w:rFonts w:ascii="楷体" w:hAnsi="楷体" w:hint="eastAsia"/>
                <w:szCs w:val="24"/>
              </w:rPr>
              <w:t>|c2#</w:t>
            </w:r>
          </w:p>
        </w:tc>
        <w:tc>
          <w:tcPr>
            <w:tcW w:w="2410"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sidRPr="00A632CF">
              <w:rPr>
                <w:rFonts w:ascii="楷体" w:hAnsi="楷体" w:hint="eastAsia"/>
                <w:szCs w:val="24"/>
              </w:rPr>
              <w:t>入池资产</w:t>
            </w:r>
            <w:r>
              <w:rPr>
                <w:rFonts w:ascii="楷体" w:hAnsi="楷体" w:hint="eastAsia"/>
                <w:szCs w:val="24"/>
              </w:rPr>
              <w:t>的</w:t>
            </w:r>
            <w:r>
              <w:rPr>
                <w:rFonts w:ascii="楷体" w:hAnsi="楷体"/>
                <w:szCs w:val="24"/>
              </w:rPr>
              <w:t>期限</w:t>
            </w:r>
            <w:r w:rsidRPr="00A632CF">
              <w:rPr>
                <w:rFonts w:ascii="楷体" w:hAnsi="楷体" w:hint="eastAsia"/>
                <w:szCs w:val="24"/>
              </w:rPr>
              <w:t>特征</w:t>
            </w:r>
            <w:r>
              <w:rPr>
                <w:rFonts w:ascii="楷体" w:hAnsi="楷体" w:hint="eastAsia"/>
                <w:szCs w:val="24"/>
              </w:rPr>
              <w:t>|c3#</w:t>
            </w:r>
          </w:p>
        </w:tc>
      </w:tr>
    </w:tbl>
    <w:p w:rsidR="007C0280" w:rsidRDefault="007C0280" w:rsidP="004678CB">
      <w:pPr>
        <w:rPr>
          <w:rFonts w:ascii="楷体" w:hAnsi="楷体"/>
          <w:sz w:val="36"/>
          <w:szCs w:val="36"/>
        </w:rPr>
      </w:pPr>
    </w:p>
    <w:p w:rsidR="007C0280" w:rsidRPr="003754A4" w:rsidRDefault="007C0280" w:rsidP="004678CB">
      <w:pPr>
        <w:rPr>
          <w:rFonts w:ascii="楷体" w:hAnsi="楷体"/>
          <w:sz w:val="28"/>
          <w:szCs w:val="28"/>
        </w:rPr>
      </w:pPr>
      <w:r w:rsidRPr="003754A4">
        <w:rPr>
          <w:rFonts w:ascii="楷体" w:hAnsi="楷体"/>
          <w:sz w:val="28"/>
          <w:szCs w:val="28"/>
        </w:rPr>
        <w:t>3</w:t>
      </w:r>
      <w:r w:rsidRPr="003754A4">
        <w:rPr>
          <w:rFonts w:ascii="楷体" w:hAnsi="楷体" w:hint="eastAsia"/>
          <w:sz w:val="28"/>
          <w:szCs w:val="28"/>
        </w:rPr>
        <w:t>、</w:t>
      </w:r>
      <w:r w:rsidRPr="003754A4">
        <w:rPr>
          <w:rFonts w:ascii="楷体" w:hAnsi="楷体"/>
          <w:sz w:val="28"/>
          <w:szCs w:val="28"/>
        </w:rPr>
        <w:t>入池资产利率特征：</w:t>
      </w:r>
    </w:p>
    <w:tbl>
      <w:tblPr>
        <w:tblStyle w:val="TableGrid"/>
        <w:tblW w:w="10207" w:type="dxa"/>
        <w:tblInd w:w="-998" w:type="dxa"/>
        <w:tblLook w:val="04A0" w:firstRow="1" w:lastRow="0" w:firstColumn="1" w:lastColumn="0" w:noHBand="0" w:noVBand="1"/>
      </w:tblPr>
      <w:tblGrid>
        <w:gridCol w:w="3072"/>
        <w:gridCol w:w="2316"/>
        <w:gridCol w:w="2409"/>
        <w:gridCol w:w="2410"/>
      </w:tblGrid>
      <w:tr w:rsidR="006D7145" w:rsidRPr="006D7145" w:rsidTr="006D7145">
        <w:tc>
          <w:tcPr>
            <w:tcW w:w="3072" w:type="dxa"/>
            <w:shd w:val="clear" w:color="auto" w:fill="DDD9C3"/>
            <w:vAlign w:val="center"/>
          </w:tcPr>
          <w:p w:rsidR="006D7145" w:rsidRPr="006D7145" w:rsidRDefault="006D7145" w:rsidP="006D7145">
            <w:pPr>
              <w:jc w:val="center"/>
              <w:rPr>
                <w:rFonts w:ascii="楷体" w:hAnsi="楷体"/>
                <w:szCs w:val="24"/>
              </w:rPr>
            </w:pPr>
          </w:p>
        </w:tc>
        <w:tc>
          <w:tcPr>
            <w:tcW w:w="2316"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初始起算日</w:t>
            </w:r>
          </w:p>
        </w:tc>
        <w:tc>
          <w:tcPr>
            <w:tcW w:w="2409"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上次报告期</w:t>
            </w:r>
          </w:p>
        </w:tc>
        <w:tc>
          <w:tcPr>
            <w:tcW w:w="2410" w:type="dxa"/>
            <w:shd w:val="clear" w:color="auto" w:fill="DDD9C3"/>
            <w:vAlign w:val="center"/>
          </w:tcPr>
          <w:p w:rsidR="006D7145" w:rsidRPr="006D7145" w:rsidRDefault="006D7145" w:rsidP="006D7145">
            <w:pPr>
              <w:jc w:val="center"/>
              <w:rPr>
                <w:rFonts w:ascii="楷体" w:hAnsi="楷体"/>
                <w:szCs w:val="24"/>
              </w:rPr>
            </w:pPr>
            <w:r w:rsidRPr="006D7145">
              <w:rPr>
                <w:rFonts w:ascii="楷体" w:hAnsi="楷体" w:hint="eastAsia"/>
                <w:szCs w:val="24"/>
              </w:rPr>
              <w:t>本次报告期</w:t>
            </w:r>
          </w:p>
        </w:tc>
      </w:tr>
      <w:tr w:rsidR="006D7145" w:rsidRPr="006D7145" w:rsidTr="006D7145">
        <w:tc>
          <w:tcPr>
            <w:tcW w:w="3072" w:type="dxa"/>
            <w:vAlign w:val="center"/>
          </w:tcPr>
          <w:p w:rsidR="006D7145" w:rsidRPr="006D7145" w:rsidRDefault="00A632CF" w:rsidP="006D7145">
            <w:pPr>
              <w:rPr>
                <w:rFonts w:ascii="楷体" w:hAnsi="楷体"/>
                <w:szCs w:val="24"/>
              </w:rPr>
            </w:pPr>
            <w:r>
              <w:rPr>
                <w:rFonts w:ascii="楷体" w:hAnsi="楷体" w:hint="eastAsia"/>
                <w:szCs w:val="24"/>
              </w:rPr>
              <w:t>#</w:t>
            </w:r>
            <w:r>
              <w:rPr>
                <w:rFonts w:ascii="楷体" w:hAnsi="楷体"/>
                <w:szCs w:val="24"/>
              </w:rPr>
              <w:t>table|</w:t>
            </w:r>
            <w:r>
              <w:rPr>
                <w:rFonts w:ascii="楷体" w:hAnsi="楷体" w:hint="eastAsia"/>
                <w:szCs w:val="24"/>
              </w:rPr>
              <w:t>入池资产</w:t>
            </w:r>
            <w:r>
              <w:rPr>
                <w:rFonts w:ascii="楷体" w:hAnsi="楷体"/>
                <w:szCs w:val="24"/>
              </w:rPr>
              <w:t>利率</w:t>
            </w:r>
            <w:r w:rsidRPr="00A632CF">
              <w:rPr>
                <w:rFonts w:ascii="楷体" w:hAnsi="楷体" w:hint="eastAsia"/>
                <w:szCs w:val="24"/>
              </w:rPr>
              <w:t>特征</w:t>
            </w:r>
            <w:r>
              <w:rPr>
                <w:rFonts w:ascii="楷体" w:hAnsi="楷体" w:hint="eastAsia"/>
                <w:szCs w:val="24"/>
              </w:rPr>
              <w:t>|c0#</w:t>
            </w:r>
          </w:p>
        </w:tc>
        <w:tc>
          <w:tcPr>
            <w:tcW w:w="2316"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Pr>
                <w:rFonts w:ascii="楷体" w:hAnsi="楷体" w:hint="eastAsia"/>
                <w:szCs w:val="24"/>
              </w:rPr>
              <w:t>入池资产</w:t>
            </w:r>
            <w:r>
              <w:rPr>
                <w:rFonts w:ascii="楷体" w:hAnsi="楷体"/>
                <w:szCs w:val="24"/>
              </w:rPr>
              <w:t>利率</w:t>
            </w:r>
            <w:r w:rsidRPr="00A632CF">
              <w:rPr>
                <w:rFonts w:ascii="楷体" w:hAnsi="楷体" w:hint="eastAsia"/>
                <w:szCs w:val="24"/>
              </w:rPr>
              <w:t>特征</w:t>
            </w:r>
            <w:r>
              <w:rPr>
                <w:rFonts w:ascii="楷体" w:hAnsi="楷体" w:hint="eastAsia"/>
                <w:szCs w:val="24"/>
              </w:rPr>
              <w:t>|c1#</w:t>
            </w:r>
          </w:p>
        </w:tc>
        <w:tc>
          <w:tcPr>
            <w:tcW w:w="2409"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Pr>
                <w:rFonts w:ascii="楷体" w:hAnsi="楷体" w:hint="eastAsia"/>
                <w:szCs w:val="24"/>
              </w:rPr>
              <w:t>入池资产</w:t>
            </w:r>
            <w:r>
              <w:rPr>
                <w:rFonts w:ascii="楷体" w:hAnsi="楷体"/>
                <w:szCs w:val="24"/>
              </w:rPr>
              <w:t>利率</w:t>
            </w:r>
            <w:r w:rsidRPr="00A632CF">
              <w:rPr>
                <w:rFonts w:ascii="楷体" w:hAnsi="楷体" w:hint="eastAsia"/>
                <w:szCs w:val="24"/>
              </w:rPr>
              <w:t>特征</w:t>
            </w:r>
            <w:r>
              <w:rPr>
                <w:rFonts w:ascii="楷体" w:hAnsi="楷体" w:hint="eastAsia"/>
                <w:szCs w:val="24"/>
              </w:rPr>
              <w:t>|c2#</w:t>
            </w:r>
          </w:p>
        </w:tc>
        <w:tc>
          <w:tcPr>
            <w:tcW w:w="2410" w:type="dxa"/>
            <w:vAlign w:val="center"/>
          </w:tcPr>
          <w:p w:rsidR="006D7145" w:rsidRPr="006D7145" w:rsidRDefault="00A632CF" w:rsidP="006D7145">
            <w:pPr>
              <w:jc w:val="right"/>
              <w:rPr>
                <w:rFonts w:ascii="楷体" w:hAnsi="楷体"/>
                <w:szCs w:val="24"/>
              </w:rPr>
            </w:pPr>
            <w:r>
              <w:rPr>
                <w:rFonts w:ascii="楷体" w:hAnsi="楷体" w:hint="eastAsia"/>
                <w:szCs w:val="24"/>
              </w:rPr>
              <w:t>#</w:t>
            </w:r>
            <w:r>
              <w:rPr>
                <w:rFonts w:ascii="楷体" w:hAnsi="楷体"/>
                <w:szCs w:val="24"/>
              </w:rPr>
              <w:t>table|</w:t>
            </w:r>
            <w:r>
              <w:rPr>
                <w:rFonts w:ascii="楷体" w:hAnsi="楷体" w:hint="eastAsia"/>
                <w:szCs w:val="24"/>
              </w:rPr>
              <w:t>入池资产</w:t>
            </w:r>
            <w:r>
              <w:rPr>
                <w:rFonts w:ascii="楷体" w:hAnsi="楷体"/>
                <w:szCs w:val="24"/>
              </w:rPr>
              <w:t>利率</w:t>
            </w:r>
            <w:r w:rsidRPr="00A632CF">
              <w:rPr>
                <w:rFonts w:ascii="楷体" w:hAnsi="楷体" w:hint="eastAsia"/>
                <w:szCs w:val="24"/>
              </w:rPr>
              <w:t>特征</w:t>
            </w:r>
            <w:r>
              <w:rPr>
                <w:rFonts w:ascii="楷体" w:hAnsi="楷体" w:hint="eastAsia"/>
                <w:szCs w:val="24"/>
              </w:rPr>
              <w:t>|c3#</w:t>
            </w:r>
          </w:p>
        </w:tc>
      </w:tr>
    </w:tbl>
    <w:p w:rsidR="00C0461A" w:rsidRDefault="00C0461A" w:rsidP="004678CB">
      <w:pPr>
        <w:rPr>
          <w:rFonts w:ascii="楷体" w:hAnsi="楷体"/>
          <w:sz w:val="36"/>
          <w:szCs w:val="36"/>
        </w:rPr>
      </w:pPr>
    </w:p>
    <w:p w:rsidR="007C0280" w:rsidRDefault="007C0280" w:rsidP="006D7145">
      <w:pPr>
        <w:widowControl/>
        <w:jc w:val="left"/>
        <w:rPr>
          <w:rFonts w:ascii="楷体" w:hAnsi="楷体"/>
          <w:sz w:val="36"/>
          <w:szCs w:val="36"/>
        </w:rPr>
      </w:pPr>
      <w:r>
        <w:rPr>
          <w:rFonts w:ascii="楷体" w:hAnsi="楷体"/>
          <w:sz w:val="36"/>
          <w:szCs w:val="36"/>
        </w:rPr>
        <w:br w:type="page"/>
      </w:r>
    </w:p>
    <w:p w:rsidR="00C0461A" w:rsidRDefault="00C0461A" w:rsidP="00C0461A">
      <w:pPr>
        <w:pStyle w:val="Heading1"/>
      </w:pPr>
      <w:bookmarkStart w:id="6" w:name="_Toc483313786"/>
      <w:r>
        <w:rPr>
          <w:rFonts w:hint="eastAsia"/>
        </w:rPr>
        <w:lastRenderedPageBreak/>
        <w:t>四、资产</w:t>
      </w:r>
      <w:r>
        <w:t>存续期重大事件</w:t>
      </w:r>
      <w:bookmarkEnd w:id="6"/>
    </w:p>
    <w:p w:rsidR="006D7145" w:rsidRDefault="00C36D20" w:rsidP="006D7145">
      <w:pPr>
        <w:rPr>
          <w:rFonts w:ascii="楷体" w:hAnsi="楷体"/>
          <w:sz w:val="28"/>
          <w:szCs w:val="28"/>
        </w:rPr>
      </w:pPr>
      <w:r>
        <w:rPr>
          <w:rFonts w:ascii="楷体" w:hAnsi="楷体" w:hint="eastAsia"/>
          <w:sz w:val="28"/>
          <w:szCs w:val="28"/>
        </w:rPr>
        <w:t>1、</w:t>
      </w:r>
      <w:r>
        <w:rPr>
          <w:rFonts w:ascii="楷体" w:hAnsi="楷体"/>
          <w:sz w:val="28"/>
          <w:szCs w:val="28"/>
        </w:rPr>
        <w:t>资产池累计违约情况：</w:t>
      </w:r>
    </w:p>
    <w:tbl>
      <w:tblPr>
        <w:tblStyle w:val="TableGrid"/>
        <w:tblW w:w="0" w:type="auto"/>
        <w:tblInd w:w="1129" w:type="dxa"/>
        <w:tblLook w:val="04A0" w:firstRow="1" w:lastRow="0" w:firstColumn="1" w:lastColumn="0" w:noHBand="0" w:noVBand="1"/>
      </w:tblPr>
      <w:tblGrid>
        <w:gridCol w:w="1636"/>
        <w:gridCol w:w="2765"/>
        <w:gridCol w:w="1553"/>
      </w:tblGrid>
      <w:tr w:rsidR="00C36D20" w:rsidTr="00071C71">
        <w:tc>
          <w:tcPr>
            <w:tcW w:w="1636" w:type="dxa"/>
            <w:shd w:val="clear" w:color="auto" w:fill="DDD9C3"/>
            <w:vAlign w:val="center"/>
          </w:tcPr>
          <w:p w:rsidR="00C36D20" w:rsidRPr="00C36D20" w:rsidRDefault="00C36D20" w:rsidP="00C36D20">
            <w:pPr>
              <w:jc w:val="center"/>
              <w:rPr>
                <w:rFonts w:ascii="楷体" w:hAnsi="楷体"/>
                <w:szCs w:val="24"/>
              </w:rPr>
            </w:pPr>
            <w:r w:rsidRPr="00C36D20">
              <w:rPr>
                <w:rFonts w:ascii="楷体" w:hAnsi="楷体" w:hint="eastAsia"/>
                <w:szCs w:val="24"/>
              </w:rPr>
              <w:t>期数</w:t>
            </w:r>
          </w:p>
        </w:tc>
        <w:tc>
          <w:tcPr>
            <w:tcW w:w="2765" w:type="dxa"/>
            <w:shd w:val="clear" w:color="auto" w:fill="DDD9C3"/>
            <w:vAlign w:val="center"/>
          </w:tcPr>
          <w:p w:rsidR="00C36D20" w:rsidRPr="00C36D20" w:rsidRDefault="00C36D20" w:rsidP="00C36D20">
            <w:pPr>
              <w:jc w:val="center"/>
              <w:rPr>
                <w:rFonts w:ascii="楷体" w:hAnsi="楷体"/>
                <w:szCs w:val="24"/>
              </w:rPr>
            </w:pPr>
            <w:r w:rsidRPr="00C36D20">
              <w:rPr>
                <w:rFonts w:ascii="楷体" w:hAnsi="楷体" w:hint="eastAsia"/>
                <w:szCs w:val="24"/>
              </w:rPr>
              <w:t>报告日期</w:t>
            </w:r>
          </w:p>
        </w:tc>
        <w:tc>
          <w:tcPr>
            <w:tcW w:w="1553" w:type="dxa"/>
            <w:shd w:val="clear" w:color="auto" w:fill="DDD9C3"/>
            <w:vAlign w:val="center"/>
          </w:tcPr>
          <w:p w:rsidR="00C36D20" w:rsidRPr="00C36D20" w:rsidRDefault="00C36D20" w:rsidP="00C36D20">
            <w:pPr>
              <w:jc w:val="center"/>
              <w:rPr>
                <w:rFonts w:ascii="楷体" w:hAnsi="楷体"/>
                <w:szCs w:val="24"/>
              </w:rPr>
            </w:pPr>
            <w:r w:rsidRPr="00C36D20">
              <w:rPr>
                <w:rFonts w:ascii="楷体" w:hAnsi="楷体" w:hint="eastAsia"/>
                <w:szCs w:val="24"/>
              </w:rPr>
              <w:t>累计违约率</w:t>
            </w: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第1期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2016/6/30</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第2期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2016/7/31</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第3期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2016/8/31</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第4期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2016/9/30</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第5期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2016/10/31</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第6期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2016/11/30</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第7期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2016/12/31</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第8期</w:t>
            </w:r>
          </w:p>
        </w:tc>
        <w:tc>
          <w:tcPr>
            <w:tcW w:w="2765"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2017/1/31</w:t>
            </w:r>
          </w:p>
        </w:tc>
        <w:tc>
          <w:tcPr>
            <w:tcW w:w="1553" w:type="dxa"/>
            <w:shd w:val="clear" w:color="auto" w:fill="FFFF00"/>
            <w:vAlign w:val="center"/>
          </w:tcPr>
          <w:p w:rsidR="00C36D20" w:rsidRPr="00C36D20" w:rsidRDefault="00C36D20" w:rsidP="00C36D20">
            <w:pPr>
              <w:jc w:val="center"/>
              <w:rPr>
                <w:rFonts w:ascii="楷体" w:hAnsi="楷体"/>
                <w:szCs w:val="24"/>
              </w:rPr>
            </w:pPr>
          </w:p>
        </w:tc>
      </w:tr>
      <w:tr w:rsidR="00C36D20" w:rsidTr="00060EB6">
        <w:tc>
          <w:tcPr>
            <w:tcW w:w="1636" w:type="dxa"/>
            <w:vAlign w:val="center"/>
          </w:tcPr>
          <w:p w:rsidR="00C36D20" w:rsidRPr="00060EB6" w:rsidRDefault="00C36D20" w:rsidP="00C36D20">
            <w:pPr>
              <w:jc w:val="center"/>
              <w:rPr>
                <w:rFonts w:ascii="楷体" w:hAnsi="楷体"/>
                <w:color w:val="FF0000"/>
                <w:szCs w:val="24"/>
              </w:rPr>
            </w:pPr>
            <w:r w:rsidRPr="00060EB6">
              <w:rPr>
                <w:rFonts w:ascii="楷体" w:hAnsi="楷体" w:hint="eastAsia"/>
                <w:color w:val="FF0000"/>
                <w:szCs w:val="24"/>
              </w:rPr>
              <w:t>第9期</w:t>
            </w:r>
          </w:p>
        </w:tc>
        <w:tc>
          <w:tcPr>
            <w:tcW w:w="2765" w:type="dxa"/>
            <w:shd w:val="clear" w:color="auto" w:fill="auto"/>
            <w:vAlign w:val="center"/>
          </w:tcPr>
          <w:p w:rsidR="00C36D20" w:rsidRPr="00060EB6" w:rsidRDefault="00060EB6" w:rsidP="00C36D20">
            <w:pPr>
              <w:jc w:val="center"/>
              <w:rPr>
                <w:rFonts w:ascii="楷体" w:hAnsi="楷体"/>
                <w:color w:val="FF0000"/>
                <w:szCs w:val="24"/>
              </w:rPr>
            </w:pPr>
            <w:r>
              <w:rPr>
                <w:rFonts w:ascii="楷体" w:hAnsi="楷体" w:hint="eastAsia"/>
                <w:color w:val="FF0000"/>
                <w:szCs w:val="24"/>
              </w:rPr>
              <w:t>2017/2/28</w:t>
            </w:r>
          </w:p>
        </w:tc>
        <w:tc>
          <w:tcPr>
            <w:tcW w:w="1553" w:type="dxa"/>
            <w:shd w:val="clear" w:color="auto" w:fill="auto"/>
            <w:vAlign w:val="center"/>
          </w:tcPr>
          <w:p w:rsidR="00C36D20" w:rsidRPr="00060EB6" w:rsidRDefault="00060EB6" w:rsidP="00C36D20">
            <w:pPr>
              <w:jc w:val="center"/>
              <w:rPr>
                <w:rFonts w:ascii="楷体" w:hAnsi="楷体"/>
                <w:color w:val="FF0000"/>
                <w:szCs w:val="24"/>
              </w:rPr>
            </w:pPr>
            <w:r w:rsidRPr="00060EB6">
              <w:rPr>
                <w:rFonts w:ascii="楷体" w:hAnsi="楷体" w:hint="eastAsia"/>
                <w:color w:val="FF0000"/>
                <w:szCs w:val="24"/>
              </w:rPr>
              <w:t>0.17</w:t>
            </w:r>
          </w:p>
        </w:tc>
      </w:tr>
    </w:tbl>
    <w:p w:rsidR="00C36D20" w:rsidRPr="00C36D20" w:rsidRDefault="00C36D20" w:rsidP="006D7145">
      <w:pPr>
        <w:rPr>
          <w:rFonts w:ascii="楷体" w:hAnsi="楷体"/>
          <w:sz w:val="28"/>
          <w:szCs w:val="28"/>
        </w:rPr>
      </w:pPr>
      <w:r>
        <w:rPr>
          <w:rFonts w:ascii="楷体" w:hAnsi="楷体"/>
          <w:sz w:val="28"/>
          <w:szCs w:val="28"/>
        </w:rPr>
        <w:t>2</w:t>
      </w:r>
      <w:r>
        <w:rPr>
          <w:rFonts w:ascii="楷体" w:hAnsi="楷体" w:hint="eastAsia"/>
          <w:sz w:val="28"/>
          <w:szCs w:val="28"/>
        </w:rPr>
        <w:t>、</w:t>
      </w:r>
      <w:r>
        <w:rPr>
          <w:rFonts w:ascii="楷体" w:hAnsi="楷体"/>
          <w:sz w:val="28"/>
          <w:szCs w:val="28"/>
        </w:rPr>
        <w:t>报告期内重大事件：</w:t>
      </w:r>
    </w:p>
    <w:tbl>
      <w:tblPr>
        <w:tblStyle w:val="TableGrid"/>
        <w:tblW w:w="9782" w:type="dxa"/>
        <w:tblInd w:w="-856" w:type="dxa"/>
        <w:tblLook w:val="04A0" w:firstRow="1" w:lastRow="0" w:firstColumn="1" w:lastColumn="0" w:noHBand="0" w:noVBand="1"/>
      </w:tblPr>
      <w:tblGrid>
        <w:gridCol w:w="4962"/>
        <w:gridCol w:w="2552"/>
        <w:gridCol w:w="2268"/>
      </w:tblGrid>
      <w:tr w:rsidR="00C36D20" w:rsidTr="00071C71">
        <w:tc>
          <w:tcPr>
            <w:tcW w:w="4962" w:type="dxa"/>
            <w:shd w:val="clear" w:color="auto" w:fill="DDD9C3"/>
          </w:tcPr>
          <w:p w:rsidR="00C36D20" w:rsidRPr="00C36D20" w:rsidRDefault="00C36D20" w:rsidP="006D7145">
            <w:pPr>
              <w:rPr>
                <w:rFonts w:ascii="楷体" w:hAnsi="楷体"/>
                <w:szCs w:val="24"/>
              </w:rPr>
            </w:pPr>
            <w:r>
              <w:rPr>
                <w:rFonts w:ascii="楷体" w:hAnsi="楷体" w:hint="eastAsia"/>
                <w:szCs w:val="24"/>
              </w:rPr>
              <w:t>事件</w:t>
            </w:r>
          </w:p>
        </w:tc>
        <w:tc>
          <w:tcPr>
            <w:tcW w:w="2552" w:type="dxa"/>
            <w:shd w:val="clear" w:color="auto" w:fill="DDD9C3"/>
            <w:vAlign w:val="center"/>
          </w:tcPr>
          <w:p w:rsidR="00C36D20" w:rsidRPr="00C36D20" w:rsidRDefault="00C36D20" w:rsidP="008F0B59">
            <w:pPr>
              <w:jc w:val="center"/>
              <w:rPr>
                <w:rFonts w:ascii="楷体" w:hAnsi="楷体"/>
                <w:szCs w:val="24"/>
              </w:rPr>
            </w:pPr>
            <w:r>
              <w:rPr>
                <w:rFonts w:ascii="楷体" w:hAnsi="楷体" w:hint="eastAsia"/>
                <w:szCs w:val="24"/>
              </w:rPr>
              <w:t>是否发生</w:t>
            </w:r>
          </w:p>
        </w:tc>
        <w:tc>
          <w:tcPr>
            <w:tcW w:w="2268" w:type="dxa"/>
            <w:shd w:val="clear" w:color="auto" w:fill="DDD9C3"/>
            <w:vAlign w:val="center"/>
          </w:tcPr>
          <w:p w:rsidR="00C36D20" w:rsidRPr="00C36D20" w:rsidRDefault="00C36D20" w:rsidP="008F0B59">
            <w:pPr>
              <w:jc w:val="center"/>
              <w:rPr>
                <w:rFonts w:ascii="楷体" w:hAnsi="楷体"/>
                <w:szCs w:val="24"/>
              </w:rPr>
            </w:pPr>
            <w:r>
              <w:rPr>
                <w:rFonts w:ascii="楷体" w:hAnsi="楷体" w:hint="eastAsia"/>
                <w:szCs w:val="24"/>
              </w:rPr>
              <w:t>备注</w:t>
            </w: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加速清偿事件</w:t>
            </w:r>
          </w:p>
        </w:tc>
        <w:tc>
          <w:tcPr>
            <w:tcW w:w="2552" w:type="dxa"/>
            <w:vAlign w:val="center"/>
          </w:tcPr>
          <w:p w:rsidR="00C36D20" w:rsidRPr="00530765" w:rsidRDefault="00C36D20" w:rsidP="008F0B59">
            <w:pPr>
              <w:jc w:val="center"/>
              <w:rPr>
                <w:rFonts w:ascii="楷体" w:hAnsi="楷体"/>
                <w:color w:val="FF0000"/>
                <w:szCs w:val="24"/>
              </w:rPr>
            </w:pPr>
            <w:r w:rsidRPr="00530765">
              <w:rPr>
                <w:rFonts w:ascii="楷体" w:hAnsi="楷体" w:hint="eastAsia"/>
                <w:color w:val="FF0000"/>
                <w:szCs w:val="24"/>
              </w:rPr>
              <w:t>否</w:t>
            </w: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违约事件</w:t>
            </w:r>
          </w:p>
        </w:tc>
        <w:tc>
          <w:tcPr>
            <w:tcW w:w="2552" w:type="dxa"/>
            <w:vAlign w:val="center"/>
          </w:tcPr>
          <w:p w:rsidR="00C36D20" w:rsidRPr="00530765" w:rsidRDefault="00C36D20" w:rsidP="008F0B59">
            <w:pPr>
              <w:jc w:val="center"/>
              <w:rPr>
                <w:rFonts w:ascii="楷体" w:hAnsi="楷体"/>
                <w:color w:val="FF0000"/>
                <w:szCs w:val="24"/>
              </w:rPr>
            </w:pPr>
            <w:r w:rsidRPr="00530765">
              <w:rPr>
                <w:rFonts w:ascii="楷体" w:hAnsi="楷体" w:hint="eastAsia"/>
                <w:color w:val="FF0000"/>
                <w:szCs w:val="24"/>
              </w:rPr>
              <w:t>否</w:t>
            </w: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权利完善事件</w:t>
            </w:r>
          </w:p>
        </w:tc>
        <w:tc>
          <w:tcPr>
            <w:tcW w:w="2552" w:type="dxa"/>
            <w:shd w:val="clear" w:color="auto" w:fill="FFFF00"/>
            <w:vAlign w:val="center"/>
          </w:tcPr>
          <w:p w:rsidR="00C36D20" w:rsidRP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个别通知事件</w:t>
            </w:r>
          </w:p>
        </w:tc>
        <w:tc>
          <w:tcPr>
            <w:tcW w:w="2552" w:type="dxa"/>
            <w:shd w:val="clear" w:color="auto" w:fill="FFFF00"/>
            <w:vAlign w:val="center"/>
          </w:tcPr>
          <w:p w:rsidR="00C36D20" w:rsidRP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资产赎回事件</w:t>
            </w:r>
          </w:p>
        </w:tc>
        <w:tc>
          <w:tcPr>
            <w:tcW w:w="2552" w:type="dxa"/>
            <w:shd w:val="clear" w:color="auto" w:fill="FFFF00"/>
            <w:vAlign w:val="center"/>
          </w:tcPr>
          <w:p w:rsidR="00C36D20" w:rsidRP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清仓回购事件</w:t>
            </w:r>
          </w:p>
        </w:tc>
        <w:tc>
          <w:tcPr>
            <w:tcW w:w="2552" w:type="dxa"/>
            <w:shd w:val="clear" w:color="auto" w:fill="FFFF00"/>
            <w:vAlign w:val="center"/>
          </w:tcPr>
          <w:p w:rsidR="00C36D20" w:rsidRP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丧失清偿能力事件</w:t>
            </w:r>
          </w:p>
        </w:tc>
        <w:tc>
          <w:tcPr>
            <w:tcW w:w="2552" w:type="dxa"/>
            <w:shd w:val="clear" w:color="auto" w:fill="FFFF00"/>
            <w:vAlign w:val="center"/>
          </w:tcPr>
          <w:p w:rsidR="00C36D20" w:rsidRP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C36D20" w:rsidP="006D7145">
            <w:pPr>
              <w:rPr>
                <w:rFonts w:ascii="楷体" w:hAnsi="楷体"/>
                <w:szCs w:val="24"/>
              </w:rPr>
            </w:pPr>
            <w:r>
              <w:rPr>
                <w:rFonts w:ascii="楷体" w:hAnsi="楷体" w:hint="eastAsia"/>
                <w:szCs w:val="24"/>
              </w:rPr>
              <w:t>受托机构</w:t>
            </w:r>
            <w:r>
              <w:rPr>
                <w:rFonts w:ascii="楷体" w:hAnsi="楷体"/>
                <w:szCs w:val="24"/>
              </w:rPr>
              <w:t>终止事件</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8F0B59" w:rsidP="006D7145">
            <w:pPr>
              <w:rPr>
                <w:rFonts w:ascii="楷体" w:hAnsi="楷体"/>
                <w:szCs w:val="24"/>
              </w:rPr>
            </w:pPr>
            <w:r>
              <w:rPr>
                <w:rFonts w:ascii="楷体" w:hAnsi="楷体" w:hint="eastAsia"/>
                <w:szCs w:val="24"/>
              </w:rPr>
              <w:t>重大不利影响时间</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8F0B59" w:rsidP="006D7145">
            <w:pPr>
              <w:rPr>
                <w:rFonts w:ascii="楷体" w:hAnsi="楷体"/>
                <w:szCs w:val="24"/>
              </w:rPr>
            </w:pPr>
            <w:r>
              <w:rPr>
                <w:rFonts w:ascii="楷体" w:hAnsi="楷体" w:hint="eastAsia"/>
                <w:szCs w:val="24"/>
              </w:rPr>
              <w:t>受托人解任事件</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C36D20" w:rsidRDefault="008F0B59" w:rsidP="006D7145">
            <w:pPr>
              <w:rPr>
                <w:rFonts w:ascii="楷体" w:hAnsi="楷体"/>
                <w:szCs w:val="24"/>
              </w:rPr>
            </w:pPr>
            <w:r>
              <w:rPr>
                <w:rFonts w:ascii="楷体" w:hAnsi="楷体" w:hint="eastAsia"/>
                <w:szCs w:val="24"/>
              </w:rPr>
              <w:t>贷款服务机构</w:t>
            </w:r>
            <w:r>
              <w:rPr>
                <w:rFonts w:ascii="楷体" w:hAnsi="楷体"/>
                <w:szCs w:val="24"/>
              </w:rPr>
              <w:t>解任事件</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8F0B59" w:rsidRDefault="008F0B59" w:rsidP="006D7145">
            <w:pPr>
              <w:rPr>
                <w:rFonts w:ascii="楷体" w:hAnsi="楷体"/>
                <w:szCs w:val="24"/>
              </w:rPr>
            </w:pPr>
            <w:r>
              <w:rPr>
                <w:rFonts w:ascii="楷体" w:hAnsi="楷体" w:hint="eastAsia"/>
                <w:szCs w:val="24"/>
              </w:rPr>
              <w:t>资金保管机构解任事件</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8F0B59" w:rsidRDefault="008F0B59" w:rsidP="006D7145">
            <w:pPr>
              <w:rPr>
                <w:rFonts w:ascii="楷体" w:hAnsi="楷体"/>
                <w:szCs w:val="24"/>
              </w:rPr>
            </w:pPr>
            <w:r>
              <w:rPr>
                <w:rFonts w:ascii="楷体" w:hAnsi="楷体" w:hint="eastAsia"/>
                <w:szCs w:val="24"/>
              </w:rPr>
              <w:t>资产支持</w:t>
            </w:r>
            <w:r>
              <w:rPr>
                <w:rFonts w:ascii="楷体" w:hAnsi="楷体"/>
                <w:szCs w:val="24"/>
              </w:rPr>
              <w:t>证券持有人大会</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r w:rsidR="00C36D20" w:rsidTr="00163FB2">
        <w:tc>
          <w:tcPr>
            <w:tcW w:w="4962" w:type="dxa"/>
          </w:tcPr>
          <w:p w:rsidR="00C36D20" w:rsidRPr="008F0B59" w:rsidRDefault="008F0B59" w:rsidP="006D7145">
            <w:pPr>
              <w:rPr>
                <w:rFonts w:ascii="楷体" w:hAnsi="楷体"/>
                <w:szCs w:val="24"/>
              </w:rPr>
            </w:pPr>
            <w:r>
              <w:rPr>
                <w:rFonts w:ascii="楷体" w:hAnsi="楷体" w:hint="eastAsia"/>
                <w:szCs w:val="24"/>
              </w:rPr>
              <w:t>其他影响</w:t>
            </w:r>
            <w:r>
              <w:rPr>
                <w:rFonts w:ascii="楷体" w:hAnsi="楷体"/>
                <w:szCs w:val="24"/>
              </w:rPr>
              <w:t>证券本息兑付或投资者利益的事项</w:t>
            </w:r>
          </w:p>
        </w:tc>
        <w:tc>
          <w:tcPr>
            <w:tcW w:w="2552" w:type="dxa"/>
            <w:shd w:val="clear" w:color="auto" w:fill="FFFF00"/>
            <w:vAlign w:val="center"/>
          </w:tcPr>
          <w:p w:rsidR="00C36D20" w:rsidRDefault="00C36D20" w:rsidP="008F0B59">
            <w:pPr>
              <w:jc w:val="center"/>
              <w:rPr>
                <w:rFonts w:ascii="楷体" w:hAnsi="楷体"/>
                <w:szCs w:val="24"/>
              </w:rPr>
            </w:pPr>
          </w:p>
        </w:tc>
        <w:tc>
          <w:tcPr>
            <w:tcW w:w="2268" w:type="dxa"/>
            <w:shd w:val="clear" w:color="auto" w:fill="FFFF00"/>
            <w:vAlign w:val="center"/>
          </w:tcPr>
          <w:p w:rsidR="00C36D20" w:rsidRPr="00C36D20" w:rsidRDefault="00C36D20" w:rsidP="008F0B59">
            <w:pPr>
              <w:jc w:val="center"/>
              <w:rPr>
                <w:rFonts w:ascii="楷体" w:hAnsi="楷体"/>
                <w:szCs w:val="24"/>
              </w:rPr>
            </w:pPr>
          </w:p>
        </w:tc>
      </w:tr>
    </w:tbl>
    <w:p w:rsidR="005E7C76" w:rsidRDefault="005E7C76" w:rsidP="006D7145"/>
    <w:p w:rsidR="005E7C76" w:rsidRDefault="005E7C76">
      <w:pPr>
        <w:widowControl/>
        <w:jc w:val="left"/>
      </w:pPr>
      <w:r>
        <w:br w:type="page"/>
      </w:r>
    </w:p>
    <w:p w:rsidR="006D7145" w:rsidRDefault="005E7C76" w:rsidP="006D7145">
      <w:pPr>
        <w:rPr>
          <w:rFonts w:ascii="楷体" w:hAnsi="楷体"/>
          <w:szCs w:val="24"/>
        </w:rPr>
      </w:pPr>
      <w:r>
        <w:rPr>
          <w:rFonts w:ascii="楷体" w:hAnsi="楷体" w:hint="eastAsia"/>
          <w:szCs w:val="24"/>
        </w:rPr>
        <w:lastRenderedPageBreak/>
        <w:t>指标</w:t>
      </w:r>
      <w:r>
        <w:rPr>
          <w:rFonts w:ascii="楷体" w:hAnsi="楷体"/>
          <w:szCs w:val="24"/>
        </w:rPr>
        <w:t>释义：</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本报告内容根据贷款服务机构报告与保管机构报告内容编制；</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本报告内金额单位均以人民币元计；</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收款期间格式为：-年-月-日至-年-月-日；</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服务总费用：包括交易文件约定的受托机构、服务机构、登记服务机构、资 金保管机构、贷款服务机构收取费用及跟踪评级费用；</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累计违约率：就某一收款期间而言，该收款期间的累计违约率系指A/B所得的 百分比，其中，A为该收款期间以及之前各收款期间内的所有违约贷款在成为违 约贷款时的未偿本金余额之和，B为初始起算日资产池余额；</w:t>
      </w:r>
    </w:p>
    <w:p w:rsidR="005E7C76" w:rsidRPr="00FE14AE"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其他费用支出：包括不限于受托机构作为当事人参与或提起与本次证券化交易 相关的诉讼或仲裁而发生的合理律师费、诉讼费、仲裁费和执行费，不包括 该方过失、故意的不当行为、违约或欺诈情况下按法院判决或仲裁裁决须由 其自身承担的律师费、诉讼费、仲裁费和执行费；就受托机构而言，除上述费 用外，其他费用还包括召开有控制权的资产支持证券持有人大会的会务费（不 包括住宿费和差旅费），受托机构认为必要时在信托管理过程中聘请律师或其 他专家进行咨询而支付的咨询费，受托机构垫付的信托帐户开户费、按照《 信托合同》约定通知、报告或办理相关登记所发生的合理的费用和支出，与实 物资产支持证券相关的费用，以及受托机构为按照《服务合同》约定的其他 的监督、检查所支出的合理费用。就贷款服务机构而言，其他费用还包括因变 更抵押贷款合同而使贷款服务机构承担的额外费用，但不包括执行费用，以及 按照《服务合同》约定通知、报告或办理相关登记所发生的合理的费用和支出 ;就资金保管机构而言，除上述费用和支出外，本报告披露的其他费用还包括 资金汇划费。当出现其他费用支出时，受托机构将在之后受托机构报告中对涉 及的具体费用进行披露；</w:t>
      </w:r>
    </w:p>
    <w:p w:rsidR="005E7C76" w:rsidRDefault="005E7C76" w:rsidP="00FE14AE">
      <w:pPr>
        <w:pStyle w:val="ListParagraph"/>
        <w:numPr>
          <w:ilvl w:val="0"/>
          <w:numId w:val="5"/>
        </w:numPr>
        <w:ind w:firstLineChars="0"/>
        <w:rPr>
          <w:rFonts w:ascii="楷体" w:hAnsi="楷体"/>
          <w:szCs w:val="24"/>
        </w:rPr>
      </w:pPr>
      <w:r w:rsidRPr="00FE14AE">
        <w:rPr>
          <w:rFonts w:ascii="楷体" w:hAnsi="楷体" w:hint="eastAsia"/>
          <w:szCs w:val="24"/>
        </w:rPr>
        <w:t>累计违约率监控指标:在“交割日”后的相应周年年度：第一年：2%;第二年： 3.3%;第三年：4.5%;第四年：5.8%;第五年：7%;第六年及以后：8%。</w:t>
      </w:r>
    </w:p>
    <w:p w:rsidR="00185861" w:rsidRDefault="00185861" w:rsidP="00185861">
      <w:pPr>
        <w:pStyle w:val="ListParagraph"/>
        <w:ind w:left="360" w:firstLineChars="0" w:firstLine="0"/>
        <w:rPr>
          <w:rFonts w:ascii="楷体" w:hAnsi="楷体"/>
          <w:szCs w:val="24"/>
        </w:rPr>
      </w:pPr>
    </w:p>
    <w:p w:rsidR="00185861" w:rsidRDefault="00185861" w:rsidP="00185861">
      <w:pPr>
        <w:pStyle w:val="ListParagraph"/>
        <w:ind w:left="360" w:firstLineChars="0" w:firstLine="0"/>
        <w:rPr>
          <w:rFonts w:ascii="楷体" w:hAnsi="楷体"/>
          <w:szCs w:val="24"/>
        </w:rPr>
      </w:pPr>
    </w:p>
    <w:p w:rsidR="00185861" w:rsidRDefault="00185861" w:rsidP="00185861">
      <w:pPr>
        <w:pStyle w:val="ListParagraph"/>
        <w:ind w:left="360" w:firstLineChars="0" w:firstLine="0"/>
        <w:rPr>
          <w:rFonts w:ascii="楷体" w:hAnsi="楷体"/>
          <w:szCs w:val="24"/>
        </w:rPr>
      </w:pPr>
    </w:p>
    <w:p w:rsidR="00185861" w:rsidRDefault="00185861" w:rsidP="00185861">
      <w:pPr>
        <w:pStyle w:val="ListParagraph"/>
        <w:ind w:left="360" w:firstLineChars="0" w:firstLine="0"/>
        <w:rPr>
          <w:rFonts w:ascii="楷体" w:hAnsi="楷体"/>
          <w:szCs w:val="24"/>
        </w:rPr>
      </w:pPr>
    </w:p>
    <w:p w:rsidR="00185861" w:rsidRDefault="00185861" w:rsidP="00185861">
      <w:pPr>
        <w:pStyle w:val="ListParagraph"/>
        <w:ind w:left="360" w:firstLineChars="0" w:firstLine="0"/>
        <w:rPr>
          <w:rFonts w:ascii="楷体" w:hAnsi="楷体"/>
          <w:szCs w:val="24"/>
        </w:rPr>
      </w:pPr>
    </w:p>
    <w:p w:rsidR="00185861" w:rsidRPr="00FE14AE" w:rsidRDefault="00185861" w:rsidP="00185861">
      <w:pPr>
        <w:pStyle w:val="ListParagraph"/>
        <w:ind w:left="360" w:firstLineChars="0" w:firstLine="0"/>
        <w:jc w:val="right"/>
        <w:rPr>
          <w:rFonts w:ascii="楷体" w:hAnsi="楷体"/>
          <w:szCs w:val="24"/>
        </w:rPr>
      </w:pPr>
      <w:r>
        <w:rPr>
          <w:rFonts w:asciiTheme="minorEastAsia" w:hAnsiTheme="minorEastAsia" w:cstheme="minorEastAsia"/>
          <w:noProof/>
        </w:rPr>
        <w:drawing>
          <wp:inline distT="0" distB="0" distL="0" distR="0" wp14:anchorId="5E620823" wp14:editId="71DF1A7A">
            <wp:extent cx="1533525" cy="1533525"/>
            <wp:effectExtent l="0" t="0" r="0" b="0"/>
            <wp:docPr id="12" name="Picture 1" descr="C:\Users\jli\Desktop\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li\Desktop\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3525" cy="1533525"/>
                    </a:xfrm>
                    <a:prstGeom prst="rect">
                      <a:avLst/>
                    </a:prstGeom>
                    <a:noFill/>
                    <a:ln>
                      <a:noFill/>
                    </a:ln>
                  </pic:spPr>
                </pic:pic>
              </a:graphicData>
            </a:graphic>
          </wp:inline>
        </w:drawing>
      </w:r>
    </w:p>
    <w:sectPr w:rsidR="00185861" w:rsidRPr="00FE14AE" w:rsidSect="003E4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619" w:rsidRDefault="00C26619" w:rsidP="00F11004">
      <w:r>
        <w:separator/>
      </w:r>
    </w:p>
  </w:endnote>
  <w:endnote w:type="continuationSeparator" w:id="0">
    <w:p w:rsidR="00C26619" w:rsidRDefault="00C26619" w:rsidP="00F1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619" w:rsidRDefault="00C26619" w:rsidP="00F11004">
      <w:r>
        <w:separator/>
      </w:r>
    </w:p>
  </w:footnote>
  <w:footnote w:type="continuationSeparator" w:id="0">
    <w:p w:rsidR="00C26619" w:rsidRDefault="00C26619" w:rsidP="00F11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3137"/>
    <w:multiLevelType w:val="hybridMultilevel"/>
    <w:tmpl w:val="F326909C"/>
    <w:lvl w:ilvl="0" w:tplc="F87E9A0A">
      <w:start w:val="1"/>
      <w:numFmt w:val="none"/>
      <w:lvlText w:val="一、"/>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42EE4"/>
    <w:multiLevelType w:val="hybridMultilevel"/>
    <w:tmpl w:val="94307CFA"/>
    <w:lvl w:ilvl="0" w:tplc="049A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505AD"/>
    <w:multiLevelType w:val="hybridMultilevel"/>
    <w:tmpl w:val="F1667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EF642A"/>
    <w:multiLevelType w:val="hybridMultilevel"/>
    <w:tmpl w:val="C478C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9546AF"/>
    <w:multiLevelType w:val="hybridMultilevel"/>
    <w:tmpl w:val="B00EB8F8"/>
    <w:lvl w:ilvl="0" w:tplc="CE2AA6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B3"/>
    <w:rsid w:val="00027ECB"/>
    <w:rsid w:val="00060EB6"/>
    <w:rsid w:val="00071C71"/>
    <w:rsid w:val="00091961"/>
    <w:rsid w:val="000E73BD"/>
    <w:rsid w:val="000F0CAF"/>
    <w:rsid w:val="00112429"/>
    <w:rsid w:val="00144CE3"/>
    <w:rsid w:val="00163FB2"/>
    <w:rsid w:val="001751A2"/>
    <w:rsid w:val="00185861"/>
    <w:rsid w:val="001E639D"/>
    <w:rsid w:val="00246EBF"/>
    <w:rsid w:val="00257DE8"/>
    <w:rsid w:val="002A6626"/>
    <w:rsid w:val="002B45BC"/>
    <w:rsid w:val="002B4DD7"/>
    <w:rsid w:val="00301361"/>
    <w:rsid w:val="003041DD"/>
    <w:rsid w:val="00330E29"/>
    <w:rsid w:val="0035175A"/>
    <w:rsid w:val="00370A0C"/>
    <w:rsid w:val="003754A4"/>
    <w:rsid w:val="003A5EA4"/>
    <w:rsid w:val="003A5F20"/>
    <w:rsid w:val="003E1C59"/>
    <w:rsid w:val="003E45D3"/>
    <w:rsid w:val="003E70A4"/>
    <w:rsid w:val="004160A3"/>
    <w:rsid w:val="004439BB"/>
    <w:rsid w:val="004678CB"/>
    <w:rsid w:val="00485DA8"/>
    <w:rsid w:val="00495513"/>
    <w:rsid w:val="004B6898"/>
    <w:rsid w:val="004D3E78"/>
    <w:rsid w:val="0051500D"/>
    <w:rsid w:val="005167FF"/>
    <w:rsid w:val="0052160E"/>
    <w:rsid w:val="00530765"/>
    <w:rsid w:val="00540F11"/>
    <w:rsid w:val="005411FF"/>
    <w:rsid w:val="00557F45"/>
    <w:rsid w:val="00562A90"/>
    <w:rsid w:val="005A0825"/>
    <w:rsid w:val="005E7C76"/>
    <w:rsid w:val="005F0AB3"/>
    <w:rsid w:val="0061539F"/>
    <w:rsid w:val="00675074"/>
    <w:rsid w:val="006A4DDE"/>
    <w:rsid w:val="006B1D8A"/>
    <w:rsid w:val="006D7145"/>
    <w:rsid w:val="006F2572"/>
    <w:rsid w:val="00700850"/>
    <w:rsid w:val="00724B35"/>
    <w:rsid w:val="00753935"/>
    <w:rsid w:val="00762B29"/>
    <w:rsid w:val="00765A18"/>
    <w:rsid w:val="007739E9"/>
    <w:rsid w:val="007C0280"/>
    <w:rsid w:val="007C0531"/>
    <w:rsid w:val="007C3ADC"/>
    <w:rsid w:val="007F7D95"/>
    <w:rsid w:val="00857215"/>
    <w:rsid w:val="008F0B59"/>
    <w:rsid w:val="0090303B"/>
    <w:rsid w:val="00977834"/>
    <w:rsid w:val="00994A1F"/>
    <w:rsid w:val="009975F8"/>
    <w:rsid w:val="00A55D9C"/>
    <w:rsid w:val="00A60DBD"/>
    <w:rsid w:val="00A632CF"/>
    <w:rsid w:val="00A86A02"/>
    <w:rsid w:val="00A971BD"/>
    <w:rsid w:val="00AF6E5C"/>
    <w:rsid w:val="00B4168D"/>
    <w:rsid w:val="00B50A18"/>
    <w:rsid w:val="00B62AF1"/>
    <w:rsid w:val="00B94D8B"/>
    <w:rsid w:val="00C0461A"/>
    <w:rsid w:val="00C26619"/>
    <w:rsid w:val="00C36D20"/>
    <w:rsid w:val="00C62E41"/>
    <w:rsid w:val="00CA2A2B"/>
    <w:rsid w:val="00CB2ACD"/>
    <w:rsid w:val="00D92402"/>
    <w:rsid w:val="00E02190"/>
    <w:rsid w:val="00E319D2"/>
    <w:rsid w:val="00E57ACD"/>
    <w:rsid w:val="00EC5EC2"/>
    <w:rsid w:val="00EC7E82"/>
    <w:rsid w:val="00ED755A"/>
    <w:rsid w:val="00F11004"/>
    <w:rsid w:val="00F563B3"/>
    <w:rsid w:val="00F647ED"/>
    <w:rsid w:val="00FE1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54C1"/>
  <w15:chartTrackingRefBased/>
  <w15:docId w15:val="{4D0E3065-F2CF-42CF-9572-CEF5202B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7ECB"/>
    <w:pPr>
      <w:widowControl w:val="0"/>
      <w:jc w:val="both"/>
    </w:pPr>
    <w:rPr>
      <w:rFonts w:eastAsia="楷体"/>
      <w:sz w:val="24"/>
    </w:rPr>
  </w:style>
  <w:style w:type="paragraph" w:styleId="Heading1">
    <w:name w:val="heading 1"/>
    <w:basedOn w:val="Normal"/>
    <w:next w:val="Normal"/>
    <w:link w:val="Heading1Char"/>
    <w:uiPriority w:val="9"/>
    <w:qFormat/>
    <w:rsid w:val="007C3ADC"/>
    <w:pPr>
      <w:keepNext/>
      <w:keepLines/>
      <w:spacing w:before="340" w:after="330" w:line="578" w:lineRule="auto"/>
      <w:outlineLvl w:val="0"/>
    </w:pPr>
    <w:rPr>
      <w:b/>
      <w:bCs/>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CB"/>
    <w:pPr>
      <w:ind w:firstLineChars="200" w:firstLine="420"/>
    </w:pPr>
  </w:style>
  <w:style w:type="table" w:styleId="TableGrid">
    <w:name w:val="Table Grid"/>
    <w:basedOn w:val="TableNormal"/>
    <w:uiPriority w:val="39"/>
    <w:rsid w:val="00467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0CAF"/>
    <w:rPr>
      <w:color w:val="0563C1" w:themeColor="hyperlink"/>
      <w:u w:val="single"/>
    </w:rPr>
  </w:style>
  <w:style w:type="paragraph" w:styleId="BalloonText">
    <w:name w:val="Balloon Text"/>
    <w:basedOn w:val="Normal"/>
    <w:link w:val="BalloonTextChar"/>
    <w:uiPriority w:val="99"/>
    <w:semiHidden/>
    <w:unhideWhenUsed/>
    <w:rsid w:val="00C0461A"/>
    <w:rPr>
      <w:sz w:val="18"/>
      <w:szCs w:val="18"/>
    </w:rPr>
  </w:style>
  <w:style w:type="character" w:customStyle="1" w:styleId="BalloonTextChar">
    <w:name w:val="Balloon Text Char"/>
    <w:basedOn w:val="DefaultParagraphFont"/>
    <w:link w:val="BalloonText"/>
    <w:uiPriority w:val="99"/>
    <w:semiHidden/>
    <w:rsid w:val="00C0461A"/>
    <w:rPr>
      <w:sz w:val="18"/>
      <w:szCs w:val="18"/>
    </w:rPr>
  </w:style>
  <w:style w:type="character" w:customStyle="1" w:styleId="Heading1Char">
    <w:name w:val="Heading 1 Char"/>
    <w:basedOn w:val="DefaultParagraphFont"/>
    <w:link w:val="Heading1"/>
    <w:uiPriority w:val="9"/>
    <w:rsid w:val="007C3ADC"/>
    <w:rPr>
      <w:rFonts w:eastAsia="楷体"/>
      <w:b/>
      <w:bCs/>
      <w:kern w:val="44"/>
      <w:sz w:val="36"/>
      <w:szCs w:val="44"/>
    </w:rPr>
  </w:style>
  <w:style w:type="paragraph" w:styleId="TOC1">
    <w:name w:val="toc 1"/>
    <w:basedOn w:val="Normal"/>
    <w:next w:val="Normal"/>
    <w:autoRedefine/>
    <w:uiPriority w:val="39"/>
    <w:unhideWhenUsed/>
    <w:rsid w:val="00C0461A"/>
  </w:style>
  <w:style w:type="paragraph" w:styleId="Header">
    <w:name w:val="header"/>
    <w:basedOn w:val="Normal"/>
    <w:link w:val="HeaderChar"/>
    <w:uiPriority w:val="99"/>
    <w:unhideWhenUsed/>
    <w:rsid w:val="00F110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11004"/>
    <w:rPr>
      <w:sz w:val="18"/>
      <w:szCs w:val="18"/>
    </w:rPr>
  </w:style>
  <w:style w:type="paragraph" w:styleId="Footer">
    <w:name w:val="footer"/>
    <w:basedOn w:val="Normal"/>
    <w:link w:val="FooterChar"/>
    <w:uiPriority w:val="99"/>
    <w:unhideWhenUsed/>
    <w:rsid w:val="00F110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110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ae.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2328-9E93-4E47-976A-892ACBCB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Chunguang Zhou</cp:lastModifiedBy>
  <cp:revision>68</cp:revision>
  <dcterms:created xsi:type="dcterms:W3CDTF">2017-05-12T09:49:00Z</dcterms:created>
  <dcterms:modified xsi:type="dcterms:W3CDTF">2017-06-13T08:31:00Z</dcterms:modified>
</cp:coreProperties>
</file>