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基因表达保守性强度的经验贝叶斯估计理论模型</w:t>
      </w:r>
    </w:p>
    <w:p>
      <w:pPr>
        <w:pStyle w:val="Author"/>
      </w:pPr>
      <w:r>
        <w:t xml:space="preserve">Jingwen</w:t>
      </w:r>
      <w:r>
        <w:t xml:space="preserve"> </w:t>
      </w:r>
      <w:r>
        <w:t xml:space="preserve">Yang</w:t>
      </w:r>
    </w:p>
    <w:p>
      <w:pPr>
        <w:pStyle w:val="Date"/>
      </w:pPr>
      <w:r>
        <w:t xml:space="preserve">2018-10-11</w:t>
      </w:r>
    </w:p>
    <w:p>
      <w:pPr>
        <w:pStyle w:val="Heading1"/>
      </w:pPr>
      <w:r>
        <w:t xml:space="preserve">转录组进化的稳定化选择压模型</w:t>
      </w:r>
    </w:p>
    <w:p>
      <w:pPr>
        <w:pStyle w:val="FirstParagraph"/>
      </w:pPr>
      <w:r>
        <w:t xml:space="preserve">  在基因表达进化的过程中，OU模型认为，基因表达的变化会受到一个稳定的选择压力。这种模型相较于认为基因表达变化是一个随机过程的布朗运动模型而言更加符合基因表达变化的实际情况。</w:t>
      </w:r>
    </w:p>
    <w:p>
      <w:pPr>
        <w:pStyle w:val="BodyText"/>
      </w:pPr>
      <w:r>
        <w:t xml:space="preserve">  OU模型有两个特点。</w:t>
      </w:r>
    </w:p>
    <w:p>
      <w:pPr>
        <w:numPr>
          <w:numId w:val="1001"/>
          <w:ilvl w:val="0"/>
        </w:numPr>
      </w:pPr>
      <w:r>
        <w:t xml:space="preserve">给定基因的表达水平</w:t>
      </w:r>
      <m:oMath>
        <m:r>
          <m:t>x</m:t>
        </m:r>
      </m:oMath>
      <w:r>
        <w:t xml:space="preserve">存在一个最适合值</w:t>
      </w:r>
      <m:oMath>
        <m:r>
          <m:t>μ</m:t>
        </m:r>
      </m:oMath>
      <w:r>
        <w:t xml:space="preserve">。当其表达值</w:t>
      </w:r>
      <m:oMath>
        <m:r>
          <m:t>x</m:t>
        </m:r>
      </m:oMath>
      <w:r>
        <w:t xml:space="preserve">等于或在最适值</w:t>
      </w:r>
      <m:oMath>
        <m:r>
          <m:t>μ</m:t>
        </m:r>
      </m:oMath>
      <w:r>
        <w:t xml:space="preserve">附近时，该基因的适合度是最高的。而相对于基因表达而言，DNA序列水平的突变是一个随机的过程。突变的产生会使基因的表达发生改变，进而很大程度上偏离其表达最适值。</w:t>
      </w:r>
      <w:r>
        <w:t xml:space="preserve"> </w:t>
      </w:r>
      <w:r>
        <w:t xml:space="preserve">也就是说，基因表达的变化受到序列突变（方差为</w:t>
      </w:r>
      <m:oMath>
        <m:sSup>
          <m:e>
            <m:r>
              <m:t>σ</m:t>
            </m:r>
          </m:e>
          <m:sup>
            <m:r>
              <m:t>2</m:t>
            </m:r>
          </m:sup>
        </m:sSup>
      </m:oMath>
      <w:r>
        <w:t xml:space="preserve">)的驱动，其适应度遵循一个高斯正态过程，其形式为</w:t>
      </w:r>
    </w:p>
    <w:p>
      <w:pPr>
        <w:pStyle w:val="BodyText"/>
      </w:pPr>
      <m:oMathPara>
        <m:oMathParaPr>
          <m:jc m:val="center"/>
        </m:oMathParaPr>
        <m:oMath>
          <m:r>
            <m:t>f</m:t>
          </m:r>
          <m:d>
            <m:dPr>
              <m:begChr m:val="("/>
              <m:endChr m:val=")"/>
              <m:grow/>
            </m:dPr>
            <m:e>
              <m:r>
                <m:t>x</m:t>
              </m:r>
            </m:e>
          </m:d>
          <m:r>
            <m:t>=</m:t>
          </m:r>
          <m:sSup>
            <m:e>
              <m:r>
                <m:t>e</m:t>
              </m:r>
            </m:e>
            <m:sup>
              <m:r>
                <m:t>−</m:t>
              </m:r>
              <m:f>
                <m:fPr>
                  <m:type m:val="bar"/>
                </m:fPr>
                <m:num>
                  <m:r>
                    <m:t>ω</m:t>
                  </m:r>
                  <m:sSup>
                    <m:e>
                      <m:d>
                        <m:dPr>
                          <m:begChr m:val="("/>
                          <m:endChr m:val=")"/>
                          <m:grow/>
                        </m:dPr>
                        <m:e>
                          <m:r>
                            <m:t>x</m:t>
                          </m:r>
                          <m:r>
                            <m:t>−</m:t>
                          </m:r>
                          <m:r>
                            <m:t>μ</m:t>
                          </m:r>
                        </m:e>
                      </m:d>
                    </m:e>
                    <m:sup>
                      <m:r>
                        <m:t>2</m:t>
                      </m:r>
                    </m:sup>
                  </m:sSup>
                </m:num>
                <m:den>
                  <m:r>
                    <m:t>2</m:t>
                  </m:r>
                </m:den>
              </m:f>
            </m:sup>
          </m:sSup>
        </m:oMath>
      </m:oMathPara>
    </w:p>
    <w:p>
      <w:pPr>
        <w:numPr>
          <w:numId w:val="1001"/>
          <w:ilvl w:val="0"/>
        </w:numPr>
      </w:pPr>
      <w:r>
        <w:t xml:space="preserve">其中</w:t>
      </w:r>
      <m:oMath>
        <m:r>
          <m:t>μ</m:t>
        </m:r>
      </m:oMath>
      <w:r>
        <w:t xml:space="preserve">为基因</w:t>
      </w:r>
      <m:oMath>
        <m:r>
          <m:t>x</m:t>
        </m:r>
      </m:oMath>
      <w:r>
        <w:t xml:space="preserve">的表达最适值，</w:t>
      </w:r>
      <m:oMath>
        <m:r>
          <m:t>ω</m:t>
        </m:r>
      </m:oMath>
      <w:r>
        <w:t xml:space="preserve">为作用于</w:t>
      </w:r>
      <m:oMath>
        <m:r>
          <m:t>x</m:t>
        </m:r>
      </m:oMath>
      <w:r>
        <w:t xml:space="preserve">的稳定选择压系数。当</w:t>
      </w:r>
      <m:oMath>
        <m:r>
          <m:t>x</m:t>
        </m:r>
        <m:r>
          <m:t>=</m:t>
        </m:r>
        <m:r>
          <m:t>μ</m:t>
        </m:r>
      </m:oMath>
      <w:r>
        <w:t xml:space="preserve">时，其适应度</w:t>
      </w:r>
      <m:oMath>
        <m:r>
          <m:t>f</m:t>
        </m:r>
        <m:d>
          <m:dPr>
            <m:begChr m:val="("/>
            <m:endChr m:val=")"/>
            <m:grow/>
          </m:dPr>
          <m:e>
            <m:r>
              <m:t>x</m:t>
            </m:r>
          </m:e>
        </m:d>
      </m:oMath>
      <w:r>
        <w:t xml:space="preserve">达到最大值；</w:t>
      </w:r>
      <m:oMath>
        <m:r>
          <m:t>x</m:t>
        </m:r>
      </m:oMath>
      <w:r>
        <w:t xml:space="preserve">偏离</w:t>
      </w:r>
      <m:oMath>
        <m:r>
          <m:t>μ</m:t>
        </m:r>
      </m:oMath>
      <w:r>
        <w:t xml:space="preserve">的程度越大，其适应度</w:t>
      </w:r>
      <m:oMath>
        <m:r>
          <m:t>f</m:t>
        </m:r>
        <m:r>
          <m:t>(</m:t>
        </m:r>
        <m:r>
          <m:t>x</m:t>
        </m:r>
        <m:r>
          <m:t>)</m:t>
        </m:r>
      </m:oMath>
      <w:r>
        <w:t xml:space="preserve">越小。稳定选择压系数</w:t>
      </w:r>
      <m:oMath>
        <m:r>
          <m:t>ω</m:t>
        </m:r>
      </m:oMath>
      <w:r>
        <w:t xml:space="preserve">的大小反映了当</w:t>
      </w:r>
      <m:oMath>
        <m:r>
          <m:t>x</m:t>
        </m:r>
      </m:oMath>
      <w:r>
        <w:t xml:space="preserve">变化时，其适应度</w:t>
      </w:r>
      <m:oMath>
        <m:r>
          <m:t>f</m:t>
        </m:r>
        <m:r>
          <m:t>(</m:t>
        </m:r>
        <m:r>
          <m:t>x</m:t>
        </m:r>
        <m:r>
          <m:t>)</m:t>
        </m:r>
      </m:oMath>
      <w:r>
        <w:t xml:space="preserve">变化的快慢。当</w:t>
      </w:r>
      <m:oMath>
        <m:r>
          <m:t>x</m:t>
        </m:r>
      </m:oMath>
      <w:r>
        <w:t xml:space="preserve">受到的选择压系数</w:t>
      </w:r>
      <m:oMath>
        <m:r>
          <m:t>ω</m:t>
        </m:r>
      </m:oMath>
      <w:r>
        <w:t xml:space="preserve">越大时，其适应度</w:t>
      </w:r>
      <m:oMath>
        <m:r>
          <m:t>f</m:t>
        </m:r>
        <m:r>
          <m:t>(</m:t>
        </m:r>
        <m:r>
          <m:t>x</m:t>
        </m:r>
        <m:r>
          <m:t>)</m:t>
        </m:r>
      </m:oMath>
      <w:r>
        <w:t xml:space="preserve">下降越快，反之，其适应度</w:t>
      </w:r>
      <m:oMath>
        <m:r>
          <m:t>f</m:t>
        </m:r>
        <m:r>
          <m:t>(</m:t>
        </m:r>
        <m:r>
          <m:t>x</m:t>
        </m:r>
        <m:r>
          <m:t>)</m:t>
        </m:r>
      </m:oMath>
      <w:r>
        <w:t xml:space="preserve">变化越慢。</w:t>
      </w:r>
    </w:p>
    <w:p>
      <w:pPr>
        <w:numPr>
          <w:numId w:val="1001"/>
          <w:ilvl w:val="0"/>
        </w:numPr>
      </w:pPr>
      <w:r>
        <w:t xml:space="preserve">基因表达水平</w:t>
      </w:r>
      <m:oMath>
        <m:r>
          <m:t>x</m:t>
        </m:r>
      </m:oMath>
      <w:r>
        <w:t xml:space="preserve">偏离最适值</w:t>
      </w:r>
      <m:oMath>
        <m:r>
          <m:t>μ</m:t>
        </m:r>
      </m:oMath>
      <w:r>
        <w:t xml:space="preserve">后，回复到最适值</w:t>
      </w:r>
      <m:oMath>
        <m:r>
          <m:t>μ</m:t>
        </m:r>
      </m:oMath>
      <w:r>
        <w:t xml:space="preserve">的过程受到正选择作用的影响；这种</w:t>
      </w:r>
      <w:r>
        <w:t xml:space="preserve">“</w:t>
      </w:r>
      <w:r>
        <w:t xml:space="preserve">回复作用力</w:t>
      </w:r>
      <w:r>
        <w:t xml:space="preserve">”</w:t>
      </w:r>
      <w:r>
        <w:t xml:space="preserve">的强度与该基因所收到的稳定化选择压强度</w:t>
      </w:r>
      <m:oMath>
        <m:r>
          <m:t>ω</m:t>
        </m:r>
      </m:oMath>
      <w:r>
        <w:t xml:space="preserve">线性相关。</w:t>
      </w:r>
    </w:p>
    <w:p>
      <w:pPr>
        <w:pStyle w:val="FirstParagraph"/>
      </w:pPr>
      <w:r>
        <w:t xml:space="preserve">  给定基因表达初始值</w:t>
      </w:r>
      <m:oMath>
        <m:sSub>
          <m:e>
            <m:r>
              <m:t>x</m:t>
            </m:r>
          </m:e>
          <m:sub>
            <m:r>
              <m:t>0</m:t>
            </m:r>
          </m:sub>
        </m:sSub>
      </m:oMath>
      <w:r>
        <w:t xml:space="preserve">， 经历</w:t>
      </w:r>
      <m:oMath>
        <m:r>
          <m:t>t</m:t>
        </m:r>
      </m:oMath>
      <w:r>
        <w:t xml:space="preserve">单位的进化时间后，OU模型预测</w:t>
      </w:r>
      <m:oMath>
        <m:r>
          <m:t>x</m:t>
        </m:r>
        <m:r>
          <m:t>(</m:t>
        </m:r>
        <m:r>
          <m:t>t</m:t>
        </m:r>
        <m:r>
          <m:t>)</m:t>
        </m:r>
      </m:oMath>
      <w:r>
        <w:t xml:space="preserve">的表达值遵循一个正态分布，其均值</w:t>
      </w:r>
      <m:oMath>
        <m:r>
          <m:t>E</m:t>
        </m:r>
        <m:r>
          <m:t>[</m:t>
        </m:r>
        <m:r>
          <m:t>x</m:t>
        </m:r>
        <m:r>
          <m:t>|</m:t>
        </m:r>
        <m:sSub>
          <m:e>
            <m:r>
              <m:t>x</m:t>
            </m:r>
          </m:e>
          <m:sub>
            <m:r>
              <m:t>0</m:t>
            </m:r>
          </m:sub>
        </m:sSub>
        <m:r>
          <m:t>]</m:t>
        </m:r>
      </m:oMath>
      <w:r>
        <w:t xml:space="preserve">和方差</w:t>
      </w:r>
      <m:oMath>
        <m:r>
          <m:t>V</m:t>
        </m:r>
        <m:r>
          <m:t>[</m:t>
        </m:r>
        <m:r>
          <m:t>x</m:t>
        </m:r>
        <m:r>
          <m:t>|</m:t>
        </m:r>
        <m:sSub>
          <m:e>
            <m:r>
              <m:t>x</m:t>
            </m:r>
          </m:e>
          <m:sub>
            <m:r>
              <m:t>0</m:t>
            </m:r>
          </m:sub>
        </m:sSub>
        <m:r>
          <m:t>]</m:t>
        </m:r>
      </m:oMath>
      <w:r>
        <w:t xml:space="preserve">分别表示为</w:t>
      </w:r>
    </w:p>
    <w:p>
      <w:pPr>
        <w:pStyle w:val="BodyText"/>
      </w:pPr>
      <m:oMathPara>
        <m:oMathParaPr>
          <m:jc m:val="center"/>
        </m:oMathParaPr>
        <m:oMath>
          <m:r>
            <m:t>E</m:t>
          </m:r>
          <m:d>
            <m:dPr>
              <m:begChr m:val="["/>
              <m:endChr m:val="]"/>
              <m:grow/>
            </m:dPr>
            <m:e>
              <m:r>
                <m:t>x</m:t>
              </m:r>
              <m:r>
                <m:t>|</m:t>
              </m:r>
              <m:sSub>
                <m:e>
                  <m:r>
                    <m:t>x</m:t>
                  </m:r>
                </m:e>
                <m:sub>
                  <m:r>
                    <m:t>0</m:t>
                  </m:r>
                </m:sub>
              </m:sSub>
            </m:e>
          </m:d>
          <m:r>
            <m:t>=</m:t>
          </m:r>
          <m:r>
            <m:t>μ</m:t>
          </m:r>
          <m:d>
            <m:dPr>
              <m:begChr m:val="("/>
              <m:endChr m:val=")"/>
              <m:grow/>
            </m:dPr>
            <m:e>
              <m:r>
                <m:t>1</m:t>
              </m:r>
              <m:r>
                <m:t>−</m:t>
              </m:r>
              <m:sSup>
                <m:e>
                  <m:r>
                    <m:t>e</m:t>
                  </m:r>
                </m:e>
                <m:sup>
                  <m:r>
                    <m:t>−</m:t>
                  </m:r>
                  <m:r>
                    <m:t>β</m:t>
                  </m:r>
                  <m:r>
                    <m:t>t</m:t>
                  </m:r>
                </m:sup>
              </m:sSup>
            </m:e>
          </m:d>
          <m:r>
            <m:t>+</m:t>
          </m:r>
          <m:sSub>
            <m:e>
              <m:r>
                <m:t>x</m:t>
              </m:r>
            </m:e>
            <m:sub>
              <m:r>
                <m:t>0</m:t>
              </m:r>
            </m:sub>
          </m:sSub>
          <m:sSup>
            <m:e>
              <m:r>
                <m:t>e</m:t>
              </m:r>
            </m:e>
            <m:sup>
              <m:r>
                <m:t>−</m:t>
              </m:r>
              <m:r>
                <m:t>β</m:t>
              </m:r>
              <m:r>
                <m:t>t</m:t>
              </m:r>
            </m:sup>
          </m:sSup>
        </m:oMath>
      </m:oMathPara>
    </w:p>
    <w:p>
      <w:pPr>
        <w:pStyle w:val="FirstParagraph"/>
      </w:pPr>
      <m:oMathPara>
        <m:oMathParaPr>
          <m:jc m:val="center"/>
        </m:oMathParaPr>
        <m:oMath>
          <m:r>
            <m:t>V</m:t>
          </m:r>
          <m:d>
            <m:dPr>
              <m:begChr m:val="["/>
              <m:endChr m:val="]"/>
              <m:grow/>
            </m:dPr>
            <m:e>
              <m:r>
                <m:t>x</m:t>
              </m:r>
              <m:r>
                <m:t>|</m:t>
              </m:r>
              <m:sSub>
                <m:e>
                  <m:r>
                    <m:t>x</m:t>
                  </m:r>
                </m:e>
                <m:sub>
                  <m:r>
                    <m:t>0</m:t>
                  </m:r>
                </m:sub>
              </m:sSub>
            </m:e>
          </m:d>
          <m:r>
            <m:t>=</m:t>
          </m:r>
          <m:r>
            <m:t>1</m:t>
          </m:r>
          <m:r>
            <m:t>−</m:t>
          </m:r>
          <m:f>
            <m:fPr>
              <m:type m:val="bar"/>
            </m:fPr>
            <m:num>
              <m:sSup>
                <m:e>
                  <m:r>
                    <m:t>e</m:t>
                  </m:r>
                </m:e>
                <m:sup>
                  <m:r>
                    <m:t>−</m:t>
                  </m:r>
                  <m:r>
                    <m:t>2</m:t>
                  </m:r>
                  <m:r>
                    <m:t>β</m:t>
                  </m:r>
                  <m:r>
                    <m:t>t</m:t>
                  </m:r>
                </m:sup>
              </m:sSup>
            </m:num>
            <m:den>
              <m:r>
                <m:t>W</m:t>
              </m:r>
            </m:den>
          </m:f>
        </m:oMath>
      </m:oMathPara>
    </w:p>
    <w:p>
      <w:pPr>
        <w:pStyle w:val="FirstParagraph"/>
      </w:pPr>
      <w:r>
        <w:t xml:space="preserve">其中</w:t>
      </w:r>
      <m:oMath>
        <m:r>
          <m:t>β</m:t>
        </m:r>
        <m:r>
          <m:t>=</m:t>
        </m:r>
        <m:r>
          <m:t>W</m:t>
        </m:r>
        <m:sSup>
          <m:e>
            <m:r>
              <m:t>σ</m:t>
            </m:r>
          </m:e>
          <m:sup>
            <m:r>
              <m:t>2</m:t>
            </m:r>
          </m:sup>
        </m:sSup>
      </m:oMath>
      <w:r>
        <w:t xml:space="preserve">表示表达的进化速度，</w:t>
      </w:r>
      <m:oMath>
        <m:r>
          <m:t>W</m:t>
        </m:r>
      </m:oMath>
      <w:r>
        <w:t xml:space="preserve">表示基因表达所受到的保守性强度，上述公式可简写为</w:t>
      </w:r>
      <m:oMath>
        <m:r>
          <m:t>O</m:t>
        </m:r>
        <m:r>
          <m:t>U</m:t>
        </m:r>
        <m:d>
          <m:dPr>
            <m:begChr m:val="("/>
            <m:endChr m:val=")"/>
            <m:grow/>
          </m:dPr>
          <m:e>
            <m:r>
              <m:t>x</m:t>
            </m:r>
            <m:d>
              <m:dPr>
                <m:begChr m:val="|"/>
                <m:endChr m:val="|"/>
                <m:grow/>
              </m:dPr>
              <m:e>
                <m:sSub>
                  <m:e>
                    <m:r>
                      <m:t>x</m:t>
                    </m:r>
                  </m:e>
                  <m:sub>
                    <m:r>
                      <m:t>0</m:t>
                    </m:r>
                  </m:sub>
                </m:sSub>
                <m:r>
                  <m:t>;</m:t>
                </m:r>
                <m:r>
                  <m:t> </m:t>
                </m:r>
                <m:r>
                  <m:t>θ</m:t>
                </m:r>
              </m:e>
            </m:d>
          </m:e>
        </m:d>
      </m:oMath>
      <w:r>
        <w:t xml:space="preserve">,其中</w:t>
      </w:r>
      <m:oMath>
        <m:r>
          <m:t>θ</m:t>
        </m:r>
        <m:r>
          <m:t>=</m:t>
        </m:r>
        <m:r>
          <m:t>(</m:t>
        </m:r>
        <m:r>
          <m:t>μ</m:t>
        </m:r>
        <m:r>
          <m:t>,</m:t>
        </m:r>
        <m:r>
          <m:t>β</m:t>
        </m:r>
        <m:r>
          <m:t>t</m:t>
        </m:r>
        <m:r>
          <m:t>,</m:t>
        </m:r>
        <m:r>
          <m:t>W</m:t>
        </m:r>
        <m:r>
          <m:t>)</m:t>
        </m:r>
      </m:oMath>
      <w:r>
        <w:t xml:space="preserve">是参数向量。</w:t>
      </w:r>
    </w:p>
    <w:p>
      <w:pPr>
        <w:pStyle w:val="BodyText"/>
      </w:pPr>
      <w:r>
        <w:t xml:space="preserve">  保守性强度(</w:t>
      </w:r>
      <m:oMath>
        <m:r>
          <m:t>W</m:t>
        </m:r>
      </m:oMath>
      <w:r>
        <w:t xml:space="preserve">)对于反映基因表达所受到的稳定选择压强度</w:t>
      </w:r>
      <m:oMath>
        <m:r>
          <m:t>ω</m:t>
        </m:r>
      </m:oMath>
      <w:r>
        <w:t xml:space="preserve">及其在进化过程中发生的变化(序列突变对表达水平产生的影响，方差为</w:t>
      </w:r>
      <m:oMath>
        <m:sSub>
          <m:e>
            <m:r>
              <m:t>V</m:t>
            </m:r>
          </m:e>
          <m:sub>
            <m:r>
              <m:t>0</m:t>
            </m:r>
          </m:sub>
        </m:sSub>
      </m:oMath>
      <w:r>
        <w:t xml:space="preserve">)起到十分重要的作用。本文的主要目的是构建估计基因表达在多物种进化过程中所受到的保守性强度(</w:t>
      </w:r>
      <m:oMath>
        <m:r>
          <m:t>W</m:t>
        </m:r>
      </m:oMath>
      <w:r>
        <w:t xml:space="preserve">)的统计方法，此处我们主要用RNA-seq数据中的RPKM作为基因表达的主要度量方式。在物种的系统发生关系中，</w:t>
      </w:r>
      <m:oMath>
        <m:r>
          <m:t>W</m:t>
        </m:r>
      </m:oMath>
      <w:r>
        <w:t xml:space="preserve">的生物学含义表示为</w:t>
      </w:r>
    </w:p>
    <w:p>
      <w:pPr>
        <w:pStyle w:val="BodyText"/>
      </w:pPr>
      <m:oMathPara>
        <m:oMathParaPr>
          <m:jc m:val="center"/>
        </m:oMathParaPr>
        <m:oMath>
          <m:r>
            <m:t>W</m:t>
          </m:r>
          <m:r>
            <m:t>=</m:t>
          </m:r>
          <m:f>
            <m:fPr>
              <m:type m:val="bar"/>
            </m:fPr>
            <m:num>
              <m:r>
                <m:t>4</m:t>
              </m:r>
              <m:r>
                <m:t>N</m:t>
              </m:r>
              <m:r>
                <m:t>e</m:t>
              </m:r>
              <m:r>
                <m:t>ω</m:t>
              </m:r>
            </m:num>
            <m:den>
              <m:r>
                <m:t>1</m:t>
              </m:r>
              <m:r>
                <m:t>−</m:t>
              </m:r>
              <m:sSup>
                <m:e>
                  <m:r>
                    <m:t>e</m:t>
                  </m:r>
                </m:e>
                <m:sup>
                  <m:r>
                    <m:t>−</m:t>
                  </m:r>
                  <m:r>
                    <m:t>4</m:t>
                  </m:r>
                  <m:r>
                    <m:t>N</m:t>
                  </m:r>
                  <m:r>
                    <m:t>e</m:t>
                  </m:r>
                  <m:r>
                    <m:t>ω</m:t>
                  </m:r>
                  <m:sSub>
                    <m:e>
                      <m:r>
                        <m:t>V</m:t>
                      </m:r>
                    </m:e>
                    <m:sub>
                      <m:r>
                        <m:t>0</m:t>
                      </m:r>
                    </m:sub>
                  </m:sSub>
                </m:sup>
              </m:sSup>
            </m:den>
          </m:f>
        </m:oMath>
      </m:oMathPara>
    </w:p>
    <w:p>
      <w:pPr>
        <w:pStyle w:val="FirstParagraph"/>
      </w:pPr>
      <w:r>
        <w:t xml:space="preserve">其中</w:t>
      </w:r>
      <m:oMath>
        <m:r>
          <m:t>N</m:t>
        </m:r>
        <m:r>
          <m:t>e</m:t>
        </m:r>
      </m:oMath>
      <w:r>
        <w:t xml:space="preserve">代表有效群体大小，</w:t>
      </w:r>
      <m:oMath>
        <m:sSub>
          <m:e>
            <m:r>
              <m:t>V</m:t>
            </m:r>
          </m:e>
          <m:sub>
            <m:r>
              <m:t>0</m:t>
            </m:r>
          </m:sub>
        </m:sSub>
      </m:oMath>
      <w:r>
        <w:t xml:space="preserve">表示序列突变对表达水平产生的影响的方差。当选择压系数趋近于无穷时，</w:t>
      </w:r>
      <m:oMath>
        <m:r>
          <m:t>W</m:t>
        </m:r>
        <m:r>
          <m:t>≈</m:t>
        </m:r>
        <m:r>
          <m:t>4</m:t>
        </m:r>
        <m:r>
          <m:t>N</m:t>
        </m:r>
        <m:r>
          <m:t>e</m:t>
        </m:r>
        <m:r>
          <m:t>ω</m:t>
        </m:r>
      </m:oMath>
      <w:r>
        <w:t xml:space="preserve">；当选择压系数</w:t>
      </w:r>
      <m:oMath>
        <m:r>
          <m:t>ω</m:t>
        </m:r>
        <m:r>
          <m:t>≈</m:t>
        </m:r>
        <m:r>
          <m:t>0</m:t>
        </m:r>
      </m:oMath>
      <w:r>
        <w:t xml:space="preserve">时，</w:t>
      </w:r>
      <m:oMath>
        <m:r>
          <m:t>W</m:t>
        </m:r>
        <m:r>
          <m:t>≈</m:t>
        </m:r>
        <m:r>
          <m:t>1</m:t>
        </m:r>
        <m:r>
          <m:t>/</m:t>
        </m:r>
        <m:sSub>
          <m:e>
            <m:r>
              <m:t>V</m:t>
            </m:r>
          </m:e>
          <m:sub>
            <m:r>
              <m:t>0</m:t>
            </m:r>
          </m:sub>
        </m:sSub>
      </m:oMath>
      <w:r>
        <w:t xml:space="preserve">。</w:t>
      </w:r>
    </w:p>
    <w:p>
      <w:pPr>
        <w:pStyle w:val="Heading1"/>
      </w:pPr>
      <w:bookmarkStart w:id="21" w:name="ou"/>
      <w:r>
        <w:t xml:space="preserve">物种系统发生关系中的静态OU模型</w:t>
      </w:r>
      <w:bookmarkEnd w:id="21"/>
    </w:p>
    <w:p>
      <w:pPr>
        <w:pStyle w:val="FirstParagraph"/>
      </w:pPr>
      <w:r>
        <w:t xml:space="preserve">  图一表示特定组织的比较转录组分析的进化关系，其包含两个过程。</w:t>
      </w:r>
    </w:p>
    <w:p>
      <w:pPr>
        <w:pStyle w:val="Compact"/>
        <w:numPr>
          <w:numId w:val="1002"/>
          <w:ilvl w:val="0"/>
        </w:numPr>
      </w:pPr>
      <w:r>
        <w:t xml:space="preserve">从组织起源结点</w:t>
      </w:r>
      <m:oMath>
        <m:r>
          <m:t>Z</m:t>
        </m:r>
      </m:oMath>
      <w:r>
        <w:t xml:space="preserve">到该组织物种分化结点</w:t>
      </w:r>
      <m:oMath>
        <m:r>
          <m:t>O</m:t>
        </m:r>
      </m:oMath>
      <w:r>
        <w:t xml:space="preserve">的进化谱系关系，该过程经历了</w:t>
      </w:r>
      <m:oMath>
        <m:r>
          <m:t>τ</m:t>
        </m:r>
      </m:oMath>
      <w:r>
        <w:t xml:space="preserve">个进化时间单位。给定结点</w:t>
      </w:r>
      <m:oMath>
        <m:r>
          <m:t>Z</m:t>
        </m:r>
      </m:oMath>
      <w:r>
        <w:t xml:space="preserve">处的初始表达水平</w:t>
      </w:r>
      <m:oMath>
        <m:sSub>
          <m:e>
            <m:r>
              <m:t>z</m:t>
            </m:r>
          </m:e>
          <m:sub>
            <m:r>
              <m:t>0</m:t>
            </m:r>
          </m:sub>
        </m:sSub>
      </m:oMath>
      <w:r>
        <w:t xml:space="preserve">，基因的表达水平从结点</w:t>
      </w:r>
      <m:oMath>
        <m:r>
          <m:t>Z</m:t>
        </m:r>
      </m:oMath>
      <w:r>
        <w:t xml:space="preserve">处的</w:t>
      </w:r>
      <m:oMath>
        <m:sSub>
          <m:e>
            <m:r>
              <m:t>z</m:t>
            </m:r>
          </m:e>
          <m:sub>
            <m:r>
              <m:t>0</m:t>
            </m:r>
          </m:sub>
        </m:sSub>
      </m:oMath>
      <w:r>
        <w:t xml:space="preserve">到结点</w:t>
      </w:r>
      <m:oMath>
        <m:r>
          <m:t>O</m:t>
        </m:r>
      </m:oMath>
      <w:r>
        <w:t xml:space="preserve">处的</w:t>
      </w:r>
      <m:oMath>
        <m:sSub>
          <m:e>
            <m:r>
              <m:t>x</m:t>
            </m:r>
          </m:e>
          <m:sub>
            <m:r>
              <m:t>o</m:t>
            </m:r>
          </m:sub>
        </m:sSub>
      </m:oMath>
      <w:r>
        <w:t xml:space="preserve">的过程可用OU过程表示为</w:t>
      </w:r>
      <m:oMath>
        <m:r>
          <m:t>O</m:t>
        </m:r>
        <m:r>
          <m:t>U</m:t>
        </m:r>
        <m:r>
          <m:t>(</m:t>
        </m:r>
        <m:sSub>
          <m:e>
            <m:r>
              <m:t>x</m:t>
            </m:r>
          </m:e>
          <m:sub>
            <m:r>
              <m:t>o</m:t>
            </m:r>
          </m:sub>
        </m:sSub>
        <m:r>
          <m:t>|</m:t>
        </m:r>
        <m:sSub>
          <m:e>
            <m:r>
              <m:t>z</m:t>
            </m:r>
          </m:e>
          <m:sub>
            <m:r>
              <m:t>0</m:t>
            </m:r>
          </m:sub>
        </m:sSub>
        <m:r>
          <m:t>;</m:t>
        </m:r>
        <m:r>
          <m:t>θ</m:t>
        </m:r>
        <m:r>
          <m:t>)</m:t>
        </m:r>
      </m:oMath>
      <w:r>
        <w:t xml:space="preserve">，</w:t>
      </w:r>
      <m:oMath>
        <m:r>
          <m:t>θ</m:t>
        </m:r>
      </m:oMath>
      <w:r>
        <w:t xml:space="preserve">表示参数向量</w:t>
      </w:r>
      <m:oMath>
        <m:r>
          <m:t>θ</m:t>
        </m:r>
        <m:r>
          <m:t>=</m:t>
        </m:r>
        <m:r>
          <m:t>(</m:t>
        </m:r>
        <m:r>
          <m:t>μ</m:t>
        </m:r>
        <m:r>
          <m:t>,</m:t>
        </m:r>
        <m:r>
          <m:t>β</m:t>
        </m:r>
        <m:r>
          <m:t>τ</m:t>
        </m:r>
        <m:r>
          <m:t>,</m:t>
        </m:r>
        <m:r>
          <m:t>W</m:t>
        </m:r>
        <m:r>
          <m:t>)</m:t>
        </m:r>
      </m:oMath>
      <w:r>
        <w:t xml:space="preserve">。</w:t>
      </w:r>
    </w:p>
    <w:p>
      <w:pPr>
        <w:pStyle w:val="Compact"/>
        <w:numPr>
          <w:numId w:val="1002"/>
          <w:ilvl w:val="0"/>
        </w:numPr>
      </w:pPr>
      <w:r>
        <w:t xml:space="preserve">从该组织的物种分化结点</w:t>
      </w:r>
      <m:oMath>
        <m:r>
          <m:t>O</m:t>
        </m:r>
      </m:oMath>
      <w:r>
        <w:t xml:space="preserve">到当前</w:t>
      </w:r>
      <m:oMath>
        <m:r>
          <m:t>n</m:t>
        </m:r>
      </m:oMath>
      <w:r>
        <w:t xml:space="preserve">个物种的进化谱系关系，该过程经历了</w:t>
      </w:r>
      <m:oMath>
        <m:r>
          <m:t>t</m:t>
        </m:r>
      </m:oMath>
      <w:r>
        <w:t xml:space="preserve">个进化时间单位。当前</w:t>
      </w:r>
      <m:oMath>
        <m:r>
          <m:t>n</m:t>
        </m:r>
      </m:oMath>
      <w:r>
        <w:t xml:space="preserve">个物种的基因表达水平表示为</w:t>
      </w:r>
      <m:oMath>
        <m:r>
          <m:rPr>
            <m:sty m:val="b"/>
          </m:rPr>
          <m:t>x</m:t>
        </m:r>
        <m:r>
          <m:t>=</m:t>
        </m:r>
        <m:r>
          <m:t>(</m:t>
        </m:r>
        <m:sSub>
          <m:e>
            <m:r>
              <m:t>x</m:t>
            </m:r>
          </m:e>
          <m:sub>
            <m:r>
              <m:t>1</m:t>
            </m:r>
          </m:sub>
        </m:sSub>
        <m:r>
          <m:t>,</m:t>
        </m:r>
        <m:r>
          <m:t>⋯</m:t>
        </m:r>
        <m:r>
          <m:t>,</m:t>
        </m:r>
        <m:sSub>
          <m:e>
            <m:r>
              <m:t>x</m:t>
            </m:r>
          </m:e>
          <m:sub>
            <m:r>
              <m:t>n</m:t>
            </m:r>
          </m:sub>
        </m:sSub>
        <m:r>
          <m:t>)</m:t>
        </m:r>
      </m:oMath>
      <w:r>
        <w:t xml:space="preserve">。在给定结点</w:t>
      </w:r>
      <m:oMath>
        <m:r>
          <m:t>O</m:t>
        </m:r>
      </m:oMath>
      <w:r>
        <w:t xml:space="preserve">的表达水平</w:t>
      </w:r>
      <m:oMath>
        <m:sSub>
          <m:e>
            <m:r>
              <m:t>x</m:t>
            </m:r>
          </m:e>
          <m:sub>
            <m:r>
              <m:t>o</m:t>
            </m:r>
          </m:sub>
        </m:sSub>
      </m:oMath>
      <w:r>
        <w:t xml:space="preserve">的条件下，当前</w:t>
      </w:r>
      <m:oMath>
        <m:r>
          <m:t>n</m:t>
        </m:r>
      </m:oMath>
      <w:r>
        <w:t xml:space="preserve">个物种表达水平的联合概率密度可用</w:t>
      </w:r>
      <m:oMath>
        <m:r>
          <m:t>P</m:t>
        </m:r>
        <m:r>
          <m:t>(</m:t>
        </m:r>
        <m:r>
          <m:rPr>
            <m:sty m:val="b"/>
          </m:rPr>
          <m:t>x</m:t>
        </m:r>
        <m:r>
          <m:t>|</m:t>
        </m:r>
        <m:sSub>
          <m:e>
            <m:r>
              <m:t>x</m:t>
            </m:r>
          </m:e>
          <m:sub>
            <m:r>
              <m:t>o</m:t>
            </m:r>
          </m:sub>
        </m:sSub>
        <m:r>
          <m:t>)</m:t>
        </m:r>
      </m:oMath>
      <w:r>
        <w:t xml:space="preserve">表示，并可用OU过程推导。</w:t>
      </w:r>
      <m:oMath>
        <m:r>
          <m:t>P</m:t>
        </m:r>
        <m:r>
          <m:t>(</m:t>
        </m:r>
        <m:r>
          <m:rPr>
            <m:sty m:val="b"/>
          </m:rPr>
          <m:t>x</m:t>
        </m:r>
        <m:r>
          <m:t>|</m:t>
        </m:r>
        <m:sSub>
          <m:e>
            <m:r>
              <m:t>z</m:t>
            </m:r>
          </m:e>
          <m:sub>
            <m:r>
              <m:t>0</m:t>
            </m:r>
          </m:sub>
        </m:sSub>
        <m:r>
          <m:t>)</m:t>
        </m:r>
      </m:oMath>
      <w:r>
        <w:t xml:space="preserve">表示在给定组织起源结点结点</w:t>
      </w:r>
      <m:oMath>
        <m:r>
          <m:t>Z</m:t>
        </m:r>
      </m:oMath>
      <w:r>
        <w:t xml:space="preserve">的表达水平</w:t>
      </w:r>
      <m:oMath>
        <m:sSub>
          <m:e>
            <m:r>
              <m:t>z</m:t>
            </m:r>
          </m:e>
          <m:sub>
            <m:r>
              <m:t>0</m:t>
            </m:r>
          </m:sub>
        </m:sSub>
      </m:oMath>
      <w:r>
        <w:t xml:space="preserve">的条件下，当前</w:t>
      </w:r>
      <m:oMath>
        <m:r>
          <m:t>n</m:t>
        </m:r>
      </m:oMath>
      <w:r>
        <w:t xml:space="preserve">个物种表达水平的联合概率密度，其可表示为</w:t>
      </w:r>
    </w:p>
    <w:p>
      <w:pPr>
        <w:pStyle w:val="Compact"/>
      </w:pPr>
      <m:oMathPara>
        <m:oMathParaPr>
          <m:jc m:val="center"/>
        </m:oMathParaPr>
        <m:oMath>
          <m:r>
            <m:t>P</m:t>
          </m:r>
          <m:r>
            <m:t>(</m:t>
          </m:r>
          <m:r>
            <m:rPr>
              <m:sty m:val="b"/>
            </m:rPr>
            <m:t>x</m:t>
          </m:r>
          <m:r>
            <m:t>|</m:t>
          </m:r>
          <m:sSub>
            <m:e>
              <m:r>
                <m:t>z</m:t>
              </m:r>
            </m:e>
            <m:sub>
              <m:r>
                <m:t>0</m:t>
              </m:r>
            </m:sub>
          </m:sSub>
          <m:r>
            <m:t>)</m:t>
          </m:r>
          <m:r>
            <m:t>=</m:t>
          </m:r>
          <m:nary>
            <m:naryPr>
              <m:chr m:val="∫"/>
              <m:limLoc m:val="subSup"/>
              <m:subHide m:val="0"/>
              <m:supHide m:val="0"/>
            </m:naryPr>
            <m:sub>
              <m:r>
                <m:t>−</m:t>
              </m:r>
              <m:r>
                <m:t>∞</m:t>
              </m:r>
            </m:sub>
            <m:sup>
              <m:r>
                <m:t>∞</m:t>
              </m:r>
            </m:sup>
            <m:e>
              <m:r>
                <m:t>O</m:t>
              </m:r>
            </m:e>
          </m:nary>
          <m:r>
            <m:t>U</m:t>
          </m:r>
          <m:d>
            <m:dPr>
              <m:begChr m:val="("/>
              <m:endChr m:val=")"/>
              <m:grow/>
            </m:dPr>
            <m:e>
              <m:sSub>
                <m:e>
                  <m:r>
                    <m:t>x</m:t>
                  </m:r>
                </m:e>
                <m:sub>
                  <m:r>
                    <m:t>o</m:t>
                  </m:r>
                </m:sub>
              </m:sSub>
              <m:r>
                <m:t>|</m:t>
              </m:r>
              <m:sSub>
                <m:e>
                  <m:r>
                    <m:t>z</m:t>
                  </m:r>
                </m:e>
                <m:sub>
                  <m:r>
                    <m:t>0</m:t>
                  </m:r>
                </m:sub>
              </m:sSub>
              <m:r>
                <m:t>;</m:t>
              </m:r>
              <m:r>
                <m:t>τ</m:t>
              </m:r>
            </m:e>
          </m:d>
          <m:r>
            <m:t>P</m:t>
          </m:r>
          <m:d>
            <m:dPr>
              <m:begChr m:val="("/>
              <m:endChr m:val=")"/>
              <m:grow/>
            </m:dPr>
            <m:e>
              <m:r>
                <m:rPr>
                  <m:sty m:val="b"/>
                </m:rPr>
                <m:t>x</m:t>
              </m:r>
              <m:r>
                <m:t>|</m:t>
              </m:r>
              <m:sSub>
                <m:e>
                  <m:r>
                    <m:t>x</m:t>
                  </m:r>
                </m:e>
                <m:sub>
                  <m:r>
                    <m:t>o</m:t>
                  </m:r>
                </m:sub>
              </m:sSub>
            </m:e>
          </m:d>
          <m:r>
            <m:t>d</m:t>
          </m:r>
          <m:sSub>
            <m:e>
              <m:r>
                <m:t>x</m:t>
              </m:r>
            </m:e>
            <m:sub>
              <m:r>
                <m:t>o</m:t>
              </m:r>
            </m:sub>
          </m:sSub>
        </m:oMath>
      </m:oMathPara>
    </w:p>
    <w:p>
      <w:pPr>
        <w:pStyle w:val="CaptionedFigure"/>
      </w:pPr>
      <w:r>
        <w:t xml:space="preserve">图一 比较转录组分析的进化关系图</w:t>
      </w:r>
    </w:p>
    <w:p>
      <w:pPr>
        <w:pStyle w:val="ImageCaption"/>
      </w:pPr>
      <w:r>
        <w:t xml:space="preserve">图一 比较转录组分析的进化关系图</w:t>
      </w:r>
    </w:p>
    <w:p>
      <w:pPr>
        <w:pStyle w:val="BodyText"/>
      </w:pPr>
      <w:r>
        <w:t xml:space="preserve">  Hansen and Martins指出</w:t>
      </w:r>
      <m:oMath>
        <m:r>
          <m:t>P</m:t>
        </m:r>
        <m:r>
          <m:t>(</m:t>
        </m:r>
        <m:r>
          <m:rPr>
            <m:sty m:val="b"/>
          </m:rPr>
          <m:t>x</m:t>
        </m:r>
        <m:r>
          <m:t>|</m:t>
        </m:r>
        <m:sSub>
          <m:e>
            <m:r>
              <m:t>z</m:t>
            </m:r>
          </m:e>
          <m:sub>
            <m:r>
              <m:t>0</m:t>
            </m:r>
          </m:sub>
        </m:sSub>
        <m:r>
          <m:t>)</m:t>
        </m:r>
      </m:oMath>
      <w:r>
        <w:t xml:space="preserve">符合一个多元正太分布，其性质可由均值向量</w:t>
      </w:r>
      <m:oMath>
        <m:r>
          <m:rPr>
            <m:sty m:val="b"/>
          </m:rPr>
          <m:t>μ</m:t>
        </m:r>
      </m:oMath>
      <w:r>
        <w:t xml:space="preserve"> </w:t>
      </w:r>
      <w:r>
        <w:t xml:space="preserve">和方差-协方差矩阵</w:t>
      </w:r>
      <m:oMath>
        <m:r>
          <m:rPr>
            <m:sty m:val="b"/>
          </m:rPr>
          <m:t>V</m:t>
        </m:r>
      </m:oMath>
      <w:r>
        <w:t xml:space="preserve">决定。但是当前物种的转录组信息包含太少的从结点</w:t>
      </w:r>
      <m:oMath>
        <m:r>
          <m:t>Z</m:t>
        </m:r>
      </m:oMath>
      <w:r>
        <w:t xml:space="preserve">到结点</w:t>
      </w:r>
      <m:oMath>
        <m:r>
          <m:t>O</m:t>
        </m:r>
      </m:oMath>
      <w:r>
        <w:t xml:space="preserve">的基因表达变化信息，这使得方差-协方差矩阵</w:t>
      </w:r>
      <m:oMath>
        <m:r>
          <m:rPr>
            <m:sty m:val="b"/>
          </m:rPr>
          <m:t>V</m:t>
        </m:r>
      </m:oMath>
      <w:r>
        <w:t xml:space="preserve">变得异常复杂。此外，一般的OU过程允许基因在不同物种中具有不同的基因表达变化速度</w:t>
      </w:r>
      <m:oMath>
        <m:r>
          <m:t>β</m:t>
        </m:r>
      </m:oMath>
      <w:r>
        <w:t xml:space="preserve">与表达保守性强度</w:t>
      </w:r>
      <m:oMath>
        <m:r>
          <m:t>W</m:t>
        </m:r>
      </m:oMath>
      <w:r>
        <w:t xml:space="preserve">，在实际的分析过程中往往会出现过度参数化现象，导致统计自由度不足，给计算带来困难。</w:t>
      </w:r>
    </w:p>
    <w:p>
      <w:pPr>
        <w:pStyle w:val="BodyText"/>
      </w:pPr>
      <w:r>
        <w:t xml:space="preserve">  为了解决这些技术上的问题，我们提出了静态OU(sOU)模型的概念。我们假定，特定组织的转录组整体的生物学功能在物种进化过程中是保守的。sOU模型主要包含两个方面的假设：</w:t>
      </w:r>
    </w:p>
    <w:p>
      <w:pPr>
        <w:pStyle w:val="Compact"/>
        <w:numPr>
          <w:numId w:val="1003"/>
          <w:ilvl w:val="0"/>
        </w:numPr>
      </w:pPr>
      <w:r>
        <w:t xml:space="preserve">图一中特定组织的起源结点</w:t>
      </w:r>
      <m:oMath>
        <m:r>
          <m:t>Z</m:t>
        </m:r>
      </m:oMath>
      <w:r>
        <w:t xml:space="preserve">发生在相当古老的时间之前，结点</w:t>
      </w:r>
      <m:oMath>
        <m:r>
          <m:t>Z</m:t>
        </m:r>
      </m:oMath>
      <w:r>
        <w:t xml:space="preserve">到该组织产生物种分化的结点</w:t>
      </w:r>
      <m:oMath>
        <m:r>
          <m:t>O</m:t>
        </m:r>
      </m:oMath>
      <w:r>
        <w:t xml:space="preserve">的进化时间</w:t>
      </w:r>
      <m:oMath>
        <m:r>
          <m:t>τ</m:t>
        </m:r>
      </m:oMath>
      <w:r>
        <w:t xml:space="preserve">可近似认为</w:t>
      </w:r>
      <m:oMath>
        <m:r>
          <m:t>τ</m:t>
        </m:r>
        <m:r>
          <m:t>≈</m:t>
        </m:r>
        <m:r>
          <m:t>+</m:t>
        </m:r>
        <m:r>
          <m:t>∞</m:t>
        </m:r>
      </m:oMath>
      <w:r>
        <w:t xml:space="preserve">。根据OU模型，我们可以得到结点</w:t>
      </w:r>
      <m:oMath>
        <m:r>
          <m:t>O</m:t>
        </m:r>
      </m:oMath>
      <w:r>
        <w:t xml:space="preserve">的表达均值等于其最适值</w:t>
      </w:r>
      <m:oMath>
        <m:r>
          <m:t>μ</m:t>
        </m:r>
      </m:oMath>
      <w:r>
        <w:t xml:space="preserve">,方差</w:t>
      </w:r>
      <m:oMath>
        <m:sSup>
          <m:e>
            <m:r>
              <m:t>ρ</m:t>
            </m:r>
          </m:e>
          <m:sup>
            <m:r>
              <m:t>2</m:t>
            </m:r>
          </m:sup>
        </m:sSup>
        <m:r>
          <m:t>=</m:t>
        </m:r>
        <m:r>
          <m:t>1</m:t>
        </m:r>
        <m:r>
          <m:t>/</m:t>
        </m:r>
        <m:r>
          <m:t>W</m:t>
        </m:r>
      </m:oMath>
      <w:r>
        <w:t xml:space="preserve">。</w:t>
      </w:r>
    </w:p>
    <w:p>
      <w:pPr>
        <w:pStyle w:val="Compact"/>
        <w:numPr>
          <w:numId w:val="1003"/>
          <w:ilvl w:val="0"/>
        </w:numPr>
      </w:pPr>
      <w:r>
        <w:t xml:space="preserve">基因表达水平在结点</w:t>
      </w:r>
      <m:oMath>
        <m:r>
          <m:t>O</m:t>
        </m:r>
      </m:oMath>
      <w:r>
        <w:t xml:space="preserve">处已达到稳定状态。结点</w:t>
      </w:r>
      <m:oMath>
        <m:r>
          <m:t>O</m:t>
        </m:r>
      </m:oMath>
      <w:r>
        <w:t xml:space="preserve">到当前物种的进化时间</w:t>
      </w:r>
      <m:oMath>
        <m:r>
          <m:t>t</m:t>
        </m:r>
      </m:oMath>
      <w:r>
        <w:t xml:space="preserve">相较于</w:t>
      </w:r>
      <m:oMath>
        <m:r>
          <m:t>τ</m:t>
        </m:r>
      </m:oMath>
      <w:r>
        <w:t xml:space="preserve">是一个较短的进化过程。在这个过程中，基因表达的最适值</w:t>
      </w:r>
      <m:oMath>
        <m:r>
          <m:t>μ</m:t>
        </m:r>
      </m:oMath>
      <w:r>
        <w:t xml:space="preserve">与保守性强度</w:t>
      </w:r>
      <m:oMath>
        <m:r>
          <m:t>W</m:t>
        </m:r>
      </m:oMath>
      <w:r>
        <w:t xml:space="preserve">保持不变。也就是说，基因表达的均值与方差在所有内部结点和外部结点中分别等于其表达最适值</w:t>
      </w:r>
      <m:oMath>
        <m:r>
          <m:t>μ</m:t>
        </m:r>
      </m:oMath>
      <w:r>
        <w:t xml:space="preserve">和</w:t>
      </w:r>
      <m:oMath>
        <m:r>
          <m:t>1</m:t>
        </m:r>
        <m:r>
          <m:t>/</m:t>
        </m:r>
        <m:r>
          <m:t>W</m:t>
        </m:r>
      </m:oMath>
      <w:r>
        <w:t xml:space="preserve">。</w:t>
      </w:r>
    </w:p>
    <w:p>
      <w:pPr>
        <w:pStyle w:val="FirstParagraph"/>
      </w:pPr>
      <w:r>
        <w:t xml:space="preserve">  在sOU模型下，</w:t>
      </w:r>
      <m:oMath>
        <m:r>
          <m:t>P</m:t>
        </m:r>
        <m:r>
          <m:t>(</m:t>
        </m:r>
        <m:r>
          <m:rPr>
            <m:sty m:val="b"/>
          </m:rPr>
          <m:t>x</m:t>
        </m:r>
        <m:r>
          <m:t>|</m:t>
        </m:r>
        <m:sSub>
          <m:e>
            <m:r>
              <m:t>z</m:t>
            </m:r>
          </m:e>
          <m:sub>
            <m:r>
              <m:t>0</m:t>
            </m:r>
          </m:sub>
        </m:sSub>
        <m:r>
          <m:t>)</m:t>
        </m:r>
      </m:oMath>
      <w:r>
        <w:t xml:space="preserve">可作以下简化：</w:t>
      </w:r>
    </w:p>
    <w:p>
      <w:pPr>
        <w:pStyle w:val="Compact"/>
        <w:numPr>
          <w:numId w:val="1004"/>
          <w:ilvl w:val="0"/>
        </w:numPr>
      </w:pPr>
      <w:r>
        <w:t xml:space="preserve">因为进化时间</w:t>
      </w:r>
      <m:oMath>
        <m:r>
          <m:t>τ</m:t>
        </m:r>
      </m:oMath>
      <w:r>
        <w:t xml:space="preserve">接近</w:t>
      </w:r>
      <m:oMath>
        <m:r>
          <m:t>+</m:t>
        </m:r>
        <m:r>
          <m:t>∞</m:t>
        </m:r>
      </m:oMath>
      <w:r>
        <w:t xml:space="preserve">，当前物种的表达水平</w:t>
      </w:r>
      <m:oMath>
        <m:r>
          <m:rPr>
            <m:sty m:val="b"/>
          </m:rPr>
          <m:t>x</m:t>
        </m:r>
      </m:oMath>
      <w:r>
        <w:t xml:space="preserve">几乎不受</w:t>
      </w:r>
      <m:oMath>
        <m:sSub>
          <m:e>
            <m:r>
              <m:t>z</m:t>
            </m:r>
          </m:e>
          <m:sub>
            <m:r>
              <m:t>0</m:t>
            </m:r>
          </m:sub>
        </m:sSub>
      </m:oMath>
      <w:r>
        <w:t xml:space="preserve">的影响，因此可认定</w:t>
      </w:r>
      <m:oMath>
        <m:sSub>
          <m:e>
            <m:r>
              <m:t>z</m:t>
            </m:r>
          </m:e>
          <m:sub>
            <m:r>
              <m:t>0</m:t>
            </m:r>
          </m:sub>
        </m:sSub>
      </m:oMath>
      <w:r>
        <w:t xml:space="preserve">与当前物种的表达水平</w:t>
      </w:r>
      <m:oMath>
        <m:r>
          <m:rPr>
            <m:sty m:val="b"/>
          </m:rPr>
          <m:t>x</m:t>
        </m:r>
      </m:oMath>
      <w:r>
        <w:t xml:space="preserve">相互独立，即</w:t>
      </w:r>
      <m:oMath>
        <m:r>
          <m:t>P</m:t>
        </m:r>
        <m:r>
          <m:t>(</m:t>
        </m:r>
        <m:r>
          <m:rPr>
            <m:sty m:val="b"/>
          </m:rPr>
          <m:t>x</m:t>
        </m:r>
        <m:r>
          <m:t>|</m:t>
        </m:r>
        <m:sSub>
          <m:e>
            <m:r>
              <m:t>z</m:t>
            </m:r>
          </m:e>
          <m:sub>
            <m:r>
              <m:t>0</m:t>
            </m:r>
          </m:sub>
        </m:sSub>
        <m:r>
          <m:t>)</m:t>
        </m:r>
        <m:r>
          <m:t>≈</m:t>
        </m:r>
        <m:r>
          <m:t>P</m:t>
        </m:r>
        <m:r>
          <m:t>(</m:t>
        </m:r>
        <m:r>
          <m:rPr>
            <m:sty m:val="b"/>
          </m:rPr>
          <m:t>x</m:t>
        </m:r>
        <m:r>
          <m:t>)</m:t>
        </m:r>
      </m:oMath>
    </w:p>
    <w:p>
      <w:pPr>
        <w:pStyle w:val="Compact"/>
        <w:numPr>
          <w:numId w:val="1004"/>
          <w:ilvl w:val="0"/>
        </w:numPr>
      </w:pPr>
      <m:oMath>
        <m:r>
          <m:t>P</m:t>
        </m:r>
        <m:r>
          <m:t>(</m:t>
        </m:r>
        <m:r>
          <m:rPr>
            <m:sty m:val="b"/>
          </m:rPr>
          <m:t>x</m:t>
        </m:r>
        <m:r>
          <m:t>|</m:t>
        </m:r>
        <m:sSub>
          <m:e>
            <m:r>
              <m:t>z</m:t>
            </m:r>
          </m:e>
          <m:sub>
            <m:r>
              <m:t>0</m:t>
            </m:r>
          </m:sub>
        </m:sSub>
        <m:r>
          <m:t>)</m:t>
        </m:r>
      </m:oMath>
      <w:r>
        <w:t xml:space="preserve">的均值向量</w:t>
      </w:r>
      <m:oMath>
        <m:r>
          <m:rPr>
            <m:sty m:val="b"/>
          </m:rPr>
          <m:t>μ</m:t>
        </m:r>
      </m:oMath>
      <w:r>
        <w:t xml:space="preserve">为一个统一的值。</w:t>
      </w:r>
    </w:p>
    <w:p>
      <w:pPr>
        <w:pStyle w:val="Compact"/>
        <w:numPr>
          <w:numId w:val="1004"/>
          <w:ilvl w:val="0"/>
        </w:numPr>
      </w:pPr>
      <w:r>
        <w:t xml:space="preserve">基于前文的假设，不同物种基因表达变化的方差</w:t>
      </w:r>
      <m:oMath>
        <m:sSup>
          <m:e>
            <m:r>
              <m:t>ρ</m:t>
            </m:r>
          </m:e>
          <m:sup>
            <m:r>
              <m:t>2</m:t>
            </m:r>
          </m:sup>
        </m:sSup>
        <m:r>
          <m:t>=</m:t>
        </m:r>
        <m:r>
          <m:t>1</m:t>
        </m:r>
        <m:r>
          <m:t>/</m:t>
        </m:r>
        <m:r>
          <m:t>W</m:t>
        </m:r>
      </m:oMath>
      <w:r>
        <w:t xml:space="preserve">。</w:t>
      </w:r>
      <m:oMath>
        <m:r>
          <m:t>P</m:t>
        </m:r>
        <m:r>
          <m:t>(</m:t>
        </m:r>
        <m:r>
          <m:rPr>
            <m:sty m:val="b"/>
          </m:rPr>
          <m:t>x</m:t>
        </m:r>
        <m:r>
          <m:t>|</m:t>
        </m:r>
        <m:sSub>
          <m:e>
            <m:r>
              <m:t>z</m:t>
            </m:r>
          </m:e>
          <m:sub>
            <m:r>
              <m:t>0</m:t>
            </m:r>
          </m:sub>
        </m:sSub>
        <m:r>
          <m:t>)</m:t>
        </m:r>
      </m:oMath>
      <w:r>
        <w:t xml:space="preserve">的方差-协方差矩阵表示为</w:t>
      </w:r>
      <m:oMath>
        <m:r>
          <m:rPr>
            <m:sty m:val="b"/>
          </m:rPr>
          <m:t>V</m:t>
        </m:r>
        <m:r>
          <m:t>=</m:t>
        </m:r>
        <m:r>
          <m:rPr>
            <m:sty m:val="b"/>
          </m:rPr>
          <m:t>R</m:t>
        </m:r>
        <m:r>
          <m:t>/</m:t>
        </m:r>
        <m:r>
          <m:t>W</m:t>
        </m:r>
      </m:oMath>
      <w:r>
        <w:t xml:space="preserve">，</w:t>
      </w:r>
      <m:oMath>
        <m:r>
          <m:rPr>
            <m:sty m:val="b"/>
          </m:rPr>
          <m:t>R</m:t>
        </m:r>
      </m:oMath>
      <w:r>
        <w:t xml:space="preserve">为当前物种基因表达的相关系数矩阵。</w:t>
      </w:r>
    </w:p>
    <w:p>
      <w:pPr>
        <w:pStyle w:val="FirstParagraph"/>
      </w:pPr>
      <w:r>
        <w:t xml:space="preserve">  由于我们的主要目的是想计算不同基因的表达保守性强度</w:t>
      </w:r>
      <m:oMath>
        <m:r>
          <m:t>W</m:t>
        </m:r>
      </m:oMath>
      <w:r>
        <w:t xml:space="preserve">，所以</w:t>
      </w:r>
      <m:oMath>
        <m:r>
          <m:t>x</m:t>
        </m:r>
      </m:oMath>
      <w:r>
        <w:t xml:space="preserve">的联合概率密度函数可表示为</w:t>
      </w:r>
      <m:oMath>
        <m:r>
          <m:t>P</m:t>
        </m:r>
        <m:r>
          <m:t>(</m:t>
        </m:r>
        <m:r>
          <m:rPr>
            <m:sty m:val="b"/>
          </m:rPr>
          <m:t>x</m:t>
        </m:r>
        <m:r>
          <m:t>;</m:t>
        </m:r>
        <m:r>
          <m:t>μ</m:t>
        </m:r>
        <m:r>
          <m:t>,</m:t>
        </m:r>
        <m:r>
          <m:rPr>
            <m:sty m:val="b"/>
          </m:rPr>
          <m:t>R</m:t>
        </m:r>
        <m:r>
          <m:t>,</m:t>
        </m:r>
        <m:r>
          <m:t>W</m:t>
        </m:r>
        <m:r>
          <m:t>)</m:t>
        </m:r>
      </m:oMath>
    </w:p>
    <w:p>
      <w:pPr>
        <w:pStyle w:val="Heading1"/>
      </w:pPr>
      <w:bookmarkStart w:id="22" w:name="w"/>
      <w:r>
        <w:t xml:space="preserve">不同基因的</w:t>
      </w:r>
      <m:oMath>
        <m:r>
          <m:t>W</m:t>
        </m:r>
      </m:oMath>
      <w:r>
        <w:t xml:space="preserve">变化</w:t>
      </w:r>
      <w:bookmarkEnd w:id="22"/>
    </w:p>
    <w:p>
      <w:pPr>
        <w:pStyle w:val="FirstParagraph"/>
      </w:pPr>
      <w:r>
        <w:t xml:space="preserve">  Gama分布的概率密度函数可表示为</w:t>
      </w:r>
    </w:p>
    <w:p>
      <w:pPr>
        <w:pStyle w:val="BodyText"/>
      </w:pPr>
      <m:oMathPara>
        <m:oMathParaPr>
          <m:jc m:val="center"/>
        </m:oMathParaPr>
        <m:oMath>
          <m:r>
            <m:t>f</m:t>
          </m:r>
          <m:d>
            <m:dPr>
              <m:begChr m:val="("/>
              <m:endChr m:val=")"/>
              <m:grow/>
            </m:dPr>
            <m:e>
              <m:r>
                <m:t>x</m:t>
              </m:r>
              <m:r>
                <m:t>,</m:t>
              </m:r>
              <m:r>
                <m:t>β</m:t>
              </m:r>
              <m:r>
                <m:t>,</m:t>
              </m:r>
              <m:r>
                <m:t>α</m:t>
              </m:r>
            </m:e>
          </m:d>
          <m:r>
            <m:t>=</m:t>
          </m:r>
          <m:f>
            <m:fPr>
              <m:type m:val="bar"/>
            </m:fPr>
            <m:num>
              <m:sSup>
                <m:e>
                  <m:r>
                    <m:t>β</m:t>
                  </m:r>
                </m:e>
                <m:sup>
                  <m:r>
                    <m:t>α</m:t>
                  </m:r>
                </m:sup>
              </m:sSup>
            </m:num>
            <m:den>
              <m:r>
                <m:t>Γ</m:t>
              </m:r>
              <m:d>
                <m:dPr>
                  <m:begChr m:val="("/>
                  <m:endChr m:val=")"/>
                  <m:grow/>
                </m:dPr>
                <m:e>
                  <m:r>
                    <m:t>α</m:t>
                  </m:r>
                </m:e>
              </m:d>
            </m:den>
          </m:f>
          <m:sSup>
            <m:e>
              <m:r>
                <m:t>x</m:t>
              </m:r>
            </m:e>
            <m:sup>
              <m:r>
                <m:t>α</m:t>
              </m:r>
              <m:r>
                <m:t>−</m:t>
              </m:r>
              <m:r>
                <m:t>1</m:t>
              </m:r>
            </m:sup>
          </m:sSup>
          <m:sSup>
            <m:e>
              <m:r>
                <m:t>e</m:t>
              </m:r>
            </m:e>
            <m:sup>
              <m:r>
                <m:t>−</m:t>
              </m:r>
              <m:r>
                <m:t>β</m:t>
              </m:r>
              <m:r>
                <m:t>x</m:t>
              </m:r>
            </m:sup>
          </m:sSup>
        </m:oMath>
      </m:oMathPara>
    </w:p>
    <w:p>
      <w:pPr>
        <w:pStyle w:val="FirstParagraph"/>
      </w:pPr>
      <w:r>
        <w:t xml:space="preserve">其中，Gamma分布中的参数</w:t>
      </w:r>
      <m:oMath>
        <m:r>
          <m:t>α</m:t>
        </m:r>
      </m:oMath>
      <w:r>
        <w:t xml:space="preserve">称为形状参数(shape parameter)，</w:t>
      </w:r>
      <m:oMath>
        <m:r>
          <m:t>β</m:t>
        </m:r>
      </m:oMath>
      <w:r>
        <w:t xml:space="preserve">称为尺度参数(scale parameter)。Gamma分布的均值</w:t>
      </w:r>
      <m:oMath>
        <m:r>
          <m:t>E</m:t>
        </m:r>
        <m:r>
          <m:t>[</m:t>
        </m:r>
        <m:r>
          <m:t>x</m:t>
        </m:r>
        <m:r>
          <m:t>]</m:t>
        </m:r>
        <m:r>
          <m:t>=</m:t>
        </m:r>
        <m:r>
          <m:t>β</m:t>
        </m:r>
        <m:r>
          <m:t>/</m:t>
        </m:r>
        <m:r>
          <m:t>α</m:t>
        </m:r>
      </m:oMath>
      <w:r>
        <w:t xml:space="preserve">，方差</w:t>
      </w:r>
      <m:oMath>
        <m:r>
          <m:t>V</m:t>
        </m:r>
        <m:r>
          <m:t>[</m:t>
        </m:r>
        <m:r>
          <m:t>x</m:t>
        </m:r>
        <m:r>
          <m:t>]</m:t>
        </m:r>
        <m:r>
          <m:t>=</m:t>
        </m:r>
        <m:r>
          <m:t>β</m:t>
        </m:r>
        <m:r>
          <m:t>/</m:t>
        </m:r>
        <m:sSup>
          <m:e>
            <m:r>
              <m:t>α</m:t>
            </m:r>
          </m:e>
          <m:sup>
            <m:r>
              <m:t>2</m:t>
            </m:r>
          </m:sup>
        </m:sSup>
      </m:oMath>
      <w:r>
        <w:t xml:space="preserve">。</w:t>
      </w:r>
    </w:p>
    <w:p>
      <w:pPr>
        <w:pStyle w:val="BodyText"/>
      </w:pPr>
      <w:r>
        <w:t xml:space="preserve">  sOU模型假定特定基因的保守性强度</w:t>
      </w:r>
      <m:oMath>
        <m:r>
          <m:t>W</m:t>
        </m:r>
      </m:oMath>
      <w:r>
        <w:t xml:space="preserve">在不同物种中为一固定的常数，而</w:t>
      </w:r>
      <m:oMath>
        <m:r>
          <m:t>W</m:t>
        </m:r>
      </m:oMath>
      <w:r>
        <w:t xml:space="preserve">在不同基因中均有不同。</w:t>
      </w:r>
      <w:r>
        <w:t xml:space="preserve"> </w:t>
      </w:r>
      <w:r>
        <w:t xml:space="preserve">在这里，我们引用Gamma分布的概，假定不同基因的保守性强度</w:t>
      </w:r>
      <m:oMath>
        <m:r>
          <m:t>W</m:t>
        </m:r>
      </m:oMath>
      <w:r>
        <w:t xml:space="preserve">作为一个随机变量服从Gamma分布，表示为：</w:t>
      </w:r>
    </w:p>
    <w:p>
      <w:pPr>
        <w:pStyle w:val="BodyText"/>
      </w:pPr>
      <m:oMathPara>
        <m:oMathParaPr>
          <m:jc m:val="center"/>
        </m:oMathParaPr>
        <m:oMath>
          <m:r>
            <m:t>ϕ</m:t>
          </m:r>
          <m:d>
            <m:dPr>
              <m:begChr m:val="("/>
              <m:endChr m:val=")"/>
              <m:grow/>
            </m:dPr>
            <m:e>
              <m:r>
                <m:t>W</m:t>
              </m:r>
              <m:r>
                <m:t>;</m:t>
              </m:r>
              <m:r>
                <m:t>α</m:t>
              </m:r>
              <m:r>
                <m:t>,</m:t>
              </m:r>
              <m:bar>
                <m:barPr>
                  <m:pos m:val="top"/>
                </m:barPr>
                <m:e>
                  <m:r>
                    <m:t>W</m:t>
                  </m:r>
                </m:e>
              </m:bar>
            </m:e>
          </m:d>
          <m:r>
            <m:t>=</m:t>
          </m:r>
          <m:f>
            <m:fPr>
              <m:type m:val="bar"/>
            </m:fPr>
            <m:num>
              <m:r>
                <m:t>(</m:t>
              </m:r>
              <m:r>
                <m:t>α</m:t>
              </m:r>
              <m:r>
                <m:t>/</m:t>
              </m:r>
              <m:bar>
                <m:barPr>
                  <m:pos m:val="top"/>
                </m:barPr>
                <m:e>
                  <m:r>
                    <m:t>W</m:t>
                  </m:r>
                </m:e>
              </m:bar>
              <m:sSup>
                <m:e>
                  <m:r>
                    <m:t>)</m:t>
                  </m:r>
                </m:e>
                <m:sup>
                  <m:r>
                    <m:t>α</m:t>
                  </m:r>
                </m:sup>
              </m:sSup>
            </m:num>
            <m:den>
              <m:r>
                <m:t>Γ</m:t>
              </m:r>
              <m:d>
                <m:dPr>
                  <m:begChr m:val="("/>
                  <m:endChr m:val=")"/>
                  <m:grow/>
                </m:dPr>
                <m:e>
                  <m:r>
                    <m:t>α</m:t>
                  </m:r>
                </m:e>
              </m:d>
            </m:den>
          </m:f>
          <m:sSup>
            <m:e>
              <m:r>
                <m:t>W</m:t>
              </m:r>
            </m:e>
            <m:sup>
              <m:r>
                <m:t>α</m:t>
              </m:r>
              <m:r>
                <m:t>−</m:t>
              </m:r>
              <m:r>
                <m:t>1</m:t>
              </m:r>
            </m:sup>
          </m:sSup>
          <m:sSup>
            <m:e>
              <m:r>
                <m:t>e</m:t>
              </m:r>
            </m:e>
            <m:sup>
              <m:r>
                <m:t>−</m:t>
              </m:r>
              <m:r>
                <m:t>α</m:t>
              </m:r>
              <m:r>
                <m:t>W</m:t>
              </m:r>
              <m:r>
                <m:t>/</m:t>
              </m:r>
              <m:bar>
                <m:barPr>
                  <m:pos m:val="top"/>
                </m:barPr>
                <m:e>
                  <m:r>
                    <m:t>W</m:t>
                  </m:r>
                </m:e>
              </m:bar>
            </m:sup>
          </m:sSup>
        </m:oMath>
      </m:oMathPara>
    </w:p>
    <w:p>
      <w:pPr>
        <w:pStyle w:val="FirstParagraph"/>
      </w:pPr>
      <w:r>
        <w:t xml:space="preserve">其中</w:t>
      </w:r>
      <w:r>
        <w:t xml:space="preserve">为Gamma分布的均值，</w:t>
      </w:r>
      <m:oMath>
        <m:r>
          <m:t>α</m:t>
        </m:r>
      </m:oMath>
      <w:r>
        <w:t xml:space="preserve">为形状参数(shape parameter)，</w:t>
      </w:r>
      <m:oMath>
        <m:r>
          <m:t>α</m:t>
        </m:r>
        <m:r>
          <m:t>/</m:t>
        </m:r>
        <m:bar>
          <m:barPr>
            <m:pos m:val="top"/>
          </m:barPr>
          <m:e>
            <m:r>
              <m:t>W</m:t>
            </m:r>
          </m:e>
        </m:bar>
      </m:oMath>
      <w:r>
        <w:t xml:space="preserve">为尺度参数(scale parameter)。</w:t>
      </w:r>
      <w:r>
        <w:t xml:space="preserve"> </w:t>
      </w:r>
      <w:r>
        <w:t xml:space="preserve">当</w:t>
      </w:r>
      <m:oMath>
        <m:r>
          <m:t>α</m:t>
        </m:r>
      </m:oMath>
      <w:r>
        <w:t xml:space="preserve">值很小时，</w:t>
      </w:r>
      <m:oMath>
        <m:r>
          <m:t>W</m:t>
        </m:r>
      </m:oMath>
      <w:r>
        <w:t xml:space="preserve">的变异度很高；当</w:t>
      </w:r>
      <m:oMath>
        <m:r>
          <m:t>α</m:t>
        </m:r>
        <m:r>
          <m:t>→</m:t>
        </m:r>
        <m:r>
          <m:t>∞</m:t>
        </m:r>
      </m:oMath>
      <w:r>
        <w:t xml:space="preserve">时，</w:t>
      </w:r>
      <m:oMath>
        <m:r>
          <m:t>W</m:t>
        </m:r>
      </m:oMath>
      <w:r>
        <w:t xml:space="preserve">为一常数。</w:t>
      </w:r>
    </w:p>
    <w:p>
      <w:pPr>
        <w:pStyle w:val="BodyText"/>
      </w:pPr>
      <w:r>
        <w:t xml:space="preserve">  </w:t>
      </w:r>
      <m:oMath>
        <m:r>
          <m:rPr>
            <m:sty m:val="b"/>
          </m:rPr>
          <m:t>x</m:t>
        </m:r>
        <m:r>
          <m:t>=</m:t>
        </m:r>
        <m:r>
          <m:t>(</m:t>
        </m:r>
        <m:sSub>
          <m:e>
            <m:r>
              <m:t>x</m:t>
            </m:r>
          </m:e>
          <m:sub>
            <m:r>
              <m:t>1</m:t>
            </m:r>
          </m:sub>
        </m:sSub>
        <m:r>
          <m:t>,</m:t>
        </m:r>
        <m:r>
          <m:t>⋯</m:t>
        </m:r>
        <m:r>
          <m:t>,</m:t>
        </m:r>
        <m:sSub>
          <m:e>
            <m:r>
              <m:t>x</m:t>
            </m:r>
          </m:e>
          <m:sub>
            <m:r>
              <m:t>n</m:t>
            </m:r>
          </m:sub>
        </m:sSub>
        <m:r>
          <m:t>)</m:t>
        </m:r>
      </m:oMath>
      <w:r>
        <w:t xml:space="preserve">表示当前物种的基因表达水平，在OU模型下，</w:t>
      </w:r>
      <m:oMath>
        <m:r>
          <m:rPr>
            <m:sty m:val="b"/>
          </m:rPr>
          <m:t>x</m:t>
        </m:r>
      </m:oMath>
      <w:r>
        <w:t xml:space="preserve">的联合概率密度</w:t>
      </w:r>
      <m:oMath>
        <m:r>
          <m:t>P</m:t>
        </m:r>
        <m:r>
          <m:t>(</m:t>
        </m:r>
        <m:r>
          <m:rPr>
            <m:sty m:val="b"/>
          </m:rPr>
          <m:t>x</m:t>
        </m:r>
        <m:r>
          <m:rPr>
            <m:sty m:val="b"/>
          </m:rPr>
          <m:t>;</m:t>
        </m:r>
        <m:r>
          <m:rPr>
            <m:sty m:val="b"/>
          </m:rPr>
          <m:t>μ</m:t>
        </m:r>
        <m:r>
          <m:rPr>
            <m:sty m:val="b"/>
          </m:rPr>
          <m:t>,</m:t>
        </m:r>
        <m:r>
          <m:rPr>
            <m:sty m:val="b"/>
          </m:rPr>
          <m:t>V</m:t>
        </m:r>
        <m:r>
          <m:t>)</m:t>
        </m:r>
      </m:oMath>
      <w:r>
        <w:t xml:space="preserve">服从多元正太分布，可表示为</w:t>
      </w:r>
    </w:p>
    <w:p>
      <w:pPr>
        <w:pStyle w:val="BodyText"/>
      </w:pPr>
      <m:oMathPara>
        <m:oMathParaPr>
          <m:jc m:val="center"/>
        </m:oMathParaPr>
        <m:oMath>
          <m:r>
            <m:t>P</m:t>
          </m:r>
          <m:d>
            <m:dPr>
              <m:begChr m:val="("/>
              <m:endChr m:val=")"/>
              <m:grow/>
            </m:dPr>
            <m:e>
              <m:r>
                <m:rPr>
                  <m:sty m:val="b"/>
                </m:rPr>
                <m:t>x</m:t>
              </m:r>
              <m:r>
                <m:rPr>
                  <m:sty m:val="b"/>
                </m:rPr>
                <m:t>,</m:t>
              </m:r>
              <m:r>
                <m:rPr>
                  <m:sty m:val="b"/>
                </m:rPr>
                <m:t>μ</m:t>
              </m:r>
              <m:r>
                <m:rPr>
                  <m:sty m:val="b"/>
                </m:rPr>
                <m:t>,</m:t>
              </m:r>
              <m:r>
                <m:rPr>
                  <m:sty m:val="b"/>
                </m:rPr>
                <m:t>V</m:t>
              </m:r>
            </m:e>
          </m:d>
          <m:r>
            <m:t>=</m:t>
          </m:r>
          <m:f>
            <m:fPr>
              <m:type m:val="bar"/>
            </m:fPr>
            <m:num>
              <m:r>
                <m:t>1</m:t>
              </m:r>
            </m:num>
            <m:den>
              <m:sSup>
                <m:e>
                  <m:d>
                    <m:dPr>
                      <m:begChr m:val="("/>
                      <m:endChr m:val=")"/>
                      <m:grow/>
                    </m:dPr>
                    <m:e>
                      <m:rad>
                        <m:radPr>
                          <m:degHide m:val="1"/>
                        </m:radPr>
                        <m:deg/>
                        <m:e>
                          <m:r>
                            <m:t>2</m:t>
                          </m:r>
                          <m:r>
                            <m:t>π</m:t>
                          </m:r>
                        </m:e>
                      </m:rad>
                    </m:e>
                  </m:d>
                </m:e>
                <m:sup>
                  <m:r>
                    <m:t>n</m:t>
                  </m:r>
                </m:sup>
              </m:sSup>
              <m:sSup>
                <m:e>
                  <m:d>
                    <m:dPr>
                      <m:begChr m:val="|"/>
                      <m:endChr m:val="|"/>
                      <m:grow/>
                    </m:dPr>
                    <m:e>
                      <m:r>
                        <m:rPr>
                          <m:sty m:val="b"/>
                        </m:rPr>
                        <m:t>V</m:t>
                      </m:r>
                    </m:e>
                  </m:d>
                </m:e>
                <m:sup>
                  <m:f>
                    <m:fPr>
                      <m:type m:val="bar"/>
                    </m:fPr>
                    <m:num>
                      <m:r>
                        <m:t>1</m:t>
                      </m:r>
                    </m:num>
                    <m:den>
                      <m:r>
                        <m:t>2</m:t>
                      </m:r>
                    </m:den>
                  </m:f>
                </m:sup>
              </m:sSup>
            </m:den>
          </m:f>
          <m:r>
            <m:rPr>
              <m:sty m:val="p"/>
            </m:rPr>
            <m:t>exp</m:t>
          </m:r>
          <m:d>
            <m:dPr>
              <m:begChr m:val="{"/>
              <m:endChr m:val="}"/>
              <m:grow/>
            </m:dPr>
            <m:e>
              <m:r>
                <m:t>−</m:t>
              </m:r>
              <m:f>
                <m:fPr>
                  <m:type m:val="bar"/>
                </m:fPr>
                <m:num>
                  <m:d>
                    <m:dPr>
                      <m:begChr m:val="("/>
                      <m:endChr m:val=")"/>
                      <m:grow/>
                    </m:dPr>
                    <m:e>
                      <m:r>
                        <m:rPr>
                          <m:sty m:val="b"/>
                        </m:rPr>
                        <m:t>x</m:t>
                      </m:r>
                      <m:r>
                        <m:t>−</m:t>
                      </m:r>
                      <m:r>
                        <m:rPr>
                          <m:sty m:val="b"/>
                        </m:rPr>
                        <m:t>μ</m:t>
                      </m:r>
                    </m:e>
                  </m:d>
                  <m:r>
                    <m:t>′</m:t>
                  </m:r>
                  <m:sSup>
                    <m:e>
                      <m:r>
                        <m:rPr>
                          <m:sty m:val="b"/>
                        </m:rPr>
                        <m:t>V</m:t>
                      </m:r>
                    </m:e>
                    <m:sup>
                      <m:d>
                        <m:dPr>
                          <m:begChr m:val="{"/>
                          <m:endChr m:val="}"/>
                          <m:grow/>
                        </m:dPr>
                        <m:e>
                          <m:r>
                            <m:t>−</m:t>
                          </m:r>
                          <m:r>
                            <m:t>1</m:t>
                          </m:r>
                        </m:e>
                      </m:d>
                    </m:sup>
                  </m:sSup>
                  <m:d>
                    <m:dPr>
                      <m:begChr m:val="("/>
                      <m:endChr m:val=")"/>
                      <m:grow/>
                    </m:dPr>
                    <m:e>
                      <m:r>
                        <m:rPr>
                          <m:sty m:val="b"/>
                        </m:rPr>
                        <m:t>x</m:t>
                      </m:r>
                      <m:r>
                        <m:t>−</m:t>
                      </m:r>
                      <m:r>
                        <m:rPr>
                          <m:sty m:val="b"/>
                        </m:rPr>
                        <m:t>μ</m:t>
                      </m:r>
                    </m:e>
                  </m:d>
                </m:num>
                <m:den>
                  <m:r>
                    <m:t>2</m:t>
                  </m:r>
                </m:den>
              </m:f>
            </m:e>
          </m:d>
        </m:oMath>
      </m:oMathPara>
    </w:p>
    <w:p>
      <w:pPr>
        <w:pStyle w:val="FirstParagraph"/>
      </w:pPr>
      <w:r>
        <w:t xml:space="preserve">其中，</w:t>
      </w:r>
      <m:oMath>
        <m:r>
          <m:rPr>
            <m:sty m:val="b"/>
          </m:rPr>
          <m:t>μ</m:t>
        </m:r>
      </m:oMath>
      <w:r>
        <w:t xml:space="preserve">为均值向量，</w:t>
      </w:r>
      <m:oMath>
        <m:r>
          <m:rPr>
            <m:sty m:val="b"/>
          </m:rPr>
          <m:t>V</m:t>
        </m:r>
      </m:oMath>
      <w:r>
        <w:t xml:space="preserve">为方差-协方差矩阵。在sOU模型下，方差-协方差矩阵</w:t>
      </w:r>
      <m:oMath>
        <m:r>
          <m:rPr>
            <m:sty m:val="b"/>
          </m:rPr>
          <m:t>V</m:t>
        </m:r>
        <m:r>
          <m:t>=</m:t>
        </m:r>
        <m:r>
          <m:rPr>
            <m:sty m:val="b"/>
          </m:rPr>
          <m:t>R</m:t>
        </m:r>
        <m:r>
          <m:t>/</m:t>
        </m:r>
        <m:r>
          <m:t>W</m:t>
        </m:r>
      </m:oMath>
      <w:r>
        <w:t xml:space="preserve">。将</w:t>
      </w:r>
      <m:oMath>
        <m:r>
          <m:t>W</m:t>
        </m:r>
      </m:oMath>
      <w:r>
        <w:t xml:space="preserve">作为一个随机变量，我们可以将</w:t>
      </w:r>
      <m:oMath>
        <m:r>
          <m:rPr>
            <m:sty m:val="b"/>
          </m:rPr>
          <m:t>x</m:t>
        </m:r>
      </m:oMath>
      <w:r>
        <w:t xml:space="preserve">的联合概率密度</w:t>
      </w:r>
      <m:oMath>
        <m:r>
          <m:t>P</m:t>
        </m:r>
        <m:r>
          <m:t>(</m:t>
        </m:r>
        <m:r>
          <m:rPr>
            <m:sty m:val="b"/>
          </m:rPr>
          <m:t>x</m:t>
        </m:r>
        <m:r>
          <m:t>;</m:t>
        </m:r>
        <m:r>
          <m:rPr>
            <m:sty m:val="b"/>
          </m:rPr>
          <m:t>μ</m:t>
        </m:r>
        <m:r>
          <m:t>,</m:t>
        </m:r>
        <m:r>
          <m:rPr>
            <m:sty m:val="b"/>
          </m:rPr>
          <m:t>R</m:t>
        </m:r>
        <m:r>
          <m:t>,</m:t>
        </m:r>
        <m:r>
          <m:t>W</m:t>
        </m:r>
        <m:r>
          <m:t>)</m:t>
        </m:r>
      </m:oMath>
      <w:r>
        <w:t xml:space="preserve">改写为</w:t>
      </w:r>
      <m:oMath>
        <m:r>
          <m:t>P</m:t>
        </m:r>
        <m:r>
          <m:t>(</m:t>
        </m:r>
        <m:r>
          <m:rPr>
            <m:sty m:val="b"/>
          </m:rPr>
          <m:t>x</m:t>
        </m:r>
        <m:r>
          <m:t>|</m:t>
        </m:r>
        <m:r>
          <m:t>W</m:t>
        </m:r>
        <m:r>
          <m:t>;</m:t>
        </m:r>
        <m:r>
          <m:rPr>
            <m:sty m:val="b"/>
          </m:rPr>
          <m:t>μ</m:t>
        </m:r>
        <m:r>
          <m:rPr>
            <m:sty m:val="b"/>
          </m:rPr>
          <m:t>,</m:t>
        </m:r>
        <m:r>
          <m:rPr>
            <m:sty m:val="b"/>
          </m:rPr>
          <m:t>R</m:t>
        </m:r>
        <m:r>
          <m:t>)</m:t>
        </m:r>
      </m:oMath>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grow/>
                  </m:dPr>
                  <m:e>
                    <m:r>
                      <m:rPr>
                        <m:sty m:val="b"/>
                      </m:rPr>
                      <m:t>x</m:t>
                    </m:r>
                    <m:r>
                      <m:t>|</m:t>
                    </m:r>
                    <m:r>
                      <m:t>W</m:t>
                    </m:r>
                    <m:r>
                      <m:t>;</m:t>
                    </m:r>
                    <m:r>
                      <m:rPr>
                        <m:sty m:val="b"/>
                      </m:rPr>
                      <m:t>μ</m:t>
                    </m:r>
                    <m:r>
                      <m:rPr>
                        <m:sty m:val="b"/>
                      </m:rPr>
                      <m:t>,</m:t>
                    </m:r>
                    <m:r>
                      <m:rPr>
                        <m:sty m:val="b"/>
                      </m:rPr>
                      <m:t>R</m:t>
                    </m:r>
                  </m:e>
                </m:d>
              </m:e>
              <m:e>
                <m:r>
                  <m:t>=</m:t>
                </m:r>
                <m:f>
                  <m:fPr>
                    <m:type m:val="bar"/>
                  </m:fPr>
                  <m:num>
                    <m:sSup>
                      <m:e>
                        <m:r>
                          <m:t>W</m:t>
                        </m:r>
                      </m:e>
                      <m:sup>
                        <m:f>
                          <m:fPr>
                            <m:type m:val="bar"/>
                          </m:fPr>
                          <m:num>
                            <m:r>
                              <m:t>n</m:t>
                            </m:r>
                          </m:num>
                          <m:den>
                            <m:r>
                              <m:t>2</m:t>
                            </m:r>
                          </m:den>
                        </m:f>
                      </m:sup>
                    </m:sSup>
                  </m:num>
                  <m:den>
                    <m:sSup>
                      <m:e>
                        <m:d>
                          <m:dPr>
                            <m:begChr m:val="("/>
                            <m:endChr m:val=")"/>
                            <m:grow/>
                          </m:dPr>
                          <m:e>
                            <m:rad>
                              <m:radPr>
                                <m:degHide m:val="1"/>
                              </m:radPr>
                              <m:deg/>
                              <m:e>
                                <m:r>
                                  <m:t>π</m:t>
                                </m:r>
                              </m:e>
                            </m:rad>
                          </m:e>
                        </m:d>
                      </m:e>
                      <m:sup>
                        <m:r>
                          <m:t>n</m:t>
                        </m:r>
                      </m:sup>
                    </m:sSup>
                    <m:sSup>
                      <m:e>
                        <m:d>
                          <m:dPr>
                            <m:begChr m:val="|"/>
                            <m:endChr m:val="|"/>
                            <m:grow/>
                          </m:dPr>
                          <m:e>
                            <m:r>
                              <m:t>R</m:t>
                            </m:r>
                          </m:e>
                        </m:d>
                      </m:e>
                      <m:sup>
                        <m:f>
                          <m:fPr>
                            <m:type m:val="bar"/>
                          </m:fPr>
                          <m:num>
                            <m:r>
                              <m:t>1</m:t>
                            </m:r>
                          </m:num>
                          <m:den>
                            <m:r>
                              <m:t>2</m:t>
                            </m:r>
                          </m:den>
                        </m:f>
                      </m:sup>
                    </m:sSup>
                  </m:den>
                </m:f>
                <m:r>
                  <m:rPr>
                    <m:sty m:val="p"/>
                  </m:rPr>
                  <m:t>exp</m:t>
                </m:r>
                <m:d>
                  <m:dPr>
                    <m:begChr m:val="{"/>
                    <m:endChr m:val="}"/>
                    <m:grow/>
                  </m:dPr>
                  <m:e>
                    <m:r>
                      <m:t>−</m:t>
                    </m:r>
                    <m:r>
                      <m:t>W</m:t>
                    </m:r>
                    <m:d>
                      <m:dPr>
                        <m:begChr m:val="("/>
                        <m:endChr m:val=")"/>
                        <m:grow/>
                      </m:dPr>
                      <m:e>
                        <m:r>
                          <m:rPr>
                            <m:sty m:val="b"/>
                          </m:rPr>
                          <m:t>x</m:t>
                        </m:r>
                        <m:r>
                          <m:t>−</m:t>
                        </m:r>
                        <m:r>
                          <m:rPr>
                            <m:sty m:val="b"/>
                          </m:rPr>
                          <m:t>μ</m:t>
                        </m:r>
                      </m:e>
                    </m:d>
                    <m:r>
                      <m:t>′</m:t>
                    </m:r>
                    <m:sSup>
                      <m:e>
                        <m:r>
                          <m:rPr>
                            <m:sty m:val="b"/>
                          </m:rPr>
                          <m:t>R</m:t>
                        </m:r>
                      </m:e>
                      <m:sup>
                        <m:r>
                          <m:t>−</m:t>
                        </m:r>
                        <m:r>
                          <m:t>1</m:t>
                        </m:r>
                      </m:sup>
                    </m:sSup>
                    <m:d>
                      <m:dPr>
                        <m:begChr m:val="("/>
                        <m:endChr m:val=")"/>
                        <m:grow/>
                      </m:dPr>
                      <m:e>
                        <m:r>
                          <m:rPr>
                            <m:sty m:val="b"/>
                          </m:rPr>
                          <m:t>x</m:t>
                        </m:r>
                        <m:r>
                          <m:t>−</m:t>
                        </m:r>
                        <m:r>
                          <m:rPr>
                            <m:sty m:val="b"/>
                          </m:rPr>
                          <m:t>μ</m:t>
                        </m:r>
                      </m:e>
                    </m:d>
                  </m:e>
                </m:d>
              </m:e>
            </m:mr>
            <m:mr>
              <m:e/>
              <m:e>
                <m:r>
                  <m:t>=</m:t>
                </m:r>
                <m:r>
                  <m:t>A</m:t>
                </m:r>
                <m:r>
                  <m:rPr>
                    <m:sty m:val="p"/>
                  </m:rPr>
                  <m:t>exp</m:t>
                </m:r>
                <m:d>
                  <m:dPr>
                    <m:begChr m:val="{"/>
                    <m:endChr m:val="}"/>
                    <m:grow/>
                  </m:dPr>
                  <m:e>
                    <m:r>
                      <m:t>−</m:t>
                    </m:r>
                    <m:r>
                      <m:t>Q</m:t>
                    </m:r>
                    <m:d>
                      <m:dPr>
                        <m:begChr m:val="("/>
                        <m:endChr m:val=")"/>
                        <m:grow/>
                      </m:dPr>
                      <m:e>
                        <m:r>
                          <m:t>x</m:t>
                        </m:r>
                      </m:e>
                    </m:d>
                    <m:r>
                      <m:t>W</m:t>
                    </m:r>
                  </m:e>
                </m:d>
                <m:sSup>
                  <m:e>
                    <m:r>
                      <m:t>W</m:t>
                    </m:r>
                  </m:e>
                  <m:sup>
                    <m:f>
                      <m:fPr>
                        <m:type m:val="bar"/>
                      </m:fPr>
                      <m:num>
                        <m:r>
                          <m:t>n</m:t>
                        </m:r>
                      </m:num>
                      <m:den>
                        <m:r>
                          <m:t>2</m:t>
                        </m:r>
                      </m:den>
                    </m:f>
                  </m:sup>
                </m:sSup>
              </m:e>
            </m:mr>
          </m:m>
        </m:oMath>
      </m:oMathPara>
    </w:p>
    <w:p>
      <w:pPr>
        <w:pStyle w:val="FirstParagraph"/>
      </w:pPr>
      <w:r>
        <w:t xml:space="preserve">其中</w:t>
      </w:r>
      <m:oMath>
        <m:r>
          <m:t>Q</m:t>
        </m:r>
        <m:r>
          <m:t>(</m:t>
        </m:r>
        <m:r>
          <m:rPr>
            <m:sty m:val="b"/>
          </m:rPr>
          <m:t>x</m:t>
        </m:r>
        <m:r>
          <m:t>)</m:t>
        </m:r>
        <m:r>
          <m:t>=</m:t>
        </m:r>
        <m:r>
          <m:t>(</m:t>
        </m:r>
        <m:r>
          <m:rPr>
            <m:sty m:val="b"/>
          </m:rPr>
          <m:t>x</m:t>
        </m:r>
        <m:r>
          <m:t>−</m:t>
        </m:r>
        <m:r>
          <m:rPr>
            <m:sty m:val="b"/>
          </m:rPr>
          <m:t>μ</m:t>
        </m:r>
        <m:sSup>
          <m:e>
            <m:r>
              <m:t>)</m:t>
            </m:r>
          </m:e>
          <m:sup>
            <m:r>
              <m:t>T</m:t>
            </m:r>
          </m:sup>
        </m:sSup>
        <m:sSup>
          <m:e>
            <m:r>
              <m:rPr>
                <m:sty m:val="b"/>
              </m:rPr>
              <m:t>R</m:t>
            </m:r>
          </m:e>
          <m:sup>
            <m:r>
              <m:t>−</m:t>
            </m:r>
            <m:r>
              <m:t>1</m:t>
            </m:r>
          </m:sup>
        </m:sSup>
        <m:r>
          <m:t>(</m:t>
        </m:r>
        <m:r>
          <m:rPr>
            <m:sty m:val="b"/>
          </m:rPr>
          <m:t>x</m:t>
        </m:r>
        <m:r>
          <m:t>−</m:t>
        </m:r>
        <m:r>
          <m:rPr>
            <m:sty m:val="b"/>
          </m:rPr>
          <m:t>μ</m:t>
        </m:r>
        <m:r>
          <m:t>)</m:t>
        </m:r>
      </m:oMath>
      <w:r>
        <w:t xml:space="preserve">，表示</w:t>
      </w:r>
      <m:oMath>
        <m:r>
          <m:rPr>
            <m:sty m:val="b"/>
          </m:rPr>
          <m:t>x</m:t>
        </m:r>
      </m:oMath>
      <w:r>
        <w:t xml:space="preserve">的二次方程，</w:t>
      </w:r>
      <m:oMath>
        <m:r>
          <m:t>A</m:t>
        </m:r>
      </m:oMath>
      <w:r>
        <w:t xml:space="preserve">为归一化常数</w:t>
      </w:r>
      <m:oMath>
        <m:r>
          <m:t>A</m:t>
        </m:r>
        <m:r>
          <m:t>=</m:t>
        </m:r>
        <m:sSup>
          <m:e>
            <m:r>
              <m:t>π</m:t>
            </m:r>
          </m:e>
          <m:sup>
            <m:r>
              <m:t>−</m:t>
            </m:r>
            <m:f>
              <m:fPr>
                <m:type m:val="bar"/>
              </m:fPr>
              <m:num>
                <m:r>
                  <m:t>n</m:t>
                </m:r>
              </m:num>
              <m:den>
                <m:r>
                  <m:t>2</m:t>
                </m:r>
              </m:den>
            </m:f>
          </m:sup>
        </m:sSup>
        <m:sSup>
          <m:e>
            <m:d>
              <m:dPr>
                <m:begChr m:val="|"/>
                <m:endChr m:val="|"/>
                <m:grow/>
              </m:dPr>
              <m:e>
                <m:r>
                  <m:t>R</m:t>
                </m:r>
              </m:e>
            </m:d>
          </m:e>
          <m:sup>
            <m:r>
              <m:t>−</m:t>
            </m:r>
            <m:f>
              <m:fPr>
                <m:type m:val="bar"/>
              </m:fPr>
              <m:num>
                <m:r>
                  <m:t>1</m:t>
                </m:r>
              </m:num>
              <m:den>
                <m:r>
                  <m:t>2</m:t>
                </m:r>
              </m:den>
            </m:f>
          </m:sup>
        </m:sSup>
      </m:oMath>
      <w:r>
        <w:t xml:space="preserve">。</w:t>
      </w:r>
    </w:p>
    <w:p>
      <w:pPr>
        <w:pStyle w:val="BodyText"/>
      </w:pPr>
      <w:r>
        <w:t xml:space="preserve">  由此可推出</w:t>
      </w:r>
      <m:oMath>
        <m:r>
          <m:t>P</m:t>
        </m:r>
        <m:d>
          <m:dPr>
            <m:begChr m:val="("/>
            <m:endChr m:val=")"/>
            <m:grow/>
          </m:dPr>
          <m:e>
            <m:r>
              <m:rPr>
                <m:sty m:val="b"/>
              </m:rPr>
              <m:t>x</m:t>
            </m:r>
            <m:r>
              <m:t>;</m:t>
            </m:r>
            <m:r>
              <m:rPr>
                <m:sty m:val="b"/>
              </m:rPr>
              <m:t>μ</m:t>
            </m:r>
            <m:r>
              <m:t>,</m:t>
            </m:r>
            <m:r>
              <m:rPr>
                <m:sty m:val="b"/>
              </m:rPr>
              <m:t>R</m:t>
            </m:r>
            <m:r>
              <m:t>,</m:t>
            </m:r>
            <m:r>
              <m:t>α</m:t>
            </m:r>
            <m:r>
              <m:t>,</m:t>
            </m:r>
            <m:bar>
              <m:barPr>
                <m:pos m:val="top"/>
              </m:barPr>
              <m:e>
                <m:r>
                  <m:t>W</m:t>
                </m:r>
              </m:e>
            </m:bar>
          </m:e>
        </m:d>
      </m:oMath>
      <w:r>
        <w:t xml:space="preserve">边缘密度函数</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grow/>
                  </m:dPr>
                  <m:e>
                    <m:r>
                      <m:rPr>
                        <m:sty m:val="b"/>
                      </m:rPr>
                      <m:t>x</m:t>
                    </m:r>
                    <m:r>
                      <m:t>;</m:t>
                    </m:r>
                    <m:r>
                      <m:rPr>
                        <m:sty m:val="b"/>
                      </m:rPr>
                      <m:t>μ</m:t>
                    </m:r>
                    <m:r>
                      <m:t>,</m:t>
                    </m:r>
                    <m:r>
                      <m:rPr>
                        <m:sty m:val="b"/>
                      </m:rPr>
                      <m:t>R</m:t>
                    </m:r>
                    <m:r>
                      <m:t>,</m:t>
                    </m:r>
                    <m:r>
                      <m:t>α</m:t>
                    </m:r>
                    <m:r>
                      <m:t>,</m:t>
                    </m:r>
                    <m:bar>
                      <m:barPr>
                        <m:pos m:val="top"/>
                      </m:barPr>
                      <m:e>
                        <m:r>
                          <m:t>W</m:t>
                        </m:r>
                      </m:e>
                    </m:bar>
                  </m:e>
                </m:d>
              </m:e>
              <m:e>
                <m:r>
                  <m:t>=</m:t>
                </m:r>
                <m:nary>
                  <m:naryPr>
                    <m:chr m:val="∫"/>
                    <m:limLoc m:val="subSup"/>
                    <m:subHide m:val="0"/>
                    <m:supHide m:val="0"/>
                  </m:naryPr>
                  <m:sub>
                    <m:r>
                      <m:t>0</m:t>
                    </m:r>
                  </m:sub>
                  <m:sup>
                    <m:r>
                      <m:t>∞</m:t>
                    </m:r>
                  </m:sup>
                  <m:e>
                    <m:r>
                      <m:t>P</m:t>
                    </m:r>
                  </m:e>
                </m:nary>
                <m:d>
                  <m:dPr>
                    <m:begChr m:val="("/>
                    <m:endChr m:val=")"/>
                    <m:grow/>
                  </m:dPr>
                  <m:e>
                    <m:r>
                      <m:rPr>
                        <m:sty m:val="b"/>
                      </m:rPr>
                      <m:t>x</m:t>
                    </m:r>
                    <m:r>
                      <m:t>|</m:t>
                    </m:r>
                    <m:r>
                      <m:t>W</m:t>
                    </m:r>
                    <m:r>
                      <m:t>;</m:t>
                    </m:r>
                    <m:r>
                      <m:t> </m:t>
                    </m:r>
                    <m:r>
                      <m:rPr>
                        <m:sty m:val="b"/>
                      </m:rPr>
                      <m:t>μ</m:t>
                    </m:r>
                    <m:r>
                      <m:t>;</m:t>
                    </m:r>
                    <m:r>
                      <m:rPr>
                        <m:sty m:val="b"/>
                      </m:rPr>
                      <m:t>R</m:t>
                    </m:r>
                  </m:e>
                </m:d>
                <m:r>
                  <m:t>ϕ</m:t>
                </m:r>
                <m:d>
                  <m:dPr>
                    <m:begChr m:val="("/>
                    <m:endChr m:val=")"/>
                    <m:grow/>
                  </m:dPr>
                  <m:e>
                    <m:r>
                      <m:t>W</m:t>
                    </m:r>
                    <m:r>
                      <m:t>;</m:t>
                    </m:r>
                    <m:r>
                      <m:t> </m:t>
                    </m:r>
                    <m:r>
                      <m:t>α</m:t>
                    </m:r>
                    <m:r>
                      <m:t>,</m:t>
                    </m:r>
                    <m:bar>
                      <m:barPr>
                        <m:pos m:val="top"/>
                      </m:barPr>
                      <m:e>
                        <m:r>
                          <m:t>W</m:t>
                        </m:r>
                      </m:e>
                    </m:bar>
                  </m:e>
                </m:d>
                <m:r>
                  <m:t>d</m:t>
                </m:r>
                <m:r>
                  <m:t>W</m:t>
                </m:r>
              </m:e>
            </m:mr>
            <m:mr>
              <m:e/>
              <m:e>
                <m:r>
                  <m:t>=</m:t>
                </m:r>
                <m:r>
                  <m:t>A</m:t>
                </m:r>
                <m:sSup>
                  <m:e>
                    <m:d>
                      <m:dPr>
                        <m:begChr m:val="("/>
                        <m:endChr m:val=")"/>
                        <m:grow/>
                      </m:dPr>
                      <m:e>
                        <m:f>
                          <m:fPr>
                            <m:type m:val="bar"/>
                          </m:fPr>
                          <m:num>
                            <m:bar>
                              <m:barPr>
                                <m:pos m:val="top"/>
                              </m:barPr>
                              <m:e>
                                <m:r>
                                  <m:t>W</m:t>
                                </m:r>
                              </m:e>
                            </m:bar>
                          </m:num>
                          <m:den>
                            <m:r>
                              <m:t>α</m:t>
                            </m:r>
                          </m:den>
                        </m:f>
                      </m:e>
                    </m:d>
                  </m:e>
                  <m:sup>
                    <m:r>
                      <m:t>n</m:t>
                    </m:r>
                    <m:r>
                      <m:t>/</m:t>
                    </m:r>
                    <m:r>
                      <m:t>2</m:t>
                    </m:r>
                  </m:sup>
                </m:sSup>
                <m:d>
                  <m:dPr>
                    <m:begChr m:val="("/>
                    <m:endChr m:val=")"/>
                    <m:grow/>
                  </m:dPr>
                  <m:e>
                    <m:f>
                      <m:fPr>
                        <m:type m:val="bar"/>
                      </m:fPr>
                      <m:num>
                        <m:r>
                          <m:t>Γ</m:t>
                        </m:r>
                        <m:d>
                          <m:dPr>
                            <m:begChr m:val="("/>
                            <m:endChr m:val=")"/>
                            <m:grow/>
                          </m:dPr>
                          <m:e>
                            <m:r>
                              <m:t>n</m:t>
                            </m:r>
                            <m:r>
                              <m:t>/</m:t>
                            </m:r>
                            <m:r>
                              <m:t>2</m:t>
                            </m:r>
                            <m:r>
                              <m:t>+</m:t>
                            </m:r>
                            <m:r>
                              <m:t>α</m:t>
                            </m:r>
                          </m:e>
                        </m:d>
                      </m:num>
                      <m:den>
                        <m:r>
                          <m:t>Γ</m:t>
                        </m:r>
                        <m:d>
                          <m:dPr>
                            <m:begChr m:val="("/>
                            <m:endChr m:val=")"/>
                            <m:grow/>
                          </m:dPr>
                          <m:e>
                            <m:r>
                              <m:t>α</m:t>
                            </m:r>
                          </m:e>
                        </m:d>
                      </m:den>
                    </m:f>
                  </m:e>
                </m:d>
                <m:sSup>
                  <m:e>
                    <m:d>
                      <m:dPr>
                        <m:begChr m:val="("/>
                        <m:endChr m:val=")"/>
                        <m:grow/>
                      </m:dPr>
                      <m:e>
                        <m:f>
                          <m:fPr>
                            <m:type m:val="bar"/>
                          </m:fPr>
                          <m:num>
                            <m:r>
                              <m:t>α</m:t>
                            </m:r>
                          </m:num>
                          <m:den>
                            <m:r>
                              <m:t>α</m:t>
                            </m:r>
                            <m:r>
                              <m:t>+</m:t>
                            </m:r>
                            <m:r>
                              <m:t>Q</m:t>
                            </m:r>
                            <m:d>
                              <m:dPr>
                                <m:begChr m:val="("/>
                                <m:endChr m:val=")"/>
                                <m:grow/>
                              </m:dPr>
                              <m:e>
                                <m:r>
                                  <m:rPr>
                                    <m:sty m:val="b"/>
                                  </m:rPr>
                                  <m:t>x</m:t>
                                </m:r>
                              </m:e>
                            </m:d>
                            <m:bar>
                              <m:barPr>
                                <m:pos m:val="top"/>
                              </m:barPr>
                              <m:e>
                                <m:r>
                                  <m:t>W</m:t>
                                </m:r>
                              </m:e>
                            </m:bar>
                          </m:den>
                        </m:f>
                      </m:e>
                    </m:d>
                  </m:e>
                  <m:sup>
                    <m:r>
                      <m:t>n</m:t>
                    </m:r>
                    <m:r>
                      <m:t>/</m:t>
                    </m:r>
                    <m:r>
                      <m:t>2</m:t>
                    </m:r>
                    <m:r>
                      <m:t>+</m:t>
                    </m:r>
                    <m:r>
                      <m:t>α</m:t>
                    </m:r>
                  </m:sup>
                </m:sSup>
              </m:e>
            </m:mr>
          </m:m>
        </m:oMath>
      </m:oMathPara>
    </w:p>
    <w:p>
      <w:pPr>
        <w:pStyle w:val="Heading1"/>
      </w:pPr>
      <w:bookmarkStart w:id="23" w:name="w"/>
      <w:r>
        <w:t xml:space="preserve">特定基因保守性强度</w:t>
      </w:r>
      <m:oMath>
        <m:r>
          <m:t>W</m:t>
        </m:r>
      </m:oMath>
      <w:r>
        <w:t xml:space="preserve">的经验贝叶斯估计</w:t>
      </w:r>
      <w:bookmarkEnd w:id="23"/>
    </w:p>
    <w:p>
      <w:pPr>
        <w:pStyle w:val="Heading3"/>
      </w:pPr>
      <w:bookmarkStart w:id="24" w:name="w"/>
      <m:oMath>
        <m:r>
          <m:t>W</m:t>
        </m:r>
      </m:oMath>
      <w:r>
        <w:t xml:space="preserve">的后验概率</w:t>
      </w:r>
      <w:bookmarkEnd w:id="24"/>
    </w:p>
    <w:p>
      <w:pPr>
        <w:pStyle w:val="FirstParagraph"/>
      </w:pPr>
      <w:r>
        <w:t xml:space="preserve">  我们用贝叶斯过程来预测给定基因的表达保守性强度</w:t>
      </w:r>
      <m:oMath>
        <m:r>
          <m:t>W</m:t>
        </m:r>
      </m:oMath>
      <w:r>
        <w:t xml:space="preserve">。根据贝叶斯法则，在基因表达水平</w:t>
      </w:r>
      <m:oMath>
        <m:r>
          <m:rPr>
            <m:sty m:val="b"/>
          </m:rPr>
          <m:t>x</m:t>
        </m:r>
      </m:oMath>
      <w:r>
        <w:t xml:space="preserve">条件下，基因的表达保守性强度</w:t>
      </w:r>
      <m:oMath>
        <m:r>
          <m:t>W</m:t>
        </m:r>
      </m:oMath>
      <w:r>
        <w:t xml:space="preserve">的后验概率可表示为</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grow/>
                  </m:dPr>
                  <m:e>
                    <m:r>
                      <m:t>W</m:t>
                    </m:r>
                    <m:r>
                      <m:t>|</m:t>
                    </m:r>
                    <m:r>
                      <m:rPr>
                        <m:sty m:val="b"/>
                      </m:rPr>
                      <m:t>x</m:t>
                    </m:r>
                    <m:r>
                      <m:t>;</m:t>
                    </m:r>
                    <m:r>
                      <m:rPr>
                        <m:sty m:val="b"/>
                      </m:rPr>
                      <m:t>μ</m:t>
                    </m:r>
                    <m:r>
                      <m:t>,</m:t>
                    </m:r>
                    <m:r>
                      <m:rPr>
                        <m:sty m:val="b"/>
                      </m:rPr>
                      <m:t>R</m:t>
                    </m:r>
                    <m:r>
                      <m:t>,</m:t>
                    </m:r>
                    <m:r>
                      <m:t>α</m:t>
                    </m:r>
                    <m:r>
                      <m:t>,</m:t>
                    </m:r>
                    <m:bar>
                      <m:barPr>
                        <m:pos m:val="top"/>
                      </m:barPr>
                      <m:e>
                        <m:r>
                          <m:t>W</m:t>
                        </m:r>
                      </m:e>
                    </m:bar>
                  </m:e>
                </m:d>
              </m:e>
              <m:e>
                <m:r>
                  <m:t>=</m:t>
                </m:r>
                <m:f>
                  <m:fPr>
                    <m:type m:val="bar"/>
                  </m:fPr>
                  <m:num>
                    <m:r>
                      <m:t>ϕ</m:t>
                    </m:r>
                    <m:d>
                      <m:dPr>
                        <m:begChr m:val="("/>
                        <m:endChr m:val=")"/>
                        <m:grow/>
                      </m:dPr>
                      <m:e>
                        <m:r>
                          <m:t>W</m:t>
                        </m:r>
                        <m:r>
                          <m:t>;</m:t>
                        </m:r>
                        <m:r>
                          <m:t>α</m:t>
                        </m:r>
                        <m:r>
                          <m:t>,</m:t>
                        </m:r>
                        <m:bar>
                          <m:barPr>
                            <m:pos m:val="top"/>
                          </m:barPr>
                          <m:e>
                            <m:r>
                              <m:t>W</m:t>
                            </m:r>
                          </m:e>
                        </m:bar>
                      </m:e>
                    </m:d>
                    <m:r>
                      <m:t>P</m:t>
                    </m:r>
                    <m:d>
                      <m:dPr>
                        <m:begChr m:val="("/>
                        <m:endChr m:val=")"/>
                        <m:grow/>
                      </m:dPr>
                      <m:e>
                        <m:r>
                          <m:rPr>
                            <m:sty m:val="b"/>
                          </m:rPr>
                          <m:t>x</m:t>
                        </m:r>
                        <m:r>
                          <m:t>|</m:t>
                        </m:r>
                        <m:r>
                          <m:t>W</m:t>
                        </m:r>
                        <m:r>
                          <m:t>;</m:t>
                        </m:r>
                        <m:r>
                          <m:rPr>
                            <m:sty m:val="b"/>
                          </m:rPr>
                          <m:t>μ</m:t>
                        </m:r>
                        <m:r>
                          <m:t>,</m:t>
                        </m:r>
                        <m:r>
                          <m:rPr>
                            <m:sty m:val="b"/>
                          </m:rPr>
                          <m:t>R</m:t>
                        </m:r>
                      </m:e>
                    </m:d>
                  </m:num>
                  <m:den>
                    <m:r>
                      <m:t>P</m:t>
                    </m:r>
                    <m:d>
                      <m:dPr>
                        <m:begChr m:val="("/>
                        <m:endChr m:val=")"/>
                        <m:grow/>
                      </m:dPr>
                      <m:e>
                        <m:r>
                          <m:rPr>
                            <m:sty m:val="b"/>
                          </m:rPr>
                          <m:t>x</m:t>
                        </m:r>
                        <m:r>
                          <m:t>;</m:t>
                        </m:r>
                        <m:r>
                          <m:rPr>
                            <m:sty m:val="b"/>
                          </m:rPr>
                          <m:t>μ</m:t>
                        </m:r>
                        <m:r>
                          <m:t>,</m:t>
                        </m:r>
                        <m:r>
                          <m:rPr>
                            <m:sty m:val="b"/>
                          </m:rPr>
                          <m:t>R</m:t>
                        </m:r>
                        <m:r>
                          <m:t>,</m:t>
                        </m:r>
                        <m:r>
                          <m:t>α</m:t>
                        </m:r>
                        <m:r>
                          <m:t>,</m:t>
                        </m:r>
                        <m:bar>
                          <m:barPr>
                            <m:pos m:val="top"/>
                          </m:barPr>
                          <m:e>
                            <m:r>
                              <m:t>W</m:t>
                            </m:r>
                          </m:e>
                        </m:bar>
                      </m:e>
                    </m:d>
                  </m:den>
                </m:f>
              </m:e>
            </m:mr>
            <m:mr>
              <m:e/>
              <m:e>
                <m:r>
                  <m:t>=</m:t>
                </m:r>
                <m:f>
                  <m:fPr>
                    <m:type m:val="bar"/>
                  </m:fPr>
                  <m:num>
                    <m:sSup>
                      <m:e>
                        <m:d>
                          <m:dPr>
                            <m:begChr m:val="["/>
                            <m:endChr m:val="]"/>
                            <m:grow/>
                          </m:dPr>
                          <m:e>
                            <m:f>
                              <m:fPr>
                                <m:type m:val="bar"/>
                              </m:fPr>
                              <m:num>
                                <m:r>
                                  <m:t>α</m:t>
                                </m:r>
                              </m:num>
                              <m:den>
                                <m:bar>
                                  <m:barPr>
                                    <m:pos m:val="top"/>
                                  </m:barPr>
                                  <m:e>
                                    <m:r>
                                      <m:t>W</m:t>
                                    </m:r>
                                  </m:e>
                                </m:bar>
                              </m:den>
                            </m:f>
                            <m:r>
                              <m:t>+</m:t>
                            </m:r>
                            <m:r>
                              <m:t>Q</m:t>
                            </m:r>
                            <m:d>
                              <m:dPr>
                                <m:begChr m:val="("/>
                                <m:endChr m:val=")"/>
                                <m:grow/>
                              </m:dPr>
                              <m:e>
                                <m:r>
                                  <m:rPr>
                                    <m:sty m:val="b"/>
                                  </m:rPr>
                                  <m:t>x</m:t>
                                </m:r>
                              </m:e>
                            </m:d>
                          </m:e>
                        </m:d>
                      </m:e>
                      <m:sup>
                        <m:f>
                          <m:fPr>
                            <m:type m:val="bar"/>
                          </m:fPr>
                          <m:num>
                            <m:r>
                              <m:t>n</m:t>
                            </m:r>
                          </m:num>
                          <m:den>
                            <m:r>
                              <m:t>2</m:t>
                            </m:r>
                          </m:den>
                        </m:f>
                        <m:r>
                          <m:t>+</m:t>
                        </m:r>
                        <m:r>
                          <m:t>α</m:t>
                        </m:r>
                      </m:sup>
                    </m:sSup>
                  </m:num>
                  <m:den>
                    <m:r>
                      <m:t>Γ</m:t>
                    </m:r>
                    <m:d>
                      <m:dPr>
                        <m:begChr m:val="("/>
                        <m:endChr m:val=")"/>
                        <m:grow/>
                      </m:dPr>
                      <m:e>
                        <m:f>
                          <m:fPr>
                            <m:type m:val="bar"/>
                          </m:fPr>
                          <m:num>
                            <m:r>
                              <m:t>n</m:t>
                            </m:r>
                          </m:num>
                          <m:den>
                            <m:r>
                              <m:t>2</m:t>
                            </m:r>
                          </m:den>
                        </m:f>
                        <m:r>
                          <m:t>+</m:t>
                        </m:r>
                        <m:r>
                          <m:t>α</m:t>
                        </m:r>
                      </m:e>
                    </m:d>
                  </m:den>
                </m:f>
                <m:sSup>
                  <m:e>
                    <m:r>
                      <m:t>W</m:t>
                    </m:r>
                  </m:e>
                  <m:sup>
                    <m:f>
                      <m:fPr>
                        <m:type m:val="bar"/>
                      </m:fPr>
                      <m:num>
                        <m:r>
                          <m:t>n</m:t>
                        </m:r>
                      </m:num>
                      <m:den>
                        <m:r>
                          <m:t>2</m:t>
                        </m:r>
                      </m:den>
                    </m:f>
                    <m:r>
                      <m:t>+</m:t>
                    </m:r>
                    <m:r>
                      <m:t>α</m:t>
                    </m:r>
                    <m:r>
                      <m:t>−</m:t>
                    </m:r>
                    <m:r>
                      <m:t>1</m:t>
                    </m:r>
                  </m:sup>
                </m:sSup>
                <m:sSup>
                  <m:e>
                    <m:r>
                      <m:t>e</m:t>
                    </m:r>
                  </m:e>
                  <m:sup>
                    <m:r>
                      <m:t>−</m:t>
                    </m:r>
                    <m:d>
                      <m:dPr>
                        <m:begChr m:val="["/>
                        <m:endChr m:val="]"/>
                        <m:grow/>
                      </m:dPr>
                      <m:e>
                        <m:f>
                          <m:fPr>
                            <m:type m:val="bar"/>
                          </m:fPr>
                          <m:num>
                            <m:r>
                              <m:t>α</m:t>
                            </m:r>
                          </m:num>
                          <m:den>
                            <m:bar>
                              <m:barPr>
                                <m:pos m:val="top"/>
                              </m:barPr>
                              <m:e>
                                <m:r>
                                  <m:t>W</m:t>
                                </m:r>
                              </m:e>
                            </m:bar>
                          </m:den>
                        </m:f>
                        <m:r>
                          <m:t>+</m:t>
                        </m:r>
                        <m:r>
                          <m:t>Q</m:t>
                        </m:r>
                        <m:d>
                          <m:dPr>
                            <m:begChr m:val="("/>
                            <m:endChr m:val=")"/>
                            <m:grow/>
                          </m:dPr>
                          <m:e>
                            <m:r>
                              <m:rPr>
                                <m:sty m:val="b"/>
                              </m:rPr>
                              <m:t>x</m:t>
                            </m:r>
                          </m:e>
                        </m:d>
                      </m:e>
                    </m:d>
                    <m:r>
                      <m:t>W</m:t>
                    </m:r>
                  </m:sup>
                </m:sSup>
              </m:e>
            </m:mr>
          </m:m>
        </m:oMath>
      </m:oMathPara>
    </w:p>
    <w:p>
      <w:pPr>
        <w:pStyle w:val="FirstParagraph"/>
      </w:pPr>
      <w:r>
        <w:t xml:space="preserve">可得</w:t>
      </w:r>
      <m:oMath>
        <m:r>
          <m:t>P</m:t>
        </m:r>
        <m:d>
          <m:dPr>
            <m:begChr m:val="("/>
            <m:endChr m:val=")"/>
            <m:grow/>
          </m:dPr>
          <m:e>
            <m:r>
              <m:t>W</m:t>
            </m:r>
            <m:r>
              <m:t>|</m:t>
            </m:r>
            <m:r>
              <m:rPr>
                <m:sty m:val="b"/>
              </m:rPr>
              <m:t>x</m:t>
            </m:r>
            <m:r>
              <m:t>;</m:t>
            </m:r>
            <m:r>
              <m:rPr>
                <m:sty m:val="b"/>
              </m:rPr>
              <m:t>μ</m:t>
            </m:r>
            <m:r>
              <m:t>,</m:t>
            </m:r>
            <m:r>
              <m:rPr>
                <m:sty m:val="b"/>
              </m:rPr>
              <m:t>R</m:t>
            </m:r>
            <m:r>
              <m:t>,</m:t>
            </m:r>
            <m:r>
              <m:t>α</m:t>
            </m:r>
            <m:r>
              <m:t>,</m:t>
            </m:r>
            <m:bar>
              <m:barPr>
                <m:pos m:val="top"/>
              </m:barPr>
              <m:e>
                <m:r>
                  <m:t>W</m:t>
                </m:r>
              </m:e>
            </m:bar>
          </m:e>
        </m:d>
      </m:oMath>
      <w:r>
        <w:t xml:space="preserve">服从Gamma分布，均值与方差可分别表示为</w:t>
      </w:r>
    </w:p>
    <w:p>
      <w:pPr>
        <w:pStyle w:val="BodyText"/>
      </w:pPr>
      <m:oMathPara>
        <m:oMathParaPr>
          <m:jc m:val="center"/>
        </m:oMathParaPr>
        <m:oMath>
          <m:r>
            <m:t>E</m:t>
          </m:r>
          <m:d>
            <m:dPr>
              <m:begChr m:val="["/>
              <m:endChr m:val="]"/>
              <m:grow/>
            </m:dPr>
            <m:e>
              <m:r>
                <m:t>W</m:t>
              </m:r>
              <m:r>
                <m:t>|</m:t>
              </m:r>
              <m:r>
                <m:t>x</m:t>
              </m:r>
            </m:e>
          </m:d>
          <m:r>
            <m:t> </m:t>
          </m:r>
          <m:r>
            <m:t>=</m:t>
          </m:r>
          <m:d>
            <m:dPr>
              <m:begChr m:val="["/>
              <m:endChr m:val="]"/>
              <m:grow/>
            </m:dPr>
            <m:e>
              <m:f>
                <m:fPr>
                  <m:type m:val="bar"/>
                </m:fPr>
                <m:num>
                  <m:r>
                    <m:t>α</m:t>
                  </m:r>
                  <m:r>
                    <m:t>+</m:t>
                  </m:r>
                  <m:f>
                    <m:fPr>
                      <m:type m:val="bar"/>
                    </m:fPr>
                    <m:num>
                      <m:r>
                        <m:t>n</m:t>
                      </m:r>
                    </m:num>
                    <m:den>
                      <m:r>
                        <m:t>2</m:t>
                      </m:r>
                    </m:den>
                  </m:f>
                </m:num>
                <m:den>
                  <m:r>
                    <m:t>α</m:t>
                  </m:r>
                  <m:r>
                    <m:t>+</m:t>
                  </m:r>
                  <m:r>
                    <m:t>Q</m:t>
                  </m:r>
                  <m:d>
                    <m:dPr>
                      <m:begChr m:val="("/>
                      <m:endChr m:val=")"/>
                      <m:grow/>
                    </m:dPr>
                    <m:e>
                      <m:r>
                        <m:t>x</m:t>
                      </m:r>
                    </m:e>
                  </m:d>
                  <m:bar>
                    <m:barPr>
                      <m:pos m:val="top"/>
                    </m:barPr>
                    <m:e>
                      <m:r>
                        <m:t>W</m:t>
                      </m:r>
                    </m:e>
                  </m:bar>
                </m:den>
              </m:f>
            </m:e>
          </m:d>
          <m:bar>
            <m:barPr>
              <m:pos m:val="top"/>
            </m:barPr>
            <m:e>
              <m:r>
                <m:t>W</m:t>
              </m:r>
            </m:e>
          </m:bar>
        </m:oMath>
      </m:oMathPara>
    </w:p>
    <w:p>
      <w:pPr>
        <w:pStyle w:val="FirstParagraph"/>
      </w:pPr>
      <m:oMathPara>
        <m:oMathParaPr>
          <m:jc m:val="center"/>
        </m:oMathParaPr>
        <m:oMath>
          <m:r>
            <m:t>V</m:t>
          </m:r>
          <m:r>
            <m:t>a</m:t>
          </m:r>
          <m:r>
            <m:t>r</m:t>
          </m:r>
          <m:d>
            <m:dPr>
              <m:begChr m:val="["/>
              <m:endChr m:val="]"/>
              <m:grow/>
            </m:dPr>
            <m:e>
              <m:r>
                <m:t>W</m:t>
              </m:r>
              <m:r>
                <m:t>|</m:t>
              </m:r>
              <m:r>
                <m:t>x</m:t>
              </m:r>
            </m:e>
          </m:d>
          <m:r>
            <m:t>=</m:t>
          </m:r>
          <m:d>
            <m:dPr>
              <m:begChr m:val="["/>
              <m:endChr m:val="]"/>
              <m:grow/>
            </m:dPr>
            <m:e>
              <m:f>
                <m:fPr>
                  <m:type m:val="bar"/>
                </m:fPr>
                <m:num>
                  <m:r>
                    <m:t>α</m:t>
                  </m:r>
                  <m:r>
                    <m:t>+</m:t>
                  </m:r>
                  <m:f>
                    <m:fPr>
                      <m:type m:val="bar"/>
                    </m:fPr>
                    <m:num>
                      <m:r>
                        <m:t>n</m:t>
                      </m:r>
                    </m:num>
                    <m:den>
                      <m:r>
                        <m:t>2</m:t>
                      </m:r>
                    </m:den>
                  </m:f>
                </m:num>
                <m:den>
                  <m:sSup>
                    <m:e>
                      <m:d>
                        <m:dPr>
                          <m:begChr m:val="("/>
                          <m:endChr m:val=")"/>
                          <m:grow/>
                        </m:dPr>
                        <m:e>
                          <m:r>
                            <m:t>α</m:t>
                          </m:r>
                          <m:r>
                            <m:t>+</m:t>
                          </m:r>
                          <m:r>
                            <m:t>Q</m:t>
                          </m:r>
                          <m:d>
                            <m:dPr>
                              <m:begChr m:val="("/>
                              <m:endChr m:val=")"/>
                              <m:grow/>
                            </m:dPr>
                            <m:e>
                              <m:r>
                                <m:t>x</m:t>
                              </m:r>
                            </m:e>
                          </m:d>
                          <m:bar>
                            <m:barPr>
                              <m:pos m:val="top"/>
                            </m:barPr>
                            <m:e>
                              <m:r>
                                <m:t>W</m:t>
                              </m:r>
                            </m:e>
                          </m:bar>
                        </m:e>
                      </m:d>
                    </m:e>
                    <m:sup>
                      <m:r>
                        <m:t>2</m:t>
                      </m:r>
                    </m:sup>
                  </m:sSup>
                </m:den>
              </m:f>
            </m:e>
          </m:d>
          <m:sSup>
            <m:e>
              <m:bar>
                <m:barPr>
                  <m:pos m:val="top"/>
                </m:barPr>
                <m:e>
                  <m:r>
                    <m:t>W</m:t>
                  </m:r>
                </m:e>
              </m:bar>
            </m:e>
            <m:sup>
              <m:r>
                <m:t>2</m:t>
              </m:r>
            </m:sup>
          </m:sSup>
        </m:oMath>
      </m:oMathPara>
    </w:p>
    <w:p>
      <w:pPr>
        <w:pStyle w:val="Heading3"/>
      </w:pPr>
      <w:bookmarkStart w:id="25" w:name="ewboldsymbolx"/>
      <w:r>
        <w:t xml:space="preserve">对后验均值</w:t>
      </w:r>
      <m:oMath>
        <m:r>
          <m:t>E</m:t>
        </m:r>
        <m:r>
          <m:t>[</m:t>
        </m:r>
        <m:r>
          <m:t>W</m:t>
        </m:r>
        <m:r>
          <m:t>|</m:t>
        </m:r>
        <m:r>
          <m:rPr>
            <m:sty m:val="b"/>
          </m:rPr>
          <m:t>x</m:t>
        </m:r>
        <m:r>
          <m:t>]</m:t>
        </m:r>
      </m:oMath>
      <w:r>
        <w:t xml:space="preserve">的解析</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62185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217f61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基因表达保守性强度的经验贝叶斯估计理论模型</dc:title>
  <dc:creator>Jingwen Yang</dc:creator>
  <cp:keywords/>
  <dcterms:created xsi:type="dcterms:W3CDTF">2018-10-11T13:14:53Z</dcterms:created>
  <dcterms:modified xsi:type="dcterms:W3CDTF">2018-10-11T13:14:53Z</dcterms:modified>
</cp:coreProperties>
</file>