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jc w:val="center"/>
        <w:rPr>
          <w:rFonts w:ascii="Times New Roman" w:hAnsi="Times New Roman" w:eastAsia="宋体" w:cs="Times New Roman"/>
          <w:sz w:val="32"/>
          <w:szCs w:val="32"/>
        </w:rPr>
      </w:pPr>
      <w:bookmarkStart w:id="0" w:name="_Toc43839255"/>
      <w:r>
        <w:rPr>
          <w:rFonts w:ascii="Times New Roman" w:hAnsi="Times New Roman" w:eastAsia="宋体" w:cs="Times New Roman"/>
          <w:sz w:val="32"/>
          <w:szCs w:val="32"/>
        </w:rPr>
        <w:t>整体思路和实验结果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60437554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7"/>
            <w:spacing w:line="276" w:lineRule="auto"/>
            <w:jc w:val="center"/>
            <w:rPr>
              <w:rFonts w:ascii="Times New Roman" w:hAnsi="Times New Roman" w:eastAsia="宋体" w:cs="Times New Roman"/>
              <w:b/>
              <w:sz w:val="24"/>
              <w:szCs w:val="24"/>
            </w:rPr>
          </w:pPr>
          <w:r>
            <w:rPr>
              <w:rFonts w:ascii="Times New Roman" w:hAnsi="Times New Roman" w:eastAsia="宋体" w:cs="Times New Roman"/>
              <w:b/>
              <w:sz w:val="24"/>
              <w:szCs w:val="24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"_Toc43839255"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整体思路和实验结果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_Toc43839255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"_Toc43839256"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一．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数据预观察阶段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_Toc43839256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"_Toc43839257"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正负样本均衡性：正负样本基本均衡，不需要做处理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_Toc43839257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"_Toc43839258"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特征维度大小，是否需要进行降维处理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_Toc43839258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"_Toc43839259"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训练数据和测试数据的规模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_Toc43839259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"_Toc43839260"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特定算法是否需要归一化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_Toc43839260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"_Toc43839261"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相关性关系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_Toc43839261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"_Toc43839262"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二． 单个算法模型独立运行，并分别将每个模型参数调整到最优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_Toc43839262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"_Toc43839263"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随机森林算法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_Toc43839263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"_Toc43839264"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深度森林算法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_Toc43839264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支持向量机算法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_Toc43839265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6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多层感知器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_Toc43839266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6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逻辑回归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_Toc43839267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6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"_Toc43839268"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三、多模型（共上述五个模型）结果融合并循环进行训练数据扩充和特征学习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_Toc43839268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7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"_Toc43839269"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经过第一轮模型结果融合后新的训练集准确率：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_Toc43839269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7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"_Toc43839270"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经过第二轮模型结果融合后新的训练集准确率：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_Toc43839270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8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"_Toc43839271"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经过第三轮模型结果融合后新的训练集准确率：（准确率已经没有明现提升了）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_Toc43839271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10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"_Toc43839272"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四、特征拆分进行协同训练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_Toc43839272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11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"_Toc43839273"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1、取前七个特征使用随机森林进行特征学习和预测（均根据训练集的变化完成参数调优训练）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_Toc43839273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11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"_Toc43839274"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2、取后四个特征使用随机森林进行特征学习和预测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_Toc43839274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11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3、取中间8个特征进行特征学习和预测：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_Toc43839275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12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4、取左右两边6个特征进行特征学习和预测：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_Toc43839276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12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"_Toc43839277"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sz w:val="24"/>
              <w:szCs w:val="24"/>
            </w:rPr>
            <w:t>五、训练数据集相对测试数据集过小，使用半监督学习方式。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ab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instrText xml:space="preserve"> PAGEREF _Toc43839277 \h </w:instrTex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13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hint="eastAsia" w:ascii="Times New Roman" w:hAnsi="Times New Roman" w:eastAsia="宋体" w:cs="Times New Roman"/>
              <w:b/>
              <w:bCs/>
              <w:sz w:val="24"/>
              <w:szCs w:val="24"/>
              <w:lang w:val="zh-CN"/>
            </w:rPr>
          </w:pPr>
          <w:r>
            <w:rPr>
              <w:rFonts w:ascii="Times New Roman" w:hAnsi="Times New Roman" w:eastAsia="宋体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spacing w:line="276" w:lineRule="auto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单模型及模型融合准确率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78"/>
        <w:gridCol w:w="2127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模型/参数最优准确率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单模型最优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第一轮模型融合及训练数据增强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第二轮模型融合及训练数据增强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第三轮模型融合及训练数据增强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随机森林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袋外样本评估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: 0.85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1.000000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0.8454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袋外样本评估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: 0.9467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0.9999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0.9383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袋外样本来评估模型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: 0.9518AUC Score: 0.999918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0.9407</w:t>
            </w:r>
            <w:r>
              <w:t xml:space="preserve"> 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袋外样本评估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: 0.9515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0.9998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0.9353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深度森林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0.851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0.9343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0.9236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逻辑回归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0.671443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0.6304800462695199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0.9199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0.8870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0.9272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0.9087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0.927307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0.9173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支持向量机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0.666204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0.6259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0.920269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k折交叉验证的准确率为： 0.8915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0.927302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k折交叉验证的准确率为： 0.9117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Score: 0.927927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0.9145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52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多层感知器</w:t>
            </w:r>
          </w:p>
        </w:tc>
        <w:tc>
          <w:tcPr>
            <w:tcW w:w="197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AUC: 0.623450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k折交叉验证： 0.5695</w:t>
            </w:r>
          </w:p>
        </w:tc>
        <w:tc>
          <w:tcPr>
            <w:tcW w:w="212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 (Train): 0.858269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k折交叉验证的准确率为： 0.7683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 (Train): 0.898968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k折交叉验证的准确率为： 0.8233</w:t>
            </w:r>
          </w:p>
        </w:tc>
        <w:tc>
          <w:tcPr>
            <w:tcW w:w="1638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 Score (Train): 0.893741</w:t>
            </w:r>
          </w:p>
          <w:p>
            <w:pPr>
              <w:spacing w:line="276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k折交叉验证的准确率为： 0.8056</w:t>
            </w:r>
          </w:p>
        </w:tc>
      </w:tr>
    </w:tbl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hint="eastAsia"/>
        </w:rPr>
      </w:pPr>
    </w:p>
    <w:p>
      <w:pPr>
        <w:spacing w:line="276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多特征协同训练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957"/>
        <w:gridCol w:w="1991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随机森林模型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袋外样本评估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AUC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k折交叉验证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全部特征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0.85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1.000000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0.8454685665211982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前7个特征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0.819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1.000000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0.8184920342815081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后7个特征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0.722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1.000000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0.7114885114885114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中间8个特征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0.7865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1.000000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0.7859789333473545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2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前后6个特征</w:t>
            </w:r>
          </w:p>
        </w:tc>
        <w:tc>
          <w:tcPr>
            <w:tcW w:w="1957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0.7505</w:t>
            </w:r>
          </w:p>
        </w:tc>
        <w:tc>
          <w:tcPr>
            <w:tcW w:w="1991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1.000000</w:t>
            </w:r>
          </w:p>
        </w:tc>
        <w:tc>
          <w:tcPr>
            <w:tcW w:w="2419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0.732958269800375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hint="eastAsia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="Times New Roman" w:hAnsi="Times New Roman" w:eastAsia="宋体" w:cs="Times New Roman"/>
          <w:sz w:val="30"/>
          <w:szCs w:val="30"/>
        </w:rPr>
      </w:pPr>
      <w:bookmarkStart w:id="1" w:name="_Toc43839256"/>
      <w:r>
        <w:rPr>
          <w:rFonts w:ascii="Times New Roman" w:hAnsi="Times New Roman" w:eastAsia="宋体" w:cs="Times New Roman"/>
          <w:sz w:val="30"/>
          <w:szCs w:val="30"/>
        </w:rPr>
        <w:t>数据预观察阶段</w:t>
      </w:r>
      <w:bookmarkEnd w:id="1"/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spacing w:line="276" w:lineRule="auto"/>
        <w:rPr>
          <w:rFonts w:hint="eastAsia"/>
          <w:sz w:val="24"/>
          <w:szCs w:val="24"/>
        </w:rPr>
      </w:pPr>
      <w:r>
        <w:fldChar w:fldCharType="begin"/>
      </w:r>
      <w:r>
        <w:instrText xml:space="preserve"> HYPERLINK "../kaggle_Classification/Data_pre_observation/Data_pre_observation.py" </w:instrText>
      </w:r>
      <w:r>
        <w:fldChar w:fldCharType="separate"/>
      </w:r>
      <w:r>
        <w:rPr>
          <w:rStyle w:val="13"/>
          <w:sz w:val="24"/>
          <w:szCs w:val="24"/>
        </w:rPr>
        <w:t>..\kaggle_Classification\Data_pre_observation\Data_pre_observation.py</w:t>
      </w:r>
      <w:r>
        <w:rPr>
          <w:rStyle w:val="13"/>
          <w:sz w:val="24"/>
          <w:szCs w:val="24"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2" w:name="_Toc43839257"/>
      <w:r>
        <w:rPr>
          <w:rFonts w:ascii="Times New Roman" w:hAnsi="Times New Roman" w:eastAsia="宋体" w:cs="Times New Roman"/>
          <w:sz w:val="28"/>
          <w:szCs w:val="28"/>
        </w:rPr>
        <w:t>正负样本均衡性：正负样本基本均衡，不需要做处理</w:t>
      </w:r>
      <w:bookmarkEnd w:id="2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类别输出为：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0    1099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1     901</w: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3" w:name="_Toc43839258"/>
      <w:r>
        <w:rPr>
          <w:rFonts w:ascii="Times New Roman" w:hAnsi="Times New Roman" w:eastAsia="宋体" w:cs="Times New Roman"/>
          <w:sz w:val="28"/>
          <w:szCs w:val="28"/>
        </w:rPr>
        <w:t>特征维度大小，是否需要进行降维处理</w:t>
      </w:r>
      <w:bookmarkEnd w:id="3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14维特征向量，维度相对训练数据条数可以接受，不做降维处理。</w: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4" w:name="_Toc43839259"/>
      <w:r>
        <w:rPr>
          <w:rFonts w:ascii="Times New Roman" w:hAnsi="Times New Roman" w:eastAsia="宋体" w:cs="Times New Roman"/>
          <w:sz w:val="28"/>
          <w:szCs w:val="28"/>
        </w:rPr>
        <w:t>训练数据和测试数据的规模</w:t>
      </w:r>
      <w:bookmarkEnd w:id="4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训练数据特征： (2000, 15)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测试数据特征： (12892, 15)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训练数据和测试数据数量差异悬殊，需要做处理，考虑三种方法：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1）多模型融合并进行融合后的训练数据扩充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2）多特征协同训练策略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3）和无监督结合，进行半监督学习</w: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5" w:name="_Toc43839260"/>
      <w:r>
        <w:rPr>
          <w:rFonts w:ascii="Times New Roman" w:hAnsi="Times New Roman" w:eastAsia="宋体" w:cs="Times New Roman"/>
          <w:sz w:val="28"/>
          <w:szCs w:val="28"/>
        </w:rPr>
        <w:t>特定算法是否需要归一化</w:t>
      </w:r>
      <w:bookmarkEnd w:id="5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每个维度的特征数据级别相同，且数据大小差异小，做完归一化处理后反而不容易体现各特征的差异，效果更差，因此不进行归一化处理。</w: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6" w:name="_Toc43839261"/>
      <w:r>
        <w:rPr>
          <w:rFonts w:hint="eastAsia" w:ascii="Times New Roman" w:hAnsi="Times New Roman" w:eastAsia="宋体" w:cs="Times New Roman"/>
          <w:sz w:val="28"/>
          <w:szCs w:val="28"/>
        </w:rPr>
        <w:t>相关性关系</w:t>
      </w:r>
      <w:bookmarkEnd w:id="6"/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训练数据和测试数据的相关性关系不同，因此非常容易发生过拟合现象，可能在训练集结果很好，却不能较好的拟合测试集。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74310" cy="1268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76" w:lineRule="auto"/>
      </w:pPr>
      <w:bookmarkStart w:id="7" w:name="_Toc43839262"/>
      <w:r>
        <w:rPr>
          <w:rFonts w:hint="eastAsia"/>
        </w:rPr>
        <w:t>二． 单个算法模型独立运行，并分别将每个模型参数调整到最优</w:t>
      </w:r>
      <w:bookmarkEnd w:id="7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多参数最优组合确定：使用网格搜索方法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此时用的是原始训练和测试数据集，训练数据特征： (2000, 15)，测试数据特征： (12892, 15)</w:t>
      </w:r>
    </w:p>
    <w:p>
      <w:pPr>
        <w:spacing w:line="276" w:lineRule="auto"/>
      </w:pPr>
      <w:r>
        <w:rPr>
          <w:rFonts w:ascii="Times New Roman" w:hAnsi="Times New Roman" w:eastAsia="宋体" w:cs="Times New Roman"/>
          <w:sz w:val="24"/>
          <w:szCs w:val="24"/>
        </w:rPr>
        <w:t>对比结果汇总到一张总表：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"../kaggle_Classification/single_algorithm_model/result.csv"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..\kaggle_Classification\single_algorithm_model\result.csv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pStyle w:val="4"/>
        <w:spacing w:line="276" w:lineRule="auto"/>
        <w:rPr>
          <w:rFonts w:ascii="宋体" w:hAnsi="宋体" w:eastAsia="宋体"/>
          <w:sz w:val="28"/>
          <w:szCs w:val="28"/>
        </w:rPr>
      </w:pPr>
      <w:bookmarkStart w:id="8" w:name="_Toc43839263"/>
      <w:r>
        <w:rPr>
          <w:rFonts w:ascii="宋体" w:hAnsi="宋体" w:eastAsia="宋体"/>
          <w:sz w:val="28"/>
          <w:szCs w:val="28"/>
        </w:rPr>
        <w:t>随机森林算法</w:t>
      </w:r>
      <w:bookmarkEnd w:id="8"/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最优参数设置：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alg = RandomForestClassifier(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oob_score=True,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random_state=10,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n_estimators=140,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max_depth=21,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min_samples_split=3,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min_samples_leaf=1,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max_features=7    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袋外样本来评估模型: 0.85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1.000000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0.8454685665211982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代码文件：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"../kaggle_Classification/single_algorithm_model/RandomForestClassifier/RandomForestClassifier.py"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..\kaggle_Classification\single_algorithm_model\RandomForestClassifier\RandomForestClassifier.py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b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结果文件：</w:t>
      </w:r>
      <w:r>
        <w:rPr>
          <w:b/>
          <w:color w:val="FF0000"/>
        </w:rPr>
        <w:t xml:space="preserve"> </w:t>
      </w:r>
    </w:p>
    <w:p>
      <w:pPr>
        <w:spacing w:line="276" w:lineRule="auto"/>
        <w:rPr>
          <w:rStyle w:val="13"/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"../kaggle_Classification/single_algorithm_model/RandomForestClassifier/random_forest_predict.csv"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..\kaggle_Classification\single_algorithm_model\RandomForestClassifier\random_forest_predict.csv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4"/>
        <w:spacing w:line="276" w:lineRule="auto"/>
        <w:rPr>
          <w:rFonts w:ascii="宋体" w:hAnsi="宋体" w:eastAsia="宋体"/>
          <w:sz w:val="28"/>
          <w:szCs w:val="28"/>
        </w:rPr>
      </w:pPr>
      <w:bookmarkStart w:id="9" w:name="_Toc43839264"/>
      <w:r>
        <w:rPr>
          <w:rFonts w:hint="eastAsia" w:ascii="宋体" w:hAnsi="宋体" w:eastAsia="宋体"/>
          <w:sz w:val="28"/>
          <w:szCs w:val="28"/>
        </w:rPr>
        <w:t>深度森林算法</w:t>
      </w:r>
      <w:bookmarkEnd w:id="9"/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最优参数设置：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GCForest.gcForest(shape_1X=8,window=8,n_mgsRFtree=60,n_cascadeRF=4,n_cascadeRFtree=70)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0.851368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代码文件：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"file:///E:\\data_mining\\kaggle_Classification\\single_algorithm_model\\GCForest\\GCForest_model%20.py"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..\kaggle_Classification\single_algorithm_model\GCForest\GCForest_model 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"file:///E:\\data_mining\\kaggle_Classification\\single_algorithm_model\\GCForest\\GCForest.py"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..\kaggle_Classification\single_algorithm_model\GCForest\GCForest.py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"file:///E:\\data_mining\\kaggle_Classification\\single_algorithm_model\\GCForest\\GCForest_predict.csv"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..\kaggle_Classification\single_algorithm_model\GCForest\GCForest_predict.csv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4"/>
        <w:spacing w:line="276" w:lineRule="auto"/>
        <w:rPr>
          <w:rFonts w:ascii="宋体" w:hAnsi="宋体" w:eastAsia="宋体"/>
          <w:sz w:val="28"/>
          <w:szCs w:val="28"/>
        </w:rPr>
      </w:pPr>
      <w:bookmarkStart w:id="10" w:name="_Toc43839265"/>
      <w:r>
        <w:rPr>
          <w:rFonts w:hint="eastAsia" w:ascii="宋体" w:hAnsi="宋体" w:eastAsia="宋体"/>
          <w:sz w:val="28"/>
          <w:szCs w:val="28"/>
        </w:rPr>
        <w:t>支持向量机算法</w:t>
      </w:r>
      <w:bookmarkEnd w:id="10"/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最优参数设置：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model=svm.SVC(C=5,kernel='poly',gamma=0.1,coef0=0,degree=1,probability = True)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0.666204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0.6259705207073628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代码文件：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"../kaggle_Classification/single_algorithm_model/svm/svm.py"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..\kaggle_Classification\single_algorithm_model\svm\svm.py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"../kaggle_Classification/single_algorithm_model/svm/svm_poly_predict.csv" </w:instrText>
      </w:r>
      <w:r>
        <w:fldChar w:fldCharType="separate"/>
      </w:r>
      <w:r>
        <w:rPr>
          <w:rStyle w:val="13"/>
          <w:b/>
        </w:rPr>
        <w:t>..\kaggle_Classification\single_algorithm_model\svm\svm_poly_predict.csv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宋体" w:hAnsi="宋体" w:eastAsia="宋体"/>
          <w:sz w:val="28"/>
          <w:szCs w:val="28"/>
        </w:rPr>
      </w:pPr>
      <w:bookmarkStart w:id="11" w:name="_Toc43839266"/>
      <w:r>
        <w:rPr>
          <w:rFonts w:hint="eastAsia" w:ascii="宋体" w:hAnsi="宋体" w:eastAsia="宋体"/>
          <w:sz w:val="28"/>
          <w:szCs w:val="28"/>
        </w:rPr>
        <w:t>多层感知器</w:t>
      </w:r>
      <w:bookmarkEnd w:id="11"/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最优参数设置：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clf = MLPClassifier(activation='relu',solver='adam',alpha=1e-4,hidden_layer_sizes=(50,30,20),max_iter=1200,early_stopping=True,batch_size=32)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0.623450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0.5695041800304959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代码文件：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"../kaggle_Classification/single_algorithm_model/MLPClassifier/MLPClassifier.py"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..\kaggle_Classification\single_algorithm_model\MLPClassifier\MLPClassifier.py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"../kaggle_Classification/single_algorithm_model/MLPClassifier/MLP_predict.csv" </w:instrText>
      </w:r>
      <w:r>
        <w:fldChar w:fldCharType="separate"/>
      </w:r>
      <w:r>
        <w:rPr>
          <w:rStyle w:val="13"/>
          <w:b/>
        </w:rPr>
        <w:t>..\kaggle_Classification\single_algorithm_model\MLPClassifier\MLP_predict.csv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宋体" w:hAnsi="宋体" w:eastAsia="宋体"/>
          <w:sz w:val="28"/>
          <w:szCs w:val="28"/>
        </w:rPr>
      </w:pPr>
      <w:bookmarkStart w:id="12" w:name="_Toc43839267"/>
      <w:r>
        <w:rPr>
          <w:rFonts w:hint="eastAsia" w:ascii="宋体" w:hAnsi="宋体" w:eastAsia="宋体"/>
          <w:sz w:val="28"/>
          <w:szCs w:val="28"/>
        </w:rPr>
        <w:t>逻辑回归</w:t>
      </w:r>
      <w:bookmarkEnd w:id="12"/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最优参数设置：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lr = LogisticRegression(penalty='l2',solver='lbfgs')    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0.671443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0.6304800462695199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代码文件：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"../kaggle_Classification/single_algorithm_model/LogisticRegression/LogisticRegression.py"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..\kaggle_Classification\single_algorithm_model\LogisticRegression\LogisticRegression.py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结果文件：</w:t>
      </w:r>
    </w:p>
    <w:p>
      <w:pPr>
        <w:spacing w:line="276" w:lineRule="auto"/>
        <w:rPr>
          <w:b/>
        </w:rPr>
      </w:pPr>
      <w:r>
        <w:fldChar w:fldCharType="begin"/>
      </w:r>
      <w:r>
        <w:instrText xml:space="preserve"> HYPERLINK "../kaggle_Classification/single_algorithm_model/LogisticRegression/LogisticRegression_predict.csv" </w:instrText>
      </w:r>
      <w:r>
        <w:fldChar w:fldCharType="separate"/>
      </w:r>
      <w:r>
        <w:rPr>
          <w:rStyle w:val="13"/>
          <w:b/>
        </w:rPr>
        <w:t>..\kaggle_Classification\single_algorithm_model\LogisticRegression\LogisticRegression_predict.csv</w:t>
      </w:r>
      <w:r>
        <w:rPr>
          <w:rStyle w:val="13"/>
          <w:b/>
        </w:rPr>
        <w:fldChar w:fldCharType="end"/>
      </w:r>
    </w:p>
    <w:p>
      <w:pPr>
        <w:spacing w:line="276" w:lineRule="auto"/>
        <w:rPr>
          <w:rFonts w:hint="eastAsia"/>
        </w:rPr>
      </w:pPr>
    </w:p>
    <w:p>
      <w:pPr>
        <w:pStyle w:val="3"/>
        <w:spacing w:line="276" w:lineRule="auto"/>
        <w:rPr>
          <w:rFonts w:ascii="Times New Roman" w:hAnsi="Times New Roman" w:eastAsia="宋体" w:cs="Times New Roman"/>
          <w:sz w:val="30"/>
          <w:szCs w:val="30"/>
        </w:rPr>
      </w:pPr>
      <w:bookmarkStart w:id="13" w:name="_Toc43839268"/>
      <w:r>
        <w:rPr>
          <w:rFonts w:ascii="Times New Roman" w:hAnsi="Times New Roman" w:eastAsia="宋体" w:cs="Times New Roman"/>
          <w:sz w:val="30"/>
          <w:szCs w:val="30"/>
        </w:rPr>
        <w:t>三、多模型（共上述五个模型）结果融合并循环进行训练数据扩充和特征学习</w:t>
      </w:r>
      <w:bookmarkEnd w:id="13"/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该思路的流程图：（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融合时的权重基于准确率进行计算）</w:t>
      </w:r>
    </w:p>
    <w:p>
      <w:pPr>
        <w:spacing w:line="276" w:lineRule="auto"/>
        <w:rPr>
          <w:rFonts w:hint="eastAsia"/>
        </w:rPr>
      </w:pPr>
      <w:r>
        <w:object>
          <v:shape id="_x0000_i1025" o:spt="75" type="#_x0000_t75" style="height:342.75pt;width:41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14" w:name="_Toc43839269"/>
      <w:r>
        <w:rPr>
          <w:rFonts w:ascii="Times New Roman" w:hAnsi="Times New Roman" w:eastAsia="宋体" w:cs="Times New Roman"/>
          <w:sz w:val="28"/>
          <w:szCs w:val="28"/>
        </w:rPr>
        <w:t>经过第一轮模型结果融合后新的训练集准确率：</w:t>
      </w:r>
      <w:bookmarkEnd w:id="14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训练数据特征： (7193, 15)，测试数据特征： (7699, 15)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对比结果汇总到一张总表：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"../kaggle_Classification/Model_fusion_and_data_expansion/result/first_round/result1.csv"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..\kaggle_Classification\Model_fusion_and_data_expansion\result\first_round\result1.csv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随机森林算法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袋外样本来评估模型: 0.9467537884053941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0.999995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0.9383344141066399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"../kaggle_Classification/Model_fusion_and_data_expansion/result/first_round/random_forest_predict1.csv"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..\kaggle_Classification\Model_fusion_and_data_expansion\result\first_round\random_forest_predict1.csv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深度森林算法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0.934335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"../kaggle_Classification/Model_fusion_and_data_expansion/result/first_round/GCForest_predict1.csv"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..\kaggle_Classification\Model_fusion_and_data_expansion\result\first_round\GCForest_predict1.csv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支持向量机算法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0.920269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0.8915353753527722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"../kaggle_Classification/Model_fusion_and_data_expansion/result/first_round/svm_poly_predict1.csv"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..\kaggle_Classification\Model_fusion_and_data_expansion\result\first_round\svm_poly_predict1.csv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多层感知器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0.858269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0.768305048705093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"../kaggle_Classification/Model_fusion_and_data_expansion/result/first_round/MLP_predict1.csv"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..\kaggle_Classification\Model_fusion_and_data_expansion\result\first_round\MLP_predict1.csv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逻辑回归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0.919912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0.8870914301773808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"../kaggle_Classification/Model_fusion_and_data_expansion/result/first_round/LogisticRegression_predict1.csv" </w:instrText>
      </w:r>
      <w:r>
        <w:fldChar w:fldCharType="separate"/>
      </w:r>
      <w:r>
        <w:rPr>
          <w:rStyle w:val="13"/>
          <w:b/>
        </w:rPr>
        <w:t>..\kaggle_Classification\Model_fusion_and_data_expansion\result\first_round\LogisticRegression_predict1.csv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15" w:name="_Toc43839270"/>
      <w:r>
        <w:rPr>
          <w:rFonts w:hint="eastAsia" w:ascii="Times New Roman" w:hAnsi="Times New Roman" w:eastAsia="宋体" w:cs="Times New Roman"/>
          <w:sz w:val="28"/>
          <w:szCs w:val="28"/>
        </w:rPr>
        <w:t>经过第二轮模型结果融合后新的训练集准确率：</w:t>
      </w:r>
      <w:bookmarkEnd w:id="15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训练数据特征： (9464, 15)，测试数据特征： (5428, 15)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对比结果汇总到一张总表：result2.csv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随机森林算法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袋外样本来评估模型: 0.9518174133558749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0.999918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0.9407227387996617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"../kaggle_Classification/Model_fusion_and_data_expansion/result/Second_round/random_forest_predict2.csv"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..\kaggle_Classification\Model_fusion_and_data_expansion\result\Second_round\random_forest_predict2.csv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深度森林算法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0.923670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"../kaggle_Classification/Model_fusion_and_data_expansion/result/Second_round/GCForest_predict2.csv"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..\kaggle_Classification\Model_fusion_and_data_expansion\result\Second_round\GCForest_predict2.csv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支持向量机算法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0.927302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0.9117709213863059</w:t>
      </w:r>
      <w:bookmarkStart w:id="23" w:name="_GoBack"/>
      <w:bookmarkEnd w:id="23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"../kaggle_Classification/Model_fusion_and_data_expansion/result/Second_round/svm_poly_predict2.csv"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..\kaggle_Classification\Model_fusion_and_data_expansion\result\Second_round\svm_poly_predict2.csv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多层感知器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0.898968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0.8233305156382079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"../kaggle_Classification/Model_fusion_and_data_expansion/result/Second_round/MLP_predict2.csv"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..\kaggle_Classification\Model_fusion_and_data_expansion\result\Second_round\MLP_predict2.csv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逻辑回归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0.927201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0.9087066779374472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"../kaggle_Classification/Model_fusion_and_data_expansion/result/Second_round/LogisticRegression_predict2.csv" </w:instrText>
      </w:r>
      <w:r>
        <w:fldChar w:fldCharType="separate"/>
      </w:r>
      <w:r>
        <w:rPr>
          <w:rStyle w:val="13"/>
          <w:b/>
        </w:rPr>
        <w:t>..\kaggle_Classification\Model_fusion_and_data_expansion\result\Second_round\LogisticRegression_predict2.csv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16" w:name="_Toc43839271"/>
      <w:r>
        <w:rPr>
          <w:rFonts w:hint="eastAsia" w:ascii="Times New Roman" w:hAnsi="Times New Roman" w:eastAsia="宋体" w:cs="Times New Roman"/>
          <w:sz w:val="28"/>
          <w:szCs w:val="28"/>
        </w:rPr>
        <w:t>经过第三轮模型结果融合后新的训练集准确率：（准确率已经没有明现提升了）</w:t>
      </w:r>
      <w:bookmarkEnd w:id="16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训练数据特征： (10508, 15)，测试数据特征： (4384, 15)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对比结果汇总到一张总表：result3.csv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随机森林算法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袋外样本来评估模型: 0.9515607156452227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0.999877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0.9353136770020924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"../kaggle_Classification/Model_fusion_and_data_expansion/result/Third_round/random_forest_predict3.csv"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..\kaggle_Classification\Model_fusion_and_data_expansion\result\Third_round\random_forest_predict3.csv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深度森林算法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0.925586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"../kaggle_Classification/Model_fusion_and_data_expansion/result/Third_round/GCForest_predict3.csv"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..\kaggle_Classification\Model_fusion_and_data_expansion\result\Third_round\GCForest_predict3.csv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支持向量机算法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0.927927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0.9145799251791262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"../kaggle_Classification/Model_fusion_and_data_expansion/result/Third_round/svm_poly_predict3.csv"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..\kaggle_Classification\Model_fusion_and_data_expansion\result\Third_round\svm_poly_predict3.csv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多层感知器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0.893741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0.805603322554055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"../kaggle_Classification/Model_fusion_and_data_expansion/result/Third_round/MLP_predict3.csv"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..\kaggle_Classification\Model_fusion_and_data_expansion\result\Third_round\MLP_predict3.csv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pStyle w:val="14"/>
        <w:numPr>
          <w:ilvl w:val="0"/>
          <w:numId w:val="4"/>
        </w:numPr>
        <w:spacing w:line="276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逻辑回归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结果准确性：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0.927307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0.9173401813455077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"../kaggle_Classification/Model_fusion_and_data_expansion/result/Third_round/LogisticRegression_predict3.csv" </w:instrText>
      </w:r>
      <w:r>
        <w:fldChar w:fldCharType="separate"/>
      </w:r>
      <w:r>
        <w:rPr>
          <w:rStyle w:val="13"/>
          <w:b/>
        </w:rPr>
        <w:t>..\kaggle_Classification\Model_fusion_and_data_expansion\result\Third_round\LogisticRegression_predict3.csv</w:t>
      </w:r>
      <w:r>
        <w:rPr>
          <w:rStyle w:val="13"/>
          <w:b/>
        </w:rPr>
        <w:fldChar w:fldCharType="end"/>
      </w:r>
    </w:p>
    <w:p>
      <w:pPr>
        <w:pStyle w:val="3"/>
        <w:spacing w:line="276" w:lineRule="auto"/>
        <w:rPr>
          <w:rFonts w:ascii="Times New Roman" w:hAnsi="Times New Roman" w:eastAsia="宋体" w:cs="Times New Roman"/>
          <w:sz w:val="30"/>
          <w:szCs w:val="30"/>
        </w:rPr>
      </w:pPr>
      <w:bookmarkStart w:id="17" w:name="_Toc43839272"/>
      <w:r>
        <w:rPr>
          <w:rFonts w:hint="eastAsia" w:ascii="Times New Roman" w:hAnsi="Times New Roman" w:eastAsia="宋体" w:cs="Times New Roman"/>
          <w:sz w:val="30"/>
          <w:szCs w:val="30"/>
        </w:rPr>
        <w:t>四、</w:t>
      </w:r>
      <w:r>
        <w:rPr>
          <w:rFonts w:ascii="Times New Roman" w:hAnsi="Times New Roman" w:eastAsia="宋体" w:cs="Times New Roman"/>
          <w:sz w:val="30"/>
          <w:szCs w:val="30"/>
        </w:rPr>
        <w:t>特征拆分进行协同训练</w:t>
      </w:r>
      <w:bookmarkEnd w:id="17"/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降低模型的复杂度，减小过拟合，把特征分成多类，分别从不同角度的特征进行分类得到不同的分类器，分别用不同的分类器对测试数据进行预测。最后将这些分类器的结果进行融合，预测标签全部一致的使用加权法确定最后的类别proba。</w:t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18" w:name="_Toc43839273"/>
      <w:r>
        <w:rPr>
          <w:rFonts w:ascii="Times New Roman" w:hAnsi="Times New Roman" w:eastAsia="宋体" w:cs="Times New Roman"/>
          <w:sz w:val="28"/>
          <w:szCs w:val="28"/>
        </w:rPr>
        <w:t>1、取前七个特征使用随机森林进行特征学习和预测（均根据训练集的变化完成参数调优训练）</w:t>
      </w:r>
      <w:bookmarkEnd w:id="18"/>
    </w:p>
    <w:tbl>
      <w:tblPr>
        <w:tblStyle w:val="10"/>
        <w:tblW w:w="75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AF3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FC5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O1</w:t>
            </w:r>
          </w:p>
        </w:tc>
      </w:tr>
    </w:tbl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袋外样本来评估模型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: 0.819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AUC Score (Train): 1.000000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k折交叉验证的准确率为： 0.8184920342815081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训练和测试文件：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"../kaggle_Classification/co_training/data/eeg_train1.csv"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..\kaggle_Classification\co_training\data\eeg_train1.csv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"../kaggle_Classification/co_training/data/eeg_test1.csv"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..\kaggle_Classification\co_training\data\eeg_test1.csv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预测结果文件：</w:t>
      </w:r>
    </w:p>
    <w:p>
      <w:pPr>
        <w:spacing w:line="276" w:lineRule="auto"/>
        <w:rPr>
          <w:b/>
        </w:rPr>
      </w:pPr>
      <w:r>
        <w:fldChar w:fldCharType="begin"/>
      </w:r>
      <w:r>
        <w:instrText xml:space="preserve"> HYPERLINK "../kaggle_Classification/co_training/result/random_forest_predict1.csv" </w:instrText>
      </w:r>
      <w:r>
        <w:fldChar w:fldCharType="separate"/>
      </w:r>
      <w:r>
        <w:rPr>
          <w:rStyle w:val="13"/>
          <w:b/>
        </w:rPr>
        <w:t>..\kaggle_Classification\co_training\result\random_forest_predict1.csv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19" w:name="_Toc43839274"/>
      <w:r>
        <w:rPr>
          <w:rFonts w:hint="eastAsia" w:ascii="Times New Roman" w:hAnsi="Times New Roman" w:eastAsia="宋体" w:cs="Times New Roman"/>
          <w:sz w:val="28"/>
          <w:szCs w:val="28"/>
        </w:rPr>
        <w:t>2、取后四个特征使用随机森林进行特征学习和预测</w:t>
      </w:r>
      <w:bookmarkEnd w:id="19"/>
    </w:p>
    <w:tbl>
      <w:tblPr>
        <w:tblStyle w:val="10"/>
        <w:tblW w:w="75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FC6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AF4</w:t>
            </w:r>
          </w:p>
        </w:tc>
      </w:tr>
    </w:tbl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袋外样本来评估模型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: 0.722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AUC Score (Train): 1.000000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k折交叉验证的准确率为： 0.7114885114885114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训练和测试文件：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"../kaggle_Classification/co_training/data/eeg_train2.csv"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..\kaggle_Classification\co_training\data\eeg_train2.csv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"../kaggle_Classification/co_training/data/eeg_test2.csv"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..\kaggle_Classification\co_training\data\eeg_test2.csv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预测结果文件：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"file:///E:\\data_mining\\kaggle_Classification\\co_training\\result\\random_forest_predict2.csv"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..\kaggle_Classification\co_training\result\random_forest_predict2.csv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20" w:name="_Toc43839275"/>
      <w:r>
        <w:rPr>
          <w:rFonts w:hint="eastAsia" w:ascii="Times New Roman" w:hAnsi="Times New Roman" w:eastAsia="宋体" w:cs="Times New Roman"/>
          <w:sz w:val="28"/>
          <w:szCs w:val="28"/>
        </w:rPr>
        <w:t>3、取中间8个特征进行特征学习和预测：</w:t>
      </w:r>
      <w:bookmarkEnd w:id="20"/>
    </w:p>
    <w:tbl>
      <w:tblPr>
        <w:tblStyle w:val="10"/>
        <w:tblW w:w="86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FC5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FC6</w:t>
            </w:r>
          </w:p>
        </w:tc>
      </w:tr>
    </w:tbl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袋外样本来评估模型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: 0.7865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[0.94871795 0.22307692 0.15897436 ... 0.3        0.09487179 0.12051282]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AUC Score (Train): 1.000000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k折交叉验证的准确率为： 0.7859789333473545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训练和测试文件：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"../kaggle_Classification/co_training/data/eeg_train3.csv"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..\kaggle_Classification\co_training\data\eeg_train3.csv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"../kaggle_Classification/co_training/data/eeg_test3.csv"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t>..\kaggle_Classification\co_training\data\eeg_test3.csv</w:t>
      </w:r>
      <w:r>
        <w:rPr>
          <w:rStyle w:val="13"/>
          <w:rFonts w:ascii="Times New Roman" w:hAnsi="Times New Roman" w:eastAsia="宋体" w:cs="Times New Roman"/>
          <w:b/>
          <w:kern w:val="0"/>
          <w:sz w:val="24"/>
          <w:szCs w:val="24"/>
        </w:rPr>
        <w:fldChar w:fldCharType="end"/>
      </w:r>
    </w:p>
    <w:p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预测结果文件：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fldChar w:fldCharType="begin"/>
      </w:r>
      <w:r>
        <w:instrText xml:space="preserve"> HYPERLINK "../kaggle_Classification/co_training/result/random_forest_predict3.csv" </w:instrText>
      </w:r>
      <w:r>
        <w:fldChar w:fldCharType="separate"/>
      </w:r>
      <w:r>
        <w:rPr>
          <w:rStyle w:val="13"/>
          <w:b/>
        </w:rPr>
        <w:t>..\kaggle_Classification\co_training\result\random_forest_predict3.csv</w:t>
      </w:r>
      <w:r>
        <w:rPr>
          <w:rStyle w:val="13"/>
          <w:b/>
        </w:rPr>
        <w:fldChar w:fldCharType="end"/>
      </w:r>
    </w:p>
    <w:p>
      <w:pPr>
        <w:pStyle w:val="4"/>
        <w:spacing w:line="276" w:lineRule="auto"/>
        <w:rPr>
          <w:rFonts w:ascii="Times New Roman" w:hAnsi="Times New Roman" w:eastAsia="宋体" w:cs="Times New Roman"/>
          <w:sz w:val="28"/>
          <w:szCs w:val="28"/>
        </w:rPr>
      </w:pPr>
      <w:bookmarkStart w:id="21" w:name="_Toc43839276"/>
      <w:r>
        <w:rPr>
          <w:rFonts w:hint="eastAsia" w:ascii="Times New Roman" w:hAnsi="Times New Roman" w:eastAsia="宋体" w:cs="Times New Roman"/>
          <w:sz w:val="28"/>
          <w:szCs w:val="28"/>
        </w:rPr>
        <w:t>4、取左右两边6个特征进行特征学习和预测：</w:t>
      </w:r>
      <w:bookmarkEnd w:id="21"/>
    </w:p>
    <w:tbl>
      <w:tblPr>
        <w:tblStyle w:val="10"/>
        <w:tblW w:w="6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AF3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F4</w:t>
            </w:r>
          </w:p>
        </w:tc>
        <w:tc>
          <w:tcPr>
            <w:tcW w:w="1080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1080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AF4</w:t>
            </w:r>
          </w:p>
        </w:tc>
      </w:tr>
    </w:tbl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袋外样本来评估模型: 0.7505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AUC Score (Train): 1.000000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k折交叉验证的准确率为： 0.732958269800375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训练和测试文件：</w:t>
      </w:r>
    </w:p>
    <w:p>
      <w:pPr>
        <w:spacing w:line="276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"../kaggle_Classification/co_training/data/eeg_train4.csv"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..\kaggle_Classification\co_training\data\eeg_train4.csv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fldChar w:fldCharType="begin"/>
      </w:r>
      <w:r>
        <w:instrText xml:space="preserve"> HYPERLINK "../kaggle_Classification/co_training/data/eeg_test4.csv"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t>..\kaggle_Classification\co_training\data\eeg_test4.csv</w:t>
      </w:r>
      <w:r>
        <w:rPr>
          <w:rStyle w:val="13"/>
          <w:rFonts w:ascii="Times New Roman" w:hAnsi="Times New Roman" w:eastAsia="宋体" w:cs="Times New Roman"/>
          <w:b/>
          <w:sz w:val="24"/>
          <w:szCs w:val="24"/>
        </w:rPr>
        <w:fldChar w:fldCharType="end"/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预测结果文件：</w:t>
      </w:r>
    </w:p>
    <w:p>
      <w:pPr>
        <w:spacing w:line="276" w:lineRule="auto"/>
        <w:rPr>
          <w:rFonts w:hint="eastAsia"/>
          <w:b/>
        </w:rPr>
      </w:pPr>
      <w:r>
        <w:fldChar w:fldCharType="begin"/>
      </w:r>
      <w:r>
        <w:instrText xml:space="preserve"> HYPERLINK "../kaggle_Classification/co_training/result/random_forest_predict4.csv" </w:instrText>
      </w:r>
      <w:r>
        <w:fldChar w:fldCharType="separate"/>
      </w:r>
      <w:r>
        <w:rPr>
          <w:rStyle w:val="13"/>
          <w:b/>
        </w:rPr>
        <w:t>..\kaggle_Classification\co_training\result\random_forest_predict4.csv</w:t>
      </w:r>
      <w:r>
        <w:rPr>
          <w:rStyle w:val="13"/>
          <w:b/>
        </w:rPr>
        <w:fldChar w:fldCharType="end"/>
      </w:r>
    </w:p>
    <w:p>
      <w:pPr>
        <w:pStyle w:val="3"/>
        <w:spacing w:line="276" w:lineRule="auto"/>
        <w:rPr>
          <w:rFonts w:hint="eastAsia" w:ascii="Times New Roman" w:hAnsi="Times New Roman" w:eastAsia="宋体" w:cs="Times New Roman"/>
          <w:sz w:val="30"/>
          <w:szCs w:val="30"/>
        </w:rPr>
      </w:pPr>
      <w:bookmarkStart w:id="22" w:name="_Toc43839277"/>
      <w:r>
        <w:rPr>
          <w:rFonts w:hint="eastAsia" w:ascii="Times New Roman" w:hAnsi="Times New Roman" w:eastAsia="宋体" w:cs="Times New Roman"/>
          <w:sz w:val="30"/>
          <w:szCs w:val="30"/>
        </w:rPr>
        <w:t>五、</w:t>
      </w:r>
      <w:r>
        <w:rPr>
          <w:rFonts w:ascii="Times New Roman" w:hAnsi="Times New Roman" w:eastAsia="宋体" w:cs="Times New Roman"/>
          <w:sz w:val="30"/>
          <w:szCs w:val="30"/>
        </w:rPr>
        <w:t>训练数据集相对测试数据集过小，使用半监督学习方式。</w:t>
      </w:r>
      <w:bookmarkEnd w:id="22"/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先使用聚类算法进行特征学习，再利用分类算法进行标签预测。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这些特征经过k</w:t>
      </w:r>
      <w:r>
        <w:rPr>
          <w:rFonts w:ascii="宋体" w:hAnsi="宋体" w:eastAsia="宋体"/>
          <w:sz w:val="24"/>
          <w:szCs w:val="24"/>
        </w:rPr>
        <w:t>means</w:t>
      </w:r>
      <w:r>
        <w:rPr>
          <w:rFonts w:hint="eastAsia" w:ascii="宋体" w:hAnsi="宋体" w:eastAsia="宋体"/>
          <w:sz w:val="24"/>
          <w:szCs w:val="24"/>
        </w:rPr>
        <w:t>聚类后效果不好：准确率只有62.98%，这样进行特征学习和数据扩充反而会使用错误标签，造成预测效果更差。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iris数据集聚类为2类FMI评价分值为：0.629817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8A5"/>
    <w:multiLevelType w:val="multilevel"/>
    <w:tmpl w:val="04BD68A5"/>
    <w:lvl w:ilvl="0" w:tentative="0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75109"/>
    <w:multiLevelType w:val="multilevel"/>
    <w:tmpl w:val="0D67510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9685E"/>
    <w:multiLevelType w:val="multilevel"/>
    <w:tmpl w:val="573968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C631B"/>
    <w:multiLevelType w:val="multilevel"/>
    <w:tmpl w:val="6ACC631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3"/>
    <w:rsid w:val="00003317"/>
    <w:rsid w:val="00005206"/>
    <w:rsid w:val="000246C6"/>
    <w:rsid w:val="000325F9"/>
    <w:rsid w:val="00050D97"/>
    <w:rsid w:val="00064BDF"/>
    <w:rsid w:val="000B76CB"/>
    <w:rsid w:val="000C774E"/>
    <w:rsid w:val="0011524C"/>
    <w:rsid w:val="00116600"/>
    <w:rsid w:val="001A36C1"/>
    <w:rsid w:val="001B7866"/>
    <w:rsid w:val="001F60B9"/>
    <w:rsid w:val="00212A20"/>
    <w:rsid w:val="00220F1A"/>
    <w:rsid w:val="00222475"/>
    <w:rsid w:val="002416A6"/>
    <w:rsid w:val="0024181C"/>
    <w:rsid w:val="00265DB6"/>
    <w:rsid w:val="002B3FB4"/>
    <w:rsid w:val="002D7B31"/>
    <w:rsid w:val="002F7B91"/>
    <w:rsid w:val="00391014"/>
    <w:rsid w:val="003967EE"/>
    <w:rsid w:val="003C6AD5"/>
    <w:rsid w:val="003D075D"/>
    <w:rsid w:val="004736DD"/>
    <w:rsid w:val="00473888"/>
    <w:rsid w:val="00483E7F"/>
    <w:rsid w:val="004B3058"/>
    <w:rsid w:val="004F7E45"/>
    <w:rsid w:val="00570691"/>
    <w:rsid w:val="005A3D42"/>
    <w:rsid w:val="005F5B2D"/>
    <w:rsid w:val="00603C30"/>
    <w:rsid w:val="00616A3B"/>
    <w:rsid w:val="0062036D"/>
    <w:rsid w:val="00640FCA"/>
    <w:rsid w:val="0065437B"/>
    <w:rsid w:val="00662447"/>
    <w:rsid w:val="00662E21"/>
    <w:rsid w:val="006B35F3"/>
    <w:rsid w:val="006C2B2A"/>
    <w:rsid w:val="006C6F93"/>
    <w:rsid w:val="00730695"/>
    <w:rsid w:val="007459DD"/>
    <w:rsid w:val="007544CF"/>
    <w:rsid w:val="00764A62"/>
    <w:rsid w:val="00774277"/>
    <w:rsid w:val="00774B91"/>
    <w:rsid w:val="007877A3"/>
    <w:rsid w:val="00795280"/>
    <w:rsid w:val="007E25D3"/>
    <w:rsid w:val="00821D92"/>
    <w:rsid w:val="00865316"/>
    <w:rsid w:val="0089031B"/>
    <w:rsid w:val="008C2460"/>
    <w:rsid w:val="008D7CA1"/>
    <w:rsid w:val="00905585"/>
    <w:rsid w:val="009A4095"/>
    <w:rsid w:val="009A719D"/>
    <w:rsid w:val="009D65B4"/>
    <w:rsid w:val="009E0756"/>
    <w:rsid w:val="009E7B4D"/>
    <w:rsid w:val="00A10D66"/>
    <w:rsid w:val="00A403AA"/>
    <w:rsid w:val="00AB1C10"/>
    <w:rsid w:val="00AF2E43"/>
    <w:rsid w:val="00B02E01"/>
    <w:rsid w:val="00B301F9"/>
    <w:rsid w:val="00B41DB8"/>
    <w:rsid w:val="00B446C5"/>
    <w:rsid w:val="00B5304E"/>
    <w:rsid w:val="00B63B32"/>
    <w:rsid w:val="00BC4837"/>
    <w:rsid w:val="00C24AFF"/>
    <w:rsid w:val="00C70F02"/>
    <w:rsid w:val="00CA44FF"/>
    <w:rsid w:val="00CA6C5E"/>
    <w:rsid w:val="00CC00F8"/>
    <w:rsid w:val="00CC0B99"/>
    <w:rsid w:val="00CF1D08"/>
    <w:rsid w:val="00D228A5"/>
    <w:rsid w:val="00D41390"/>
    <w:rsid w:val="00D417E9"/>
    <w:rsid w:val="00D748D0"/>
    <w:rsid w:val="00D951DA"/>
    <w:rsid w:val="00DB50C1"/>
    <w:rsid w:val="00DB72CA"/>
    <w:rsid w:val="00E24866"/>
    <w:rsid w:val="00E350B6"/>
    <w:rsid w:val="00E37CB4"/>
    <w:rsid w:val="00E44AE1"/>
    <w:rsid w:val="00E919FB"/>
    <w:rsid w:val="00EA5B47"/>
    <w:rsid w:val="00ED10EA"/>
    <w:rsid w:val="00EF5260"/>
    <w:rsid w:val="00F41D7D"/>
    <w:rsid w:val="00F53D01"/>
    <w:rsid w:val="00FC2E28"/>
    <w:rsid w:val="00FD0394"/>
    <w:rsid w:val="00FD5B6A"/>
    <w:rsid w:val="00FE218C"/>
    <w:rsid w:val="09A30A7E"/>
    <w:rsid w:val="3BE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DC65E-1593-4203-9F1D-76C3D34886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2158</Words>
  <Characters>12302</Characters>
  <Lines>102</Lines>
  <Paragraphs>28</Paragraphs>
  <TotalTime>1488</TotalTime>
  <ScaleCrop>false</ScaleCrop>
  <LinksUpToDate>false</LinksUpToDate>
  <CharactersWithSpaces>14432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2020-06-22T06:18:00Z</dcterms:created>
  <dc:creator>wangjingxian</dc:creator>
  <cp:lastModifiedBy>wangjingxian</cp:lastModifiedBy>
  <dcterms:modified xsi:type="dcterms:W3CDTF">2020-10-12T11:56:59Z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