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MainActivity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中实现了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LifecycleRegistryOwner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在一个自定义</w:t>
      </w:r>
      <w:r>
        <w:rPr>
          <w:rFonts w:hint="eastAsia" w:eastAsiaTheme="minorEastAsia"/>
          <w:lang w:val="en-US" w:eastAsia="zh-CN"/>
        </w:rPr>
        <w:t>view中添加了注解，与activity生命周期保持一致，运行可看见跟随activity 的周期变化。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Main2Activity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eastAsia="zh-CN"/>
        </w:rPr>
        <w:t>使用了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MutableLiveData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它是 livedata的子类，并且写成 观察者模式对数据实时进行操作。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558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wangjingyang</dc:creator>
  <cp:lastModifiedBy>WANGJINGYANG</cp:lastModifiedBy>
  <dcterms:modified xsi:type="dcterms:W3CDTF">2018-08-10T09:17:48Z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