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commentRangeStart w:id="2"/>
      <w:commentRangeStart w:id="3"/>
      <w:commentRangeStart w:id="4"/>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Fonts w:cs="Arial" w:hAnsi="Arial" w:eastAsia="Arial" w:ascii="Arial"/>
          <w:sz w:val="22"/>
          <w:rtl w:val="0"/>
        </w:rPr>
        <w:t xml:space="preserve"> Multiscale Computational Model Predicts Human Liver Function </w:t>
        <w:br w:type="textWrapping"/>
        <w:t xml:space="preserve">From Single-Cell Metabolism</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5"/>
      <w:commentRangeStart w:id="6"/>
      <w:commentRangeStart w:id="7"/>
      <w:commentRangeStart w:id="8"/>
      <w:r w:rsidRPr="00000000" w:rsidR="00000000" w:rsidDel="00000000">
        <w:rPr>
          <w:rFonts w:cs="Arial" w:hAnsi="Arial" w:eastAsia="Arial" w:ascii="Arial"/>
          <w:sz w:val="22"/>
          <w:vertAlign w:val="baseline"/>
          <w:rtl w:val="0"/>
        </w:rPr>
        <w:t xml:space="preserve">ABSTRACT</w:t>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Understanding how liver </w:t>
      </w:r>
      <w:r w:rsidRPr="00000000" w:rsidR="00000000" w:rsidDel="00000000">
        <w:rPr>
          <w:rFonts w:cs="Arial" w:hAnsi="Arial" w:eastAsia="Arial" w:ascii="Arial"/>
          <w:sz w:val="22"/>
          <w:rtl w:val="0"/>
        </w:rPr>
        <w:t xml:space="preserve">function</w:t>
      </w:r>
      <w:r w:rsidRPr="00000000" w:rsidR="00000000" w:rsidDel="00000000">
        <w:rPr>
          <w:rtl w:val="0"/>
        </w:rPr>
        <w:t xml:space="preserve"> arises from the </w:t>
      </w:r>
      <w:commentRangeStart w:id="9"/>
      <w:r w:rsidRPr="00000000" w:rsidR="00000000" w:rsidDel="00000000">
        <w:rPr>
          <w:rFonts w:cs="Arial" w:hAnsi="Arial" w:eastAsia="Arial" w:ascii="Arial"/>
          <w:sz w:val="22"/>
          <w:rtl w:val="0"/>
        </w:rPr>
        <w:t xml:space="preserve">complex inter</w:t>
      </w:r>
      <w:r w:rsidRPr="00000000" w:rsidR="00000000" w:rsidDel="00000000">
        <w:rPr>
          <w:rtl w:val="0"/>
        </w:rPr>
        <w:t xml:space="preserve">action</w:t>
      </w:r>
      <w:commentRangeEnd w:id="9"/>
      <w:r w:rsidRPr="00000000" w:rsidR="00000000" w:rsidDel="00000000">
        <w:commentReference w:id="9"/>
      </w:r>
      <w:r w:rsidRPr="00000000" w:rsidR="00000000" w:rsidDel="00000000">
        <w:rPr>
          <w:rFonts w:cs="Arial" w:hAnsi="Arial" w:eastAsia="Arial" w:ascii="Arial"/>
          <w:sz w:val="22"/>
          <w:rtl w:val="0"/>
        </w:rPr>
        <w:t xml:space="preserve"> of </w:t>
      </w:r>
      <w:r w:rsidRPr="00000000" w:rsidR="00000000" w:rsidDel="00000000">
        <w:rPr>
          <w:rtl w:val="0"/>
        </w:rPr>
        <w:t xml:space="preserve">morphology</w:t>
      </w:r>
      <w:r w:rsidRPr="00000000" w:rsidR="00000000" w:rsidDel="00000000">
        <w:rPr>
          <w:rFonts w:cs="Arial" w:hAnsi="Arial" w:eastAsia="Arial" w:ascii="Arial"/>
          <w:sz w:val="22"/>
          <w:rtl w:val="0"/>
        </w:rPr>
        <w:t xml:space="preserve">, perfusion, and </w:t>
      </w:r>
      <w:r w:rsidRPr="00000000" w:rsidR="00000000" w:rsidDel="00000000">
        <w:rPr>
          <w:rtl w:val="0"/>
        </w:rPr>
        <w:t xml:space="preserve">metabolism requires the application of computational approaches from the cellular level up to the entire organ.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report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bridging the scales from </w:t>
      </w:r>
      <w:r w:rsidRPr="00000000" w:rsidR="00000000" w:rsidDel="00000000">
        <w:rPr>
          <w:rtl w:val="0"/>
        </w:rPr>
        <w:t xml:space="preserve">cellular processes </w:t>
      </w:r>
      <w:r w:rsidRPr="00000000" w:rsidR="00000000" w:rsidDel="00000000">
        <w:rPr>
          <w:rFonts w:cs="Arial" w:hAnsi="Arial" w:eastAsia="Arial" w:ascii="Arial"/>
          <w:sz w:val="22"/>
          <w:vertAlign w:val="baseline"/>
          <w:rtl w:val="0"/>
        </w:rPr>
        <w:t xml:space="preserve">over tissue 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The model integrates heterogeneous data on multiple spatial and temporal scales and was validated against a broad range of data across multiple scales.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Herein we describe the model construction and application to hepatic galactose metabolism. </w:t>
      </w:r>
      <w:r w:rsidRPr="00000000" w:rsidR="00000000" w:rsidDel="00000000">
        <w:rPr>
          <w:rFonts w:cs="Arial" w:hAnsi="Arial" w:eastAsia="Arial" w:ascii="Arial"/>
          <w:sz w:val="22"/>
          <w:rtl w:val="0"/>
        </w:rPr>
        <w:t xml:space="preserve">We demonstrate how </w:t>
      </w:r>
      <w:r w:rsidRPr="00000000" w:rsidR="00000000" w:rsidDel="00000000">
        <w:rPr>
          <w:rFonts w:cs="Arial" w:hAnsi="Arial" w:eastAsia="Arial" w:ascii="Arial"/>
          <w:sz w:val="22"/>
          <w:rtl w:val="0"/>
        </w:rPr>
        <w:t xml:space="preserve">the resulting model can be used </w:t>
      </w:r>
      <w:r w:rsidRPr="00000000" w:rsidR="00000000" w:rsidDel="00000000">
        <w:rPr>
          <w:rtl w:val="0"/>
        </w:rPr>
        <w:t xml:space="preserve">i) for the personalization of liver function tests based on galactose elimination capacity (GEC), ii) for the explanation of changes in liver function with aging due to perfusion and volume changes of the liver, and iii) prediction of population variability in liver function based on variability in liver volume and perfusion.</w:t>
      </w:r>
    </w:p>
    <w:p w:rsidP="00000000" w:rsidRPr="00000000" w:rsidR="00000000" w:rsidDel="00000000" w:rsidRDefault="00000000">
      <w:pPr>
        <w:spacing w:lineRule="auto" w:line="276"/>
        <w:contextualSpacing w:val="0"/>
      </w:pPr>
      <w:r w:rsidRPr="00000000" w:rsidR="00000000" w:rsidDel="00000000">
        <w:rPr>
          <w:rtl w:val="0"/>
        </w:rPr>
        <w:t xml:space="preserve">We conclude that physiology- and morphology-based multiscale models can improve the evaluation of individual liver function.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10"/>
      <w:r w:rsidRPr="00000000" w:rsidR="00000000" w:rsidDel="00000000">
        <w:rPr>
          <w:rFonts w:cs="Arial" w:hAnsi="Arial" w:eastAsia="Arial" w:ascii="Arial"/>
          <w:sz w:val="22"/>
          <w:vertAlign w:val="baseline"/>
          <w:rtl w:val="0"/>
        </w:rPr>
        <w:t xml:space="preserve">INTRODUCTION</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commentRangeStart w:id="11"/>
      <w:r w:rsidRPr="00000000" w:rsidR="00000000" w:rsidDel="00000000">
        <w:rPr>
          <w:rtl w:val="0"/>
        </w:rPr>
        <w:t xml:space="preserve">liver</w:t>
      </w:r>
      <w:commentRangeEnd w:id="11"/>
      <w:r w:rsidRPr="00000000" w:rsidR="00000000" w:rsidDel="00000000">
        <w:commentReference w:id="11"/>
      </w:r>
      <w:r w:rsidRPr="00000000" w:rsidR="00000000" w:rsidDel="00000000">
        <w:rPr>
          <w:rtl w:val="0"/>
        </w:rPr>
        <w:t xml:space="preserve"> is the metabolic center of the body performing hundreds of functions, including homeostasis of numerous plasma metabolites; producing bile; detoxification of xenobiotics; and clearance of drugs and substances like galactose. In the past 30 years e</w:t>
      </w:r>
      <w:r w:rsidRPr="00000000" w:rsidR="00000000" w:rsidDel="00000000">
        <w:rPr>
          <w:i w:val="0"/>
          <w:rtl w:val="0"/>
        </w:rPr>
        <w:t xml:space="preserve">normous progress in the knowledge and management of liver disease ha</w:t>
      </w:r>
      <w:r w:rsidRPr="00000000" w:rsidR="00000000" w:rsidDel="00000000">
        <w:rPr>
          <w:rtl w:val="0"/>
        </w:rPr>
        <w:t xml:space="preserve">s been</w:t>
      </w:r>
      <w:r w:rsidRPr="00000000" w:rsidR="00000000" w:rsidDel="00000000">
        <w:rPr>
          <w:i w:val="0"/>
          <w:rtl w:val="0"/>
        </w:rPr>
        <w:t xml:space="preserve"> </w:t>
      </w:r>
      <w:r w:rsidRPr="00000000" w:rsidR="00000000" w:rsidDel="00000000">
        <w:rPr>
          <w:rtl w:val="0"/>
        </w:rPr>
        <w:t xml:space="preserve">achieved</w:t>
      </w:r>
      <w:r w:rsidRPr="00000000" w:rsidR="00000000" w:rsidDel="00000000">
        <w:rPr>
          <w:i w:val="0"/>
          <w:rtl w:val="0"/>
        </w:rPr>
        <w:t xml:space="preserve">, yet </w:t>
      </w:r>
      <w:r w:rsidRPr="00000000" w:rsidR="00000000" w:rsidDel="00000000">
        <w:rPr>
          <w:rtl w:val="0"/>
        </w:rPr>
        <w:t xml:space="preserve">approximately 29 million people in the European Union still suffer from a chronic liver condition {</w:t>
      </w:r>
      <w:r w:rsidRPr="00000000" w:rsidR="00000000" w:rsidDel="00000000">
        <w:rPr>
          <w:color w:val="0000ff"/>
          <w:rtl w:val="0"/>
        </w:rPr>
        <w:t xml:space="preserve">Blachier2013</w:t>
      </w:r>
      <w:r w:rsidRPr="00000000" w:rsidR="00000000" w:rsidDel="00000000">
        <w:rPr>
          <w:rtl w:val="0"/>
        </w:rPr>
        <w:t xml:space="preserve">} with the underlying mechanism often being unclear. Liver function is the result ofa complex interplay of hepatic morphology, perfusion and metabolism across multiple spatial domains, from the cellular level up to the entire organ {</w:t>
      </w:r>
      <w:r w:rsidRPr="00000000" w:rsidR="00000000" w:rsidDel="00000000">
        <w:rPr>
          <w:color w:val="0000ff"/>
          <w:rtl w:val="0"/>
        </w:rPr>
        <w:t xml:space="preserve">Rappaport1979</w:t>
      </w:r>
      <w:r w:rsidRPr="00000000" w:rsidR="00000000" w:rsidDel="00000000">
        <w:rPr>
          <w:rtl w:val="0"/>
        </w:rPr>
        <w:t xml:space="preserve">}; Computational models are uniquely positioned to capture the connectivity between these divergent scales and functional networks.</w:t>
      </w:r>
    </w:p>
    <w:p w:rsidP="00000000" w:rsidRPr="00000000" w:rsidR="00000000" w:rsidDel="00000000" w:rsidRDefault="00000000">
      <w:pPr>
        <w:pStyle w:val="Heading3"/>
        <w:ind w:firstLine="720"/>
        <w:contextualSpacing w:val="0"/>
      </w:pPr>
      <w:bookmarkStart w:id="0" w:colFirst="0" w:name="h.8kfu6kt2vey2" w:colLast="0"/>
      <w:bookmarkEnd w:id="0"/>
      <w:commentRangeStart w:id="12"/>
      <w:r w:rsidRPr="00000000" w:rsidR="00000000" w:rsidDel="00000000">
        <w:rPr>
          <w:rtl w:val="0"/>
        </w:rPr>
        <w:t xml:space="preserve">Liver </w:t>
      </w:r>
      <w:commentRangeEnd w:id="12"/>
      <w:r w:rsidRPr="00000000" w:rsidR="00000000" w:rsidDel="00000000">
        <w:commentReference w:id="12"/>
      </w:r>
      <w:r w:rsidRPr="00000000" w:rsidR="00000000" w:rsidDel="00000000">
        <w:rPr>
          <w:rtl w:val="0"/>
        </w:rPr>
        <w:t xml:space="preserve">Architecture</w:t>
      </w:r>
    </w:p>
    <w:p w:rsidP="00000000" w:rsidRPr="00000000" w:rsidR="00000000" w:rsidDel="00000000" w:rsidRDefault="00000000">
      <w:pPr>
        <w:keepNext w:val="0"/>
        <w:keepLines w:val="0"/>
        <w:spacing w:lineRule="auto" w:line="276" w:before="0"/>
        <w:ind w:left="0" w:firstLine="0"/>
        <w:contextualSpacing w:val="0"/>
      </w:pPr>
      <w:r w:rsidRPr="00000000" w:rsidR="00000000" w:rsidDel="00000000">
        <w:rPr>
          <w:rtl w:val="0"/>
        </w:rPr>
        <w:t xml:space="preserve">Liver architecture is unique in that it consists of a multitude of hexagonal subunits connected in parallel to the blood flow, the so-called lobuli. Within a single lobule a network of capillaries, the liver sinusoids transport the blood from the outer periportal regions, supplied via the portal vein and hepatic artery, to the central perivenous region, drained by the central vein {</w:t>
      </w:r>
      <w:r w:rsidRPr="00000000" w:rsidR="00000000" w:rsidDel="00000000">
        <w:rPr>
          <w:color w:val="0000ff"/>
          <w:rtl w:val="0"/>
        </w:rPr>
        <w:t xml:space="preserve">Sasse1992, Rappaport1979, Rappaport1973</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w:t>
      </w:r>
      <w:r w:rsidRPr="00000000" w:rsidR="00000000" w:rsidDel="00000000">
        <w:rPr>
          <w:color w:val="0000ff"/>
          <w:rtl w:val="0"/>
        </w:rPr>
        <w:t xml:space="preserve">Cogger2003</w:t>
      </w:r>
      <w:r w:rsidRPr="00000000" w:rsidR="00000000" w:rsidDel="00000000">
        <w:rPr>
          <w:rtl w:val="0"/>
        </w:rPr>
        <w:t xml:space="preserve">}.</w:t>
      </w:r>
    </w:p>
    <w:p w:rsidP="00000000" w:rsidRPr="00000000" w:rsidR="00000000" w:rsidDel="00000000" w:rsidRDefault="00000000">
      <w:pPr>
        <w:keepNext w:val="0"/>
        <w:keepLines w:val="0"/>
        <w:spacing w:lineRule="auto" w:line="276" w:before="0"/>
        <w:ind w:left="0" w:firstLine="0"/>
        <w:contextualSpacing w:val="0"/>
      </w:pPr>
      <w:r w:rsidRPr="00000000" w:rsidR="00000000" w:rsidDel="00000000">
        <w:rPr>
          <w:rtl w:val="0"/>
        </w:rPr>
        <w:t xml:space="preserve">The sinusoidal unit, a single sinusoid surrounded by a layer of hepatocytes separated by the space of Disse, forms the smallest functional unit of the liver (Figure 1). </w:t>
      </w:r>
    </w:p>
    <w:p w:rsidP="00000000" w:rsidRPr="00000000" w:rsidR="00000000" w:rsidDel="00000000" w:rsidRDefault="00000000">
      <w:pPr>
        <w:pStyle w:val="Heading3"/>
        <w:keepNext w:val="1"/>
        <w:keepLines w:val="1"/>
        <w:spacing w:lineRule="auto" w:line="360" w:before="200"/>
        <w:ind w:left="709" w:firstLine="0"/>
        <w:contextualSpacing w:val="0"/>
      </w:pPr>
      <w:bookmarkStart w:id="1" w:colFirst="0" w:name="h.3nwq7xashg33" w:colLast="0"/>
      <w:bookmarkEnd w:id="1"/>
      <w:r w:rsidRPr="00000000" w:rsidR="00000000" w:rsidDel="00000000">
        <w:rPr>
          <w:rtl w:val="0"/>
        </w:rPr>
        <w:t xml:space="preserve">Alterations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Physiologic changes in the elderly include: decline in liver volume, liver blood flow and liver function {</w:t>
      </w:r>
      <w:r w:rsidRPr="00000000" w:rsidR="00000000" w:rsidDel="00000000">
        <w:rPr>
          <w:color w:val="0000ff"/>
          <w:rtl w:val="0"/>
        </w:rPr>
        <w:t xml:space="preserve">Anantharaju2002, Wynne1989</w:t>
      </w:r>
      <w:r w:rsidRPr="00000000" w:rsidR="00000000" w:rsidDel="00000000">
        <w:rPr>
          <w:rtl w:val="0"/>
        </w:rPr>
        <w:t xml:space="preserve">}. In addition, characteristic changes in ultrastructure termed pseudocapillarization occur, characterized by defenestration, thickening of the endothelium, and deposition of basal lamina and extracellular matrix in the space Disse {</w:t>
      </w:r>
      <w:r w:rsidRPr="00000000" w:rsidR="00000000" w:rsidDel="00000000">
        <w:rPr>
          <w:color w:val="0000ff"/>
          <w:rtl w:val="0"/>
        </w:rPr>
        <w:t xml:space="preserve">McLean2003, LeCouteur2001 , Cooger2003</w:t>
      </w:r>
      <w:r w:rsidRPr="00000000" w:rsidR="00000000" w:rsidDel="00000000">
        <w:rPr>
          <w:rtl w:val="0"/>
        </w:rPr>
        <w:t xml:space="preserve">}. Age-related changes in the liver sinusoids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 Surprisingly, it is not clear to which extent age-inherent differences in microangio-architecture, microvascular haemodynamics and nutritive tissue perfusion of the liver are contributing factors of age-related susceptibility of the liver {</w:t>
      </w:r>
      <w:r w:rsidRPr="00000000" w:rsidR="00000000" w:rsidDel="00000000">
        <w:rPr>
          <w:color w:val="0000ff"/>
          <w:rtl w:val="0"/>
        </w:rPr>
        <w:t xml:space="preserve">Vollmar2002</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 w:colFirst="0" w:name="h.oy29nwckh9v9" w:colLast="0"/>
      <w:bookmarkEnd w:id="2"/>
      <w:r w:rsidRPr="00000000" w:rsidR="00000000" w:rsidDel="00000000">
        <w:rPr>
          <w:rtl w:val="0"/>
        </w:rPr>
        <w:t xml:space="preserve">GEC as Liver function test</w:t>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Most function tests are based on the rate with which a given test substance is cleared liver-specifically. The liver is the primary organ for clearance and whole-body metabolism of galactose {</w:t>
      </w:r>
      <w:r w:rsidRPr="00000000" w:rsidR="00000000" w:rsidDel="00000000">
        <w:rPr>
          <w:color w:val="0000ff"/>
          <w:rtl w:val="0"/>
        </w:rPr>
        <w:t xml:space="preserve">Bernstein1960, Berry2000, Segal1971</w:t>
      </w:r>
      <w:r w:rsidRPr="00000000" w:rsidR="00000000" w:rsidDel="00000000">
        <w:rPr>
          <w:rtl w:val="0"/>
        </w:rPr>
        <w:t xml:space="preserve">}. Determination of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is an established test of liver function measured in numerous studies {</w:t>
      </w:r>
      <w:r w:rsidRPr="00000000" w:rsidR="00000000" w:rsidDel="00000000">
        <w:rPr>
          <w:color w:val="0000ff"/>
          <w:rtl w:val="0"/>
        </w:rPr>
        <w:t xml:space="preserve">Jepsen2009, Fabbri1996</w:t>
      </w:r>
      <w:r w:rsidRPr="00000000" w:rsidR="00000000" w:rsidDel="00000000">
        <w:rPr>
          <w:rtl w:val="0"/>
        </w:rPr>
        <w:t xml:space="preserve">} with impairment of the liver by diseases like cirrhosis {</w:t>
      </w:r>
      <w:r w:rsidRPr="00000000" w:rsidR="00000000" w:rsidDel="00000000">
        <w:rPr>
          <w:color w:val="0000ff"/>
          <w:rtl w:val="0"/>
        </w:rPr>
        <w:t xml:space="preserve">Henderson1982, Jepsen2009</w:t>
      </w:r>
      <w:r w:rsidRPr="00000000" w:rsidR="00000000" w:rsidDel="00000000">
        <w:rPr>
          <w:rtl w:val="0"/>
        </w:rPr>
        <w:t xml:space="preserve">} associated with reduced galactose clearance. Despite the importance of the hepatic galactose metabolism for the systemic galactose clearance and formation of precursors for glycosylation reactions no detailed mathematical model of this pathway is available hitherto.</w:t>
      </w:r>
    </w:p>
    <w:p w:rsidP="00000000" w:rsidRPr="00000000" w:rsidR="00000000" w:rsidDel="00000000" w:rsidRDefault="00000000">
      <w:pPr>
        <w:pStyle w:val="Heading3"/>
        <w:keepNext w:val="1"/>
        <w:keepLines w:val="1"/>
        <w:spacing w:lineRule="auto" w:before="200"/>
        <w:ind w:left="709" w:firstLine="0"/>
        <w:contextualSpacing w:val="0"/>
      </w:pPr>
      <w:bookmarkStart w:id="3" w:colFirst="0" w:name="h.vgz71qukkm5e" w:colLast="0"/>
      <w:bookmarkEnd w:id="3"/>
      <w:commentRangeStart w:id="13"/>
      <w:r w:rsidRPr="00000000" w:rsidR="00000000" w:rsidDel="00000000">
        <w:rPr>
          <w:rtl w:val="0"/>
        </w:rPr>
        <w:t xml:space="preserve">Multiscale-Model</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Multiscale </w:t>
      </w:r>
      <w:commentRangeStart w:id="14"/>
      <w:r w:rsidRPr="00000000" w:rsidR="00000000" w:rsidDel="00000000">
        <w:rPr>
          <w:rtl w:val="0"/>
        </w:rPr>
        <w:t xml:space="preserve">computational approaches</w:t>
      </w:r>
      <w:commentRangeEnd w:id="14"/>
      <w:r w:rsidRPr="00000000" w:rsidR="00000000" w:rsidDel="00000000">
        <w:commentReference w:id="14"/>
      </w:r>
      <w:r w:rsidRPr="00000000" w:rsidR="00000000" w:rsidDel="00000000">
        <w:rPr>
          <w:rtl w:val="0"/>
        </w:rPr>
        <w:t xml:space="preserve"> are required to elucidate the complex interaction of organ structure, perfusion, and metabolism. Computational models are uniquely positioned to capture the connectivity between these divergent scales, as they can bridge the gap in understanding between isolated in vitro experiments and whole-organ in vivo models {</w:t>
      </w:r>
      <w:r w:rsidRPr="00000000" w:rsidR="00000000" w:rsidDel="00000000">
        <w:rPr>
          <w:color w:val="0000ff"/>
          <w:rtl w:val="0"/>
        </w:rPr>
        <w:t xml:space="preserve">Walpole2013</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Systems-level approaches are required to analyze the combined effects of alterations in perfusion, liver volume and ultrastructure like occurring in aging and their effects on liver function tests like GEC. 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contextualSpacing w:val="0"/>
      </w:pPr>
      <w:r w:rsidRPr="00000000" w:rsidR="00000000" w:rsidDel="00000000">
        <w:rPr>
          <w:rtl w:val="0"/>
        </w:rPr>
        <w:t xml:space="preserve">Our objective was to develop a multiscale computational model which describes physiology, morphology and function of the human liver and can be applied to the evaluation of liver function bases on molecular mechanism.</w:t>
      </w:r>
    </w:p>
    <w:p w:rsidP="00000000" w:rsidRPr="00000000" w:rsidR="00000000" w:rsidDel="00000000" w:rsidRDefault="00000000">
      <w:pPr>
        <w:contextualSpacing w:val="0"/>
      </w:pPr>
      <w:r w:rsidRPr="00000000" w:rsidR="00000000" w:rsidDel="00000000">
        <w:rPr>
          <w:rtl w:val="0"/>
        </w:rPr>
        <w:t xml:space="preserve">Here we present a multiscale model of the human liver …</w:t>
      </w:r>
    </w:p>
    <w:p w:rsidP="00000000" w:rsidRPr="00000000" w:rsidR="00000000" w:rsidDel="00000000" w:rsidRDefault="00000000">
      <w:pPr>
        <w:contextualSpacing w:val="0"/>
      </w:pPr>
      <w:r w:rsidRPr="00000000" w:rsidR="00000000" w:rsidDel="00000000">
        <w:rPr>
          <w:rtl w:val="0"/>
        </w:rPr>
        <w:t xml:space="preserve">Our model attempts to (1) describe …  ; (2) account for ...; (3) accurately predict a wide range of observable liver behavior;</w:t>
      </w:r>
    </w:p>
    <w:p w:rsidP="00000000" w:rsidRPr="00000000" w:rsidR="00000000" w:rsidDel="00000000" w:rsidRDefault="00000000">
      <w:pPr>
        <w:pStyle w:val="Heading2"/>
        <w:contextualSpacing w:val="0"/>
      </w:pPr>
      <w:bookmarkStart w:id="4" w:colFirst="0" w:name="h.9dci7parhfze" w:colLast="0"/>
      <w:bookmarkEnd w:id="4"/>
      <w:r w:rsidRPr="00000000" w:rsidR="00000000" w:rsidDel="00000000">
        <w:rPr>
          <w:rtl w:val="0"/>
        </w:rPr>
        <w:t xml:space="preserve">R</w:t>
      </w:r>
      <w:commentRangeStart w:id="15"/>
      <w:r w:rsidRPr="00000000" w:rsidR="00000000" w:rsidDel="00000000">
        <w:rPr>
          <w:vertAlign w:val="baseline"/>
          <w:rtl w:val="0"/>
        </w:rPr>
        <w:t xml:space="preserve">ESULTS</w:t>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bridging the scales from individual cellular processes to the level of the entire organ. The model can be used to describe physiology, morphology and function of the human liver by integrating hepatic metabolism with perfusion and liver structure (Figure 1). The model combines </w:t>
      </w:r>
      <w:commentRangeStart w:id="16"/>
      <w:r w:rsidRPr="00000000" w:rsidR="00000000" w:rsidDel="00000000">
        <w:rPr>
          <w:rtl w:val="0"/>
        </w:rPr>
        <w:t xml:space="preserve">detailed kinetic models</w:t>
      </w:r>
      <w:commentRangeEnd w:id="16"/>
      <w:r w:rsidRPr="00000000" w:rsidR="00000000" w:rsidDel="00000000">
        <w:commentReference w:id="16"/>
      </w:r>
      <w:r w:rsidRPr="00000000" w:rsidR="00000000" w:rsidDel="00000000">
        <w:rPr>
          <w:rtl w:val="0"/>
        </w:rPr>
        <w:t xml:space="preserve"> of cellular metabolism with a tissue-scale perfusion model of the sinusoid. The cellular model is integrated into a realistic tissue-scale model of the sinusoidal liver unit based on known histological parameters (geometry, cell numbers, architecture, perfusion rates). Regional liver metabolism was modelled as weighted average across the heterogeneous contributions of tissue-scale models with differing in blood flow rates and tissue structure. 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spacing w:lineRule="auto" w:line="276"/>
        <w:contextualSpacing w:val="0"/>
      </w:pPr>
      <w:r w:rsidRPr="00000000" w:rsidR="00000000" w:rsidDel="00000000">
        <w:rPr>
          <w:rtl w:val="0"/>
        </w:rPr>
        <w:t xml:space="preserve">The model integrates and predicts experimental data on multiple temporal and spatial scales: i) multiple indicator dilution curves; ii) extraction and clearance of galactose depending on perfusion and galactose load; iii) individual GEC, population variability in GEC and the dependency of GEC on aging; iv) classification of liver disease based on predicted GEC. Personalized multiscale models are generated based on individual anthropomorphic information in combination with fitted relationships describing the dependencies of hepatic volume and blood flow on these features. We demonstrate possible clinical application of the presented systems biology approach by outperforming regression approaches in the classification of liver disease in a retrospective analysis of a large cohort study.</w:t>
      </w:r>
    </w:p>
    <w:p w:rsidP="00000000" w:rsidRPr="00000000" w:rsidR="00000000" w:rsidDel="00000000" w:rsidRDefault="00000000">
      <w:pPr>
        <w:pStyle w:val="Heading3"/>
        <w:contextualSpacing w:val="0"/>
      </w:pPr>
      <w:bookmarkStart w:id="5" w:colFirst="0" w:name="h.hhwrt3zbmzxa" w:colLast="0"/>
      <w:bookmarkEnd w:id="5"/>
      <w:r w:rsidRPr="00000000" w:rsidR="00000000" w:rsidDel="00000000">
        <w:rPr>
          <w:rtl w:val="0"/>
        </w:rPr>
        <w:tab/>
        <w:t xml:space="preserve">Model Construction</w:t>
      </w:r>
    </w:p>
    <w:p w:rsidP="00000000" w:rsidRPr="00000000" w:rsidR="00000000" w:rsidDel="00000000" w:rsidRDefault="00000000">
      <w:pPr>
        <w:spacing w:lineRule="auto" w:line="276"/>
        <w:contextualSpacing w:val="0"/>
      </w:pPr>
      <w:r w:rsidRPr="00000000" w:rsidR="00000000" w:rsidDel="00000000">
        <w:rPr>
          <w:rtl w:val="0"/>
        </w:rPr>
        <w:t xml:space="preserve">Our approach to developing was ...</w:t>
      </w:r>
    </w:p>
    <w:p w:rsidP="00000000" w:rsidRPr="00000000" w:rsidR="00000000" w:rsidDel="00000000" w:rsidRDefault="00000000">
      <w:pPr>
        <w:spacing w:lineRule="auto" w:line="276"/>
        <w:contextualSpacing w:val="0"/>
      </w:pPr>
      <w:r w:rsidRPr="00000000" w:rsidR="00000000" w:rsidDel="00000000">
        <w:rPr>
          <w:rtl w:val="0"/>
        </w:rPr>
        <w:t xml:space="preserve">Mean sinusoidal unit &amp; the integrated response over the heterogeneous contributions of sinusoids based on heterogeneity in ultra-structure and microcirculation are presented.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200"/>
        <w:ind w:left="709" w:firstLine="0"/>
        <w:contextualSpacing w:val="0"/>
      </w:pPr>
      <w:bookmarkStart w:id="6" w:colFirst="0" w:name="h.swy8ui4hl8c5" w:colLast="0"/>
      <w:bookmarkEnd w:id="6"/>
      <w:r w:rsidRPr="00000000" w:rsidR="00000000" w:rsidDel="00000000">
        <w:rPr>
          <w:rtl w:val="0"/>
        </w:rPr>
        <w:t xml:space="preserve">Hepatic Galactose Metabolism</w:t>
      </w:r>
    </w:p>
    <w:p w:rsidP="00000000" w:rsidRPr="00000000" w:rsidR="00000000" w:rsidDel="00000000" w:rsidRDefault="00000000">
      <w:pPr>
        <w:contextualSpacing w:val="0"/>
      </w:pPr>
      <w:r w:rsidRPr="00000000" w:rsidR="00000000" w:rsidDel="00000000">
        <w:rPr>
          <w:rtl w:val="0"/>
        </w:rPr>
        <w:t xml:space="preserve">Galactose is metabolized by hepatocytes via three key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spacing w:lineRule="auto" w:line="276"/>
        <w:contextualSpacing w:val="0"/>
      </w:pPr>
      <w:commentRangeStart w:id="17"/>
      <w:r w:rsidRPr="00000000" w:rsidR="00000000" w:rsidDel="00000000">
        <w:rPr>
          <w:rFonts w:cs="Arial" w:hAnsi="Arial" w:eastAsia="Arial" w:ascii="Arial"/>
          <w:sz w:val="22"/>
          <w:vertAlign w:val="baseline"/>
          <w:rtl w:val="0"/>
        </w:rPr>
        <w:t xml:space="preserve">Multiple Dilution-Indicator Curves</w:t>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(Figure ?) {</w:t>
      </w:r>
      <w:r w:rsidRPr="00000000" w:rsidR="00000000" w:rsidDel="00000000">
        <w:rPr>
          <w:color w:val="0000ff"/>
          <w:rtl w:val="0"/>
        </w:rPr>
        <w:t xml:space="preserve">Goresky1973</w:t>
      </w:r>
      <w:r w:rsidRPr="00000000" w:rsidR="00000000" w:rsidDel="00000000">
        <w:rPr>
          <w:rtl w:val="0"/>
        </w:rPr>
        <w:t xml:space="preserve">}. The single-injection, multiple-indicator dilution approach provides a method to determine the composition of the liver and the rates of hepatic processes {</w:t>
      </w:r>
      <w:r w:rsidRPr="00000000" w:rsidR="00000000" w:rsidDel="00000000">
        <w:rPr>
          <w:color w:val="0000ff"/>
          <w:rtl w:val="0"/>
        </w:rPr>
        <w:t xml:space="preserve">Goresky1973</w:t>
      </w:r>
      <w:r w:rsidRPr="00000000" w:rsidR="00000000" w:rsidDel="00000000">
        <w:rPr>
          <w:rtl w:val="0"/>
        </w:rPr>
        <w:t xml:space="preserve">}. Labeled red blood cells (RBC) are used as vascular reference. Larger materials are excluded from the space of Disse. The outflow concentration of each tracer is divided by the total injected, providing a normalized value, an outflow fraction per ml. </w:t>
      </w:r>
    </w:p>
    <w:p w:rsidP="00000000" w:rsidRPr="00000000" w:rsidR="00000000" w:rsidDel="00000000" w:rsidRDefault="00000000">
      <w:pPr>
        <w:contextualSpacing w:val="0"/>
      </w:pPr>
      <w:r w:rsidRPr="00000000" w:rsidR="00000000" w:rsidDel="00000000">
        <w:rPr>
          <w:rtl w:val="0"/>
        </w:rPr>
        <w:t xml:space="preserve">At low blood galactose concentrations, the labeld galactose appears at the outflow with labeld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sidRPr="00000000" w:rsidR="00000000" w:rsidDel="00000000">
        <w:rPr>
          <w:color w:val="0000ff"/>
          <w:rtl w:val="0"/>
        </w:rPr>
        <w:t xml:space="preserve">Goresky1973</w:t>
      </w:r>
      <w:r w:rsidRPr="00000000" w:rsidR="00000000" w:rsidDel="00000000">
        <w:rPr>
          <w:rtl w:val="0"/>
        </w:rPr>
        <w:t xml:space="preserve">}. In addition the altered galactose tracer peaks under varying galactose background provides testing of the model.</w:t>
      </w:r>
    </w:p>
    <w:p w:rsidP="00000000" w:rsidRPr="00000000" w:rsidR="00000000" w:rsidDel="00000000" w:rsidRDefault="00000000">
      <w:pPr>
        <w:contextualSpacing w:val="0"/>
      </w:pPr>
      <w:r w:rsidRPr="00000000" w:rsidR="00000000" w:rsidDel="00000000">
        <w:rPr>
          <w:rtl w:val="0"/>
        </w:rPr>
        <w:t xml:space="preserve">The shift of the dilution-indicator curves observed and explained by Goresky as different free volumes of the substances are a consequence of the different diffusion coefficients for the substances, resulting in a delayed appearance of the substances perivenious.</w:t>
      </w:r>
    </w:p>
    <w:p w:rsidP="00000000" w:rsidRPr="00000000" w:rsidR="00000000" w:rsidDel="00000000" w:rsidRDefault="00000000">
      <w:pPr>
        <w:contextualSpacing w:val="0"/>
      </w:pPr>
      <w:r w:rsidRPr="00000000" w:rsidR="00000000" w:rsidDel="00000000">
        <w:rPr>
          <w:rtl w:val="0"/>
        </w:rPr>
        <w:t xml:space="preserve">None of the data was used for model fitting, all model parameters result from the geometric constraints of the system and the physio-chemical properties of the substances transported within the sinusoid and the space of Disse.</w:t>
      </w:r>
      <w:r w:rsidRPr="00000000" w:rsidR="00000000" w:rsidDel="00000000">
        <w:rPr>
          <w:rtl w:val="0"/>
        </w:rPr>
      </w:r>
    </w:p>
    <w:p w:rsidP="00000000" w:rsidRPr="00000000" w:rsidR="00000000" w:rsidDel="00000000" w:rsidRDefault="00000000">
      <w:pPr>
        <w:pStyle w:val="Heading3"/>
        <w:ind w:firstLine="720"/>
        <w:contextualSpacing w:val="0"/>
      </w:pPr>
      <w:bookmarkStart w:id="7" w:colFirst="0" w:name="h.uvhz8hxc5xfr" w:colLast="0"/>
      <w:bookmarkEnd w:id="7"/>
      <w:commentRangeStart w:id="18"/>
      <w:r w:rsidRPr="00000000" w:rsidR="00000000" w:rsidDel="00000000">
        <w:rPr>
          <w:rtl w:val="0"/>
        </w:rPr>
        <w:t xml:space="preserve">Lobulus Heterogeneity </w:t>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w:t>
      </w:r>
      <w:r w:rsidRPr="00000000" w:rsidR="00000000" w:rsidDel="00000000">
        <w:rPr>
          <w:rtl w:val="0"/>
        </w:rPr>
        <w:t xml:space="preserve">xtreme heterogeneity on the lobulus &amp; sinusoidal units (network for clearance, broad spectrum of parameters</w:t>
      </w:r>
    </w:p>
    <w:p w:rsidP="00000000" w:rsidRPr="00000000" w:rsidR="00000000" w:rsidDel="00000000" w:rsidRDefault="00000000">
      <w:pPr>
        <w:contextualSpacing w:val="0"/>
      </w:pPr>
      <w:r w:rsidRPr="00000000" w:rsidR="00000000" w:rsidDel="00000000">
        <w:rPr>
          <w:rtl w:val="0"/>
        </w:rPr>
        <w:t xml:space="preserve">The integrated behavior based on molecular detailed description of single cell behavior give the correct multiple dilution indicator curves, consequently describing correctly the distribution of substances in the various spaces. </w:t>
      </w:r>
    </w:p>
    <w:p w:rsidP="00000000" w:rsidRPr="00000000" w:rsidR="00000000" w:rsidDel="00000000" w:rsidRDefault="00000000">
      <w:pPr>
        <w:contextualSpacing w:val="0"/>
      </w:pPr>
      <w:r w:rsidRPr="00000000" w:rsidR="00000000" w:rsidDel="00000000">
        <w:rPr>
          <w:rtl w:val="0"/>
        </w:rPr>
        <w:t xml:space="preserve">Multiscale-model provides predictions about the cell to cell variability and the heterogeneity within the lobulus. </w:t>
      </w:r>
    </w:p>
    <w:p w:rsidP="00000000" w:rsidRPr="00000000" w:rsidR="00000000" w:rsidDel="00000000" w:rsidRDefault="00000000">
      <w:pPr>
        <w:contextualSpacing w:val="0"/>
      </w:pPr>
      <w:r w:rsidRPr="00000000" w:rsidR="00000000" w:rsidDel="00000000">
        <w:rPr>
          <w:rtl w:val="0"/>
        </w:rPr>
        <w:t xml:space="preserve">Not only important gradient along sinusoid, but strong variation from sinusoid to sinusoid depending on the flow conditions (Figure Zonated Concentrations in dilution curves).</w:t>
      </w:r>
    </w:p>
    <w:p w:rsidP="00000000" w:rsidRPr="00000000" w:rsidR="00000000" w:rsidDel="00000000" w:rsidRDefault="00000000">
      <w:pPr>
        <w:contextualSpacing w:val="0"/>
      </w:pPr>
      <w:r w:rsidRPr="00000000" w:rsidR="00000000" w:rsidDel="00000000">
        <w:rPr>
          <w:rtl w:val="0"/>
        </w:rPr>
        <w:t xml:space="preserve">Could explain the observed heterogeneity observed in NAFDL (locally differnent concentrations).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fmlqs7p3mgjl" w:colLast="0"/>
      <w:bookmarkEnd w:id="8"/>
      <w:r w:rsidRPr="00000000" w:rsidR="00000000" w:rsidDel="00000000">
        <w:rPr>
          <w:rtl w:val="0"/>
        </w:rPr>
        <w:t xml:space="preserve">Hepatic </w:t>
      </w:r>
      <w:commentRangeStart w:id="19"/>
      <w:commentRangeStart w:id="20"/>
      <w:commentRangeStart w:id="21"/>
      <w:r w:rsidRPr="00000000" w:rsidR="00000000" w:rsidDel="00000000">
        <w:rPr>
          <w:rtl w:val="0"/>
        </w:rPr>
        <w:t xml:space="preserve">Galactose Elimination</w:t>
      </w:r>
      <w:commentRangeEnd w:id="19"/>
      <w:r w:rsidRPr="00000000" w:rsidR="00000000" w:rsidDel="00000000">
        <w:commentReference w:id="19"/>
      </w:r>
      <w:commentRangeEnd w:id="20"/>
      <w:r w:rsidRPr="00000000" w:rsidR="00000000" w:rsidDel="00000000">
        <w:commentReference w:id="20"/>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extraction ratio (ER) and the galactose elimination capacity for given perfusion per volume liver are calculated. The model reproduces </w:t>
      </w:r>
      <w:r w:rsidRPr="00000000" w:rsidR="00000000" w:rsidDel="00000000">
        <w:rPr>
          <w:rtl w:val="0"/>
        </w:rPr>
        <w:t xml:space="preserve">reproduces the observed saturation in galactose clearance, the dependency of the extraction ration of galactose on the perfusion.</w:t>
      </w:r>
    </w:p>
    <w:p w:rsidP="00000000" w:rsidRPr="00000000" w:rsidR="00000000" w:rsidDel="00000000" w:rsidRDefault="00000000">
      <w:pPr>
        <w:contextualSpacing w:val="0"/>
      </w:pPr>
      <w:commentRangeStart w:id="22"/>
      <w:r w:rsidRPr="00000000" w:rsidR="00000000" w:rsidDel="00000000">
        <w:rPr>
          <w:rtl w:val="0"/>
        </w:rPr>
        <w:t xml:space="preserve">Hepatic galactose elimination follows </w:t>
      </w:r>
      <w:r w:rsidRPr="00000000" w:rsidR="00000000" w:rsidDel="00000000">
        <w:rPr>
          <w:rtl w:val="0"/>
        </w:rPr>
        <w:t xml:space="preserve">Michaelis-Menten saturation kinetics</w:t>
      </w:r>
      <w:commentRangeEnd w:id="22"/>
      <w:r w:rsidRPr="00000000" w:rsidR="00000000" w:rsidDel="00000000">
        <w:commentReference w:id="22"/>
      </w:r>
      <w:r w:rsidRPr="00000000" w:rsidR="00000000" w:rsidDel="00000000">
        <w:rPr>
          <w:rtl w:val="0"/>
        </w:rPr>
        <w:t xml:space="preserve"> {</w:t>
      </w:r>
      <w:r w:rsidRPr="00000000" w:rsidR="00000000" w:rsidDel="00000000">
        <w:rPr>
          <w:color w:val="0000ff"/>
          <w:rtl w:val="0"/>
        </w:rPr>
        <w:t xml:space="preserve">Keiding1973, Keiding1976</w:t>
      </w:r>
      <w:r w:rsidRPr="00000000" w:rsidR="00000000" w:rsidDel="00000000">
        <w:rPr>
          <w:rtl w:val="0"/>
        </w:rPr>
        <w:t xml:space="preserve">} with a concentration-dependent (first-order) elimination phase at low galactose concentrations and a definable clearance maximum (GEC) at higher concentrations (zero-order phase)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w:commentRangeStart w:id="23"/>
      <w:r w:rsidRPr="00000000" w:rsidR="00000000" w:rsidDel="00000000">
        <w:rPr>
          <w:rtl w:val="0"/>
        </w:rPr>
        <w:t xml:space="preserve">Hepatic galactose elimination follows </w:t>
      </w:r>
      <w:r w:rsidRPr="00000000" w:rsidR="00000000" w:rsidDel="00000000">
        <w:rPr>
          <w:rtl w:val="0"/>
        </w:rPr>
        <w:t xml:space="preserve">Michaelis-Menten saturation kinetics</w:t>
      </w:r>
      <w:commentRangeEnd w:id="23"/>
      <w:r w:rsidRPr="00000000" w:rsidR="00000000" w:rsidDel="00000000">
        <w:commentReference w:id="23"/>
      </w:r>
      <w:r w:rsidRPr="00000000" w:rsidR="00000000" w:rsidDel="00000000">
        <w:rPr>
          <w:rtl w:val="0"/>
        </w:rPr>
        <w:t xml:space="preserve"> {</w:t>
      </w:r>
      <w:r w:rsidRPr="00000000" w:rsidR="00000000" w:rsidDel="00000000">
        <w:rPr>
          <w:color w:val="0000ff"/>
          <w:rtl w:val="0"/>
        </w:rPr>
        <w:t xml:space="preserve">Keiding1973, Keiding1976</w:t>
      </w:r>
      <w:r w:rsidRPr="00000000" w:rsidR="00000000" w:rsidDel="00000000">
        <w:rPr>
          <w:rtl w:val="0"/>
        </w:rPr>
        <w:t xml:space="preserve">} with a concentration-dependent (first-order) elimination phase at low galactose concentrations and a definable clearance maximum, the galactose elimination capacity (GEC), at higher concentrations (zero-order phase) {</w:t>
      </w:r>
      <w:r w:rsidRPr="00000000" w:rsidR="00000000" w:rsidDel="00000000">
        <w:rPr>
          <w:color w:val="0000ff"/>
          <w:rtl w:val="0"/>
        </w:rPr>
        <w:t xml:space="preserve">Schirmer1986</w:t>
      </w:r>
      <w:r w:rsidRPr="00000000" w:rsidR="00000000" w:rsidDel="00000000">
        <w:rPr>
          <w:rtl w:val="0"/>
        </w:rPr>
        <w:t xml:space="preserve">}. Important determinants in galactose clearance are hepatocyte function and liver blood flow, with low galactose clearance measuring the estamated hepatic blood flow, whereas high galactose concentration measures the hepatic functional capacity.</w:t>
      </w:r>
    </w:p>
    <w:p w:rsidP="00000000" w:rsidRPr="00000000" w:rsidR="00000000" w:rsidDel="00000000" w:rsidRDefault="00000000">
      <w:pPr>
        <w:contextualSpacing w:val="0"/>
      </w:pPr>
      <w:r w:rsidRPr="00000000" w:rsidR="00000000" w:rsidDel="00000000">
        <w:rPr>
          <w:rtl w:val="0"/>
        </w:rPr>
        <w:t xml:space="preserve">Three hepatic clearance regimes (flow-limited, general and enzyme-limited) can be defined from a model of hepatic perfusion-elimination relationships {</w:t>
      </w:r>
      <w:r w:rsidRPr="00000000" w:rsidR="00000000" w:rsidDel="00000000">
        <w:rPr>
          <w:color w:val="0000ff"/>
          <w:rtl w:val="0"/>
        </w:rPr>
        <w:t xml:space="preserve">Winkler1978</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High galactose (GEC) - The enzyme limited clearance regime </w:t>
      </w:r>
    </w:p>
    <w:p w:rsidP="00000000" w:rsidRPr="00000000" w:rsidR="00000000" w:rsidDel="00000000" w:rsidRDefault="00000000">
      <w:pPr>
        <w:contextualSpacing w:val="0"/>
      </w:pPr>
      <w:r w:rsidRPr="00000000" w:rsidR="00000000" w:rsidDel="00000000">
        <w:rPr>
          <w:rtl w:val="0"/>
        </w:rPr>
        <w:t xml:space="preserve">The functional capacity can be evaluated by measuring the rate of elimination at a sufficiently high concentration, where the eliminatory mechanisms are saturated {</w:t>
      </w:r>
      <w:r w:rsidRPr="00000000" w:rsidR="00000000" w:rsidDel="00000000">
        <w:rPr>
          <w:color w:val="0000ff"/>
          <w:rtl w:val="0"/>
        </w:rPr>
        <w:t xml:space="preserve">Winkler1978</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Under high galactose concentrations like occuring in the galactose clearance tests the model predicts a capacity limited galactose clearance, thereby measuring the galactose elimination capacity. Hepatic vein catheterization at high concentrations revealed a </w:t>
      </w:r>
      <w:commentRangeStart w:id="24"/>
      <w:r w:rsidRPr="00000000" w:rsidR="00000000" w:rsidDel="00000000">
        <w:rPr>
          <w:rtl w:val="0"/>
        </w:rPr>
        <w:t xml:space="preserve">constant hepatic arterial-hepatic venous concentration difference</w:t>
      </w:r>
      <w:commentRangeEnd w:id="24"/>
      <w:r w:rsidRPr="00000000" w:rsidR="00000000" w:rsidDel="00000000">
        <w:commentReference w:id="24"/>
      </w:r>
      <w:r w:rsidRPr="00000000" w:rsidR="00000000" w:rsidDel="00000000">
        <w:rPr>
          <w:rtl w:val="0"/>
        </w:rPr>
        <w:t xml:space="preserve"> {</w:t>
      </w:r>
      <w:r w:rsidRPr="00000000" w:rsidR="00000000" w:rsidDel="00000000">
        <w:rPr>
          <w:color w:val="0000ff"/>
          <w:rtl w:val="0"/>
        </w:rPr>
        <w:t xml:space="preserve">Tygstrup1954</w:t>
      </w:r>
      <w:r w:rsidRPr="00000000" w:rsidR="00000000" w:rsidDel="00000000">
        <w:rPr>
          <w:rtl w:val="0"/>
        </w:rPr>
        <w:t xml:space="preserve">, </w:t>
      </w:r>
      <w:r w:rsidRPr="00000000" w:rsidR="00000000" w:rsidDel="00000000">
        <w:rPr>
          <w:color w:val="0000ff"/>
          <w:rtl w:val="0"/>
        </w:rPr>
        <w:t xml:space="preserve">Tygstrup1958</w:t>
      </w:r>
      <w:r w:rsidRPr="00000000" w:rsidR="00000000" w:rsidDel="00000000">
        <w:rPr>
          <w:rtl w:val="0"/>
        </w:rPr>
        <w:t xml:space="preserve">}. Since all hepatocytes are thought to participate maximally in the removal of galactose, the test has been regarded as a measure of the functioning liver cell mass (Lm) {</w:t>
      </w:r>
      <w:r w:rsidRPr="00000000" w:rsidR="00000000" w:rsidDel="00000000">
        <w:rPr>
          <w:color w:val="0000ff"/>
          <w:rtl w:val="0"/>
        </w:rPr>
        <w:t xml:space="preserve">Tygstrup1966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clearance does not vary with the perfusion and is proportional to Vmax (substances with Vmax/FKm ≪1) {</w:t>
      </w:r>
      <w:r w:rsidRPr="00000000" w:rsidR="00000000" w:rsidDel="00000000">
        <w:rPr>
          <w:color w:val="0000ff"/>
          <w:rtl w:val="0"/>
        </w:rPr>
        <w:t xml:space="preserve">Winkler1979, Schirmer1986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Low galactose - The flow limited clearance regime </w:t>
      </w:r>
      <w:r w:rsidRPr="00000000" w:rsidR="00000000" w:rsidDel="00000000">
        <w:rPr>
          <w:rFonts w:cs="Arial" w:hAnsi="Arial" w:eastAsia="Arial" w:ascii="Arial"/>
          <w:sz w:val="22"/>
          <w:vertAlign w:val="baseline"/>
          <w:rtl w:val="0"/>
        </w:rPr>
        <w:t xml:space="preserve">Galactose Clearance at low concentrations has proven to be as near ideal a method for estimating the effective hepatic blood flow (EBHF) because most of the plasma galactose entering the liver also leaves the liver without being metabolized </w:t>
      </w:r>
      <w:r w:rsidRPr="00000000" w:rsidR="00000000" w:rsidDel="00000000">
        <w:rPr>
          <w:rtl w:val="0"/>
        </w:rPr>
        <w:t xml:space="preserve">{</w:t>
      </w:r>
      <w:r w:rsidRPr="00000000" w:rsidR="00000000" w:rsidDel="00000000">
        <w:rPr>
          <w:rFonts w:cs="Arial" w:hAnsi="Arial" w:eastAsia="Arial" w:ascii="Arial"/>
          <w:color w:val="0000ff"/>
          <w:sz w:val="22"/>
          <w:vertAlign w:val="baseline"/>
          <w:rtl w:val="0"/>
        </w:rPr>
        <w:t xml:space="preserve">Schirmer1986</w:t>
      </w:r>
      <w:r w:rsidRPr="00000000" w:rsidR="00000000" w:rsidDel="00000000">
        <w:rPr>
          <w:rtl w:val="0"/>
        </w:rPr>
        <w:t xml:space="preserv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Henderson et al. confirmed the near complete extraction of galactose across the liver (ER = 0.94) in subjects without hepatic disease by performing hepatic vein catheterization {</w:t>
      </w:r>
      <w:r w:rsidRPr="00000000" w:rsidR="00000000" w:rsidDel="00000000">
        <w:rPr>
          <w:color w:val="0000ff"/>
          <w:rtl w:val="0"/>
        </w:rPr>
        <w:t xml:space="preserve">Henderson1982</w:t>
      </w:r>
      <w:r w:rsidRPr="00000000" w:rsidR="00000000" w:rsidDel="00000000">
        <w:rPr>
          <w:rtl w:val="0"/>
        </w:rPr>
        <w:t xml:space="preserve">}. Similar results were obtained by Keiding et al. with ER = 0.91士3 {</w:t>
      </w:r>
      <w:r w:rsidRPr="00000000" w:rsidR="00000000" w:rsidDel="00000000">
        <w:rPr>
          <w:color w:val="0000ff"/>
          <w:rtl w:val="0"/>
        </w:rPr>
        <w:t xml:space="preserve">Keiding1988</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most extensive work on galactose elimination kinetics was done by </w:t>
      </w:r>
      <w:commentRangeStart w:id="25"/>
      <w:r w:rsidRPr="00000000" w:rsidR="00000000" w:rsidDel="00000000">
        <w:rPr>
          <w:rtl w:val="0"/>
        </w:rPr>
        <w:t xml:space="preserve">Keiding</w:t>
      </w:r>
      <w:commentRangeEnd w:id="25"/>
      <w:r w:rsidRPr="00000000" w:rsidR="00000000" w:rsidDel="00000000">
        <w:commentReference w:id="25"/>
      </w:r>
      <w:r w:rsidRPr="00000000" w:rsidR="00000000" w:rsidDel="00000000">
        <w:rPr>
          <w:rtl w:val="0"/>
        </w:rPr>
        <w:t xml:space="preserve"> and co-workers {} [43-45, 48, 50, 85, 99]. “These kinetic studies on the clearance of galactose at concentrations of 0 to 10 mg/dl (0 to 0.555 mmol/l) show that it approaches the ideal test substance for measuring effective liver blood flow (EHBF) (a) it is kineticially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contextualSpacing w:val="0"/>
      </w:pPr>
      <w:r w:rsidRPr="00000000" w:rsidR="00000000" w:rsidDel="00000000">
        <w:rPr>
          <w:i w:val="1"/>
          <w:rtl w:val="0"/>
        </w:rPr>
        <w:t xml:space="preserve">When a substance is removed in the liver by a process with a large amount of enzyme and a high affinity (low Km) relative to the hepatic blood flow (Vmax/FKm ≫ 1) the removal is completely determined by the perfusion (all substance removed in a single passage). This flow-limited regime can be used for the measurement of the perfusion.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Elimination Rate, Elimination Fraction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Flow dependency</w:t>
      </w: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t xml:space="preserve">15 - 9 - 15 ml/min (perfusion ?) “There was significantly lower outflow concentration during the period with low flow than during periods with high flow. {</w:t>
      </w:r>
      <w:r w:rsidRPr="00000000" w:rsidR="00000000" w:rsidDel="00000000">
        <w:rPr>
          <w:color w:val="0000ff"/>
          <w:rtl w:val="0"/>
        </w:rPr>
        <w:t xml:space="preserve">Keiding1978</w:t>
      </w:r>
      <w:r w:rsidRPr="00000000" w:rsidR="00000000" w:rsidDel="00000000">
        <w:rPr>
          <w:rtl w:val="0"/>
        </w:rPr>
        <w:t xml:space="preserve">} -&gt; flow dependency at low concentrations”</w:t>
      </w:r>
    </w:p>
    <w:p w:rsidP="00000000" w:rsidRPr="00000000" w:rsidR="00000000" w:rsidDel="00000000" w:rsidRDefault="00000000">
      <w:pPr>
        <w:contextualSpacing w:val="0"/>
      </w:pPr>
      <w:r w:rsidRPr="00000000" w:rsidR="00000000" w:rsidDel="00000000">
        <w:rPr>
          <w:i w:val="1"/>
          <w:rtl w:val="0"/>
        </w:rPr>
        <w:t xml:space="preserve">It is not always possible to design tests of liver functions based on a measurement of Vmax at high blood concentration in man, because these may be toxic or have unwanted haemodynamic or osmotic effects or because the large amount of test substances may be expensive </w:t>
      </w:r>
      <w:r w:rsidRPr="00000000" w:rsidR="00000000" w:rsidDel="00000000">
        <w:rPr>
          <w:rtl w:val="0"/>
        </w:rPr>
        <w:t xml:space="preserve">{</w:t>
      </w:r>
      <w:r w:rsidRPr="00000000" w:rsidR="00000000" w:rsidDel="00000000">
        <w:rPr>
          <w:color w:val="0000ff"/>
          <w:rtl w:val="0"/>
        </w:rPr>
        <w:t xml:space="preserve">Winkler1978</w:t>
      </w:r>
      <w:r w:rsidRPr="00000000" w:rsidR="00000000" w:rsidDel="00000000">
        <w:rPr>
          <w:rtl w:val="0"/>
        </w:rPr>
        <w:t xml:space="preserve">}. A model which provides means to calculate the complex interactions between perfusion and metabolism in the various elimination regimes can evaluate also the cases where flow has a strong effect on clearance</w:t>
      </w:r>
      <w:r w:rsidRPr="00000000" w:rsidR="00000000" w:rsidDel="00000000">
        <w:rPr>
          <w:rtl w:val="0"/>
        </w:rPr>
      </w:r>
    </w:p>
    <w:p w:rsidP="00000000" w:rsidRPr="00000000" w:rsidR="00000000" w:rsidDel="00000000" w:rsidRDefault="00000000">
      <w:pPr>
        <w:pStyle w:val="Heading3"/>
        <w:ind w:firstLine="720"/>
        <w:contextualSpacing w:val="0"/>
      </w:pPr>
      <w:bookmarkStart w:id="9" w:colFirst="0" w:name="h.vwqgwsw8vfdj" w:colLast="0"/>
      <w:bookmarkEnd w:id="9"/>
      <w:r w:rsidRPr="00000000" w:rsidR="00000000" w:rsidDel="00000000">
        <w:rPr>
          <w:rtl w:val="0"/>
        </w:rPr>
        <w:t xml:space="preserve">Personalized GEC prediction</w:t>
      </w:r>
    </w:p>
    <w:p w:rsidP="00000000" w:rsidRPr="00000000" w:rsidR="00000000" w:rsidDel="00000000" w:rsidRDefault="00000000">
      <w:pPr>
        <w:contextualSpacing w:val="0"/>
      </w:pPr>
      <w:r w:rsidRPr="00000000" w:rsidR="00000000" w:rsidDel="00000000">
        <w:rPr>
          <w:rtl w:val="0"/>
        </w:rPr>
        <w:t xml:space="preserve">The regional galactose elimination curves giving the integrated galactose elimination within a lobulus/region of interest of the liver based on the occuring heterogeneity for given perfusion in the region can be scaled to the total liver by scaling the response of a region to total liver volume and perfusion. We developed a method of estimating individual hepatic blood flow and liver volume from anthropomorphic information, i.e. age, gender, bodyweight, height and body surface area (BSA), based on predictive nonlinear models. Thereby it becomes possible to estimate the expected liver volume and liver blood flow for the given anthorpomorphic information and with this to calculate the expected clearance for the person. We employed this method to predict population variability in GEC. Of special interest were the changes in aging.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(GEC ~ liver volume in rats during aging , Desktop Nielsen-Fischer,Keiding)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RPr="00000000" w:rsidR="00000000" w:rsidDel="00000000">
        <w:rPr>
          <w:color w:val="0000ff"/>
          <w:rtl w:val="0"/>
        </w:rPr>
        <w:t xml:space="preserve">NHANES</w:t>
      </w:r>
      <w:r w:rsidRPr="00000000" w:rsidR="00000000" w:rsidDel="00000000">
        <w:rPr>
          <w:rtl w:val="0"/>
        </w:rPr>
        <w:t xml:space="preserve">}  (</w:t>
      </w:r>
      <w:r w:rsidRPr="00000000" w:rsidR="00000000" w:rsidDel="00000000">
        <w:rPr>
          <w:shd w:val="clear" w:fill="b6d7a8"/>
          <w:rtl w:val="0"/>
        </w:rPr>
        <w:t xml:space="preserve">Figure 5</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therby an estimation of the distribution of liver function based on the variability of hepatic perfusion and liver volume in the population.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pStyle w:val="Heading3"/>
        <w:spacing w:lineRule="auto" w:after="0" w:line="360" w:before="200"/>
        <w:ind w:left="709" w:firstLine="0"/>
        <w:contextualSpacing w:val="0"/>
      </w:pPr>
      <w:bookmarkStart w:id="10" w:colFirst="0" w:name="h.i4x5t922fufh" w:colLast="0"/>
      <w:bookmarkEnd w:id="10"/>
      <w:r w:rsidRPr="00000000" w:rsidR="00000000" w:rsidDel="00000000">
        <w:rPr>
          <w:rtl w:val="0"/>
        </w:rPr>
        <w:t xml:space="preserve">GEC classification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A classifier based on our predictive GEC model outperformed classifiers for liver disease based on logistic regression with GEC as sole predictor, and was comparable to more complex classifiers using GEC as well as age, gender, bodyweight and sex into account. The GEC prediction in combination with the classifier for liver disease was implemented in a web application allowing the presented calculation of GEC range and classification of liver disease based on the presented model. We demonstrate the application of a personalized multiscale model of the human liver providing improved evaluation of an established liver function test. </w:t>
      </w:r>
    </w:p>
    <w:p w:rsidP="00000000" w:rsidRPr="00000000" w:rsidR="00000000" w:rsidDel="00000000" w:rsidRDefault="00000000">
      <w:pPr>
        <w:pStyle w:val="Heading2"/>
        <w:contextualSpacing w:val="0"/>
      </w:pPr>
      <w:commentRangeStart w:id="26"/>
      <w:commentRangeStart w:id="27"/>
      <w:commentRangeStart w:id="28"/>
      <w:r w:rsidRPr="00000000" w:rsidR="00000000" w:rsidDel="00000000">
        <w:rPr>
          <w:vertAlign w:val="baseline"/>
          <w:rtl w:val="0"/>
        </w:rPr>
        <w:t xml:space="preserve">D</w:t>
      </w:r>
      <w:r w:rsidRPr="00000000" w:rsidR="00000000" w:rsidDel="00000000">
        <w:rPr>
          <w:rtl w:val="0"/>
        </w:rPr>
        <w:t xml:space="preserve">iscussion</w:t>
      </w:r>
      <w:commentRangeEnd w:id="26"/>
      <w:r w:rsidRPr="00000000" w:rsidR="00000000" w:rsidDel="00000000">
        <w:commentReference w:id="26"/>
      </w:r>
      <w:commentRangeEnd w:id="27"/>
      <w:r w:rsidRPr="00000000" w:rsidR="00000000" w:rsidDel="00000000">
        <w:commentReference w:id="27"/>
      </w:r>
      <w:commentRangeEnd w:id="28"/>
      <w:r w:rsidRPr="00000000" w:rsidR="00000000" w:rsidDel="00000000">
        <w:commentReference w:id="28"/>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We have developed a multiscale. model that accounts for … and explains a variety of emergent behaviors in terms of molecular interactions.</w:t>
      </w:r>
    </w:p>
    <w:p w:rsidP="00000000" w:rsidRPr="00000000" w:rsidR="00000000" w:rsidDel="00000000" w:rsidRDefault="00000000">
      <w:pPr>
        <w:spacing w:lineRule="auto" w:line="276"/>
        <w:contextualSpacing w:val="0"/>
      </w:pPr>
      <w:r w:rsidRPr="00000000" w:rsidR="00000000" w:rsidDel="00000000">
        <w:rPr>
          <w:i w:val="1"/>
          <w:rtl w:val="0"/>
        </w:rPr>
        <w:t xml:space="preserve">Our model accurately recapitulates a broad set of experimental data</w:t>
      </w:r>
    </w:p>
    <w:p w:rsidP="00000000" w:rsidRPr="00000000" w:rsidR="00000000" w:rsidDel="00000000" w:rsidRDefault="00000000">
      <w:pPr>
        <w:spacing w:lineRule="auto" w:line="276"/>
        <w:contextualSpacing w:val="0"/>
      </w:pPr>
      <w:r w:rsidRPr="00000000" w:rsidR="00000000" w:rsidDel="00000000">
        <w:rPr>
          <w:i w:val="1"/>
          <w:rtl w:val="0"/>
        </w:rPr>
        <w:t xml:space="preserve">provides insights into several biological processes for which experimental assessment is not readily feasible, and enables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multiscale model's explicitely modeled tieres of resolution provide information beyond that which can be obtained by independently exploring single scales in isolation.</w:t>
      </w:r>
      <w:r w:rsidRPr="00000000" w:rsidR="00000000" w:rsidDel="00000000">
        <w:rPr>
          <w:rtl w:val="0"/>
        </w:rPr>
      </w:r>
    </w:p>
    <w:p w:rsidP="00000000" w:rsidRPr="00000000" w:rsidR="00000000" w:rsidDel="00000000" w:rsidRDefault="00000000">
      <w:pPr>
        <w:pStyle w:val="Heading3"/>
        <w:contextualSpacing w:val="0"/>
      </w:pPr>
      <w:bookmarkStart w:id="11" w:colFirst="0" w:name="h.y6hajiyy8kjc" w:colLast="0"/>
      <w:bookmarkEnd w:id="11"/>
      <w:r w:rsidRPr="00000000" w:rsidR="00000000" w:rsidDel="00000000">
        <w:rPr>
          <w:rtl w:val="0"/>
        </w:rPr>
        <w:tab/>
        <w:t xml:space="preserve">Metabolic changes &amp; gene expression, individual levels of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Galactose metabolism and GEC are quit constant. Adult rats fed a 40% galactose diet for 5 days did not show an increase in GEC although 20 days on the diet resulted in a 20% increase in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suggesting that adaptive mechanisms are slow [Schirmer1986 -&gt;18]. This lack of inducability and relatively constant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is desirable in clearance methodology as a fluctuating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/FK</w:t>
      </w:r>
      <w:r w:rsidRPr="00000000" w:rsidR="00000000" w:rsidDel="00000000">
        <w:rPr>
          <w:rFonts w:cs="Arial" w:hAnsi="Arial" w:eastAsia="Arial" w:ascii="Arial"/>
          <w:sz w:val="22"/>
          <w:vertAlign w:val="subscript"/>
          <w:rtl w:val="0"/>
        </w:rPr>
        <w:t xml:space="preserve">m</w:t>
      </w:r>
      <w:r w:rsidRPr="00000000" w:rsidR="00000000" w:rsidDel="00000000">
        <w:rPr>
          <w:rFonts w:cs="Arial" w:hAnsi="Arial" w:eastAsia="Arial" w:ascii="Arial"/>
          <w:sz w:val="22"/>
          <w:vertAlign w:val="baseline"/>
          <w:rtl w:val="0"/>
        </w:rPr>
        <w:t xml:space="preserve"> would certainly complicate clearance interpretations</w:t>
      </w:r>
      <w:commentRangeStart w:id="29"/>
      <w:r w:rsidRPr="00000000" w:rsidR="00000000" w:rsidDel="00000000">
        <w:rPr>
          <w:rFonts w:cs="Arial" w:hAnsi="Arial" w:eastAsia="Arial" w:ascii="Arial"/>
          <w:sz w:val="22"/>
          <w:vertAlign w:val="baseline"/>
          <w:rtl w:val="0"/>
        </w:rPr>
        <w:t xml:space="preserve">.</w:t>
      </w:r>
      <w:commentRangeEnd w:id="29"/>
      <w:r w:rsidRPr="00000000" w:rsidR="00000000" w:rsidDel="00000000">
        <w:commentReference w:id="29"/>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The results have to be evaluated in the context of the underlying assumptions of the model. Many of these assumptions are due to a lack of experimental data. </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For instance, the distributions of sinusoidal parameters were assumed independent from each other. As soon as correlation data becomes available the model an be upated. </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2" w:colFirst="0" w:name="h.17peyy2sekn1" w:colLast="0"/>
      <w:bookmarkEnd w:id="12"/>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Relationship vascular tree and sinusoid transit times ? 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Thus it was possible to derive a test for the single-sinusoid modeling. If, after a common transit time in large vessels, the sinusoidal transit time for each diffusible label in the liver is increased by the ratio of its total-to-accessible sinusoidal vascular space, then it should be possible to reverse this flow-limited delay effect in the curve for each diffusible label.</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3" w:colFirst="0" w:name="h.7v9wk2u7yidi" w:colLast="0"/>
      <w:bookmarkEnd w:id="13"/>
      <w:r w:rsidRPr="00000000" w:rsidR="00000000" w:rsidDel="00000000">
        <w:rPr>
          <w:rFonts w:cs="Arial" w:hAnsi="Arial" w:eastAsia="Arial" w:ascii="Arial"/>
          <w:sz w:val="22"/>
          <w:rtl w:val="0"/>
        </w:rPr>
        <w:t xml:space="preserve">Goresky et al.1 previously have considered two models representing the extreme cases, i.e., no heterogeneity, and maximum heterogeneity in capillary transit times. Multiple indicator-dilution data from the liver fit the latter model well [Rose1976].</w:t>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92cc7x532nl9" w:colLast="0"/>
      <w:bookmarkEnd w:id="14"/>
      <w:r w:rsidRPr="00000000" w:rsidR="00000000" w:rsidDel="00000000">
        <w:rPr>
          <w:rtl w:val="0"/>
        </w:rPr>
        <w:t xml:space="preserve">Comparison to current multiscale models of liver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Höhme (no detailed blood flow, no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Chaloubh (missing parameter distributions, only briding the gap to the sinusoidal unit, not possible to simulate the different effects of heterogenous variations of parameters.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Galactose-Clearance Modelle – no detailed description of metabolism, no bridging to whole liver function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Ricken, porous media</w:t>
      </w:r>
    </w:p>
    <w:p w:rsidP="00000000" w:rsidRPr="00000000" w:rsidR="00000000" w:rsidDel="00000000" w:rsidRDefault="00000000">
      <w:pPr>
        <w:pStyle w:val="Heading3"/>
        <w:contextualSpacing w:val="0"/>
      </w:pPr>
      <w:bookmarkStart w:id="15" w:colFirst="0" w:name="h.925b9sgyrr1y" w:colLast="0"/>
      <w:bookmarkEnd w:id="15"/>
      <w:r w:rsidRPr="00000000" w:rsidR="00000000" w:rsidDel="00000000">
        <w:rPr>
          <w:rtl w:val="0"/>
        </w:rPr>
        <w:tab/>
        <w:t xml:space="preserve">Selection bias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prediction of individual liver volumes &amp; flows is based on selected available studies for the correlation. The predictions reflect this subset of data used for model fitting. Care was taken only to use data for Caucasian/Western individuals with normal bodyweight range and without any liver disease. </w:t>
      </w:r>
      <w:r w:rsidRPr="00000000" w:rsidR="00000000" w:rsidDel="00000000">
        <w:rPr>
          <w:rtl w:val="0"/>
        </w:rPr>
      </w:r>
    </w:p>
    <w:p w:rsidP="00000000" w:rsidRPr="00000000" w:rsidR="00000000" w:rsidDel="00000000" w:rsidRDefault="00000000">
      <w:pPr>
        <w:pStyle w:val="Heading3"/>
        <w:contextualSpacing w:val="0"/>
      </w:pPr>
      <w:bookmarkStart w:id="16" w:colFirst="0" w:name="h.rtho28dr8tgk" w:colLast="0"/>
      <w:bookmarkEnd w:id="16"/>
      <w:r w:rsidRPr="00000000" w:rsidR="00000000" w:rsidDel="00000000">
        <w:rPr>
          <w:rtl w:val="0"/>
        </w:rPr>
        <w:t xml:space="preserve">Improved function tests</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{Cole2009}</w:t>
      </w:r>
    </w:p>
    <w:p w:rsidP="00000000" w:rsidRPr="00000000" w:rsidR="00000000" w:rsidDel="00000000" w:rsidRDefault="00000000">
      <w:pPr>
        <w:spacing w:lineRule="auto" w:line="276"/>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sz w:val="16"/>
          <w:highlight w:val="yellow"/>
          <w:rtl w:val="0"/>
        </w:rPr>
        <w:t xml:space="preserve">the systems biology approach, i.e. the interaction between biological experiments and mathematical modelling, is to be transferred to application-oriented liver research as a next step</w:t>
      </w:r>
    </w:p>
    <w:p w:rsidP="00000000" w:rsidRPr="00000000" w:rsidR="00000000" w:rsidDel="00000000" w:rsidRDefault="00000000">
      <w:pPr>
        <w:spacing w:lineRule="auto" w:line="276"/>
        <w:contextualSpacing w:val="0"/>
      </w:pPr>
      <w:r w:rsidRPr="00000000" w:rsidR="00000000" w:rsidDel="00000000">
        <w:rPr>
          <w:sz w:val="16"/>
          <w:highlight w:val="yellow"/>
          <w:rtl w:val="0"/>
        </w:rPr>
        <w:t xml:space="preserve">In order to use the understanding of these processes to develop novel treatment and prevention approaches, disease-relevant and, if possible, personalized multiscale models are to be derived.</w:t>
      </w:r>
    </w:p>
    <w:p w:rsidP="00000000" w:rsidRPr="00000000" w:rsidR="00000000" w:rsidDel="00000000" w:rsidRDefault="00000000">
      <w:pPr>
        <w:spacing w:lineRule="auto" w:line="276"/>
        <w:contextualSpacing w:val="0"/>
      </w:pPr>
      <w:r w:rsidRPr="00000000" w:rsidR="00000000" w:rsidDel="00000000">
        <w:rPr>
          <w:rtl w:val="0"/>
        </w:rPr>
        <w:t xml:space="preserve">Earlier detection of liver disease, earlier intervention</w:t>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t xml:space="preserve">Online Methods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presented liver </w:t>
      </w:r>
      <w:r w:rsidRPr="00000000" w:rsidR="00000000" w:rsidDel="00000000">
        <w:rPr>
          <w:rtl w:val="0"/>
        </w:rPr>
        <w:t xml:space="preserve">model </w:t>
      </w:r>
      <w:r w:rsidRPr="00000000" w:rsidR="00000000" w:rsidDel="00000000">
        <w:rPr>
          <w:rFonts w:cs="Arial" w:hAnsi="Arial" w:eastAsia="Arial" w:ascii="Arial"/>
          <w:sz w:val="22"/>
          <w:rtl w:val="0"/>
        </w:rPr>
        <w:t xml:space="preserve">is a multi-scale m</w:t>
      </w:r>
      <w:r w:rsidRPr="00000000" w:rsidR="00000000" w:rsidDel="00000000">
        <w:rPr>
          <w:rtl w:val="0"/>
        </w:rPr>
        <w:t xml:space="preserve">odel comprising </w:t>
      </w:r>
      <w:r w:rsidRPr="00000000" w:rsidR="00000000" w:rsidDel="00000000">
        <w:rPr>
          <w:rFonts w:cs="Arial" w:hAnsi="Arial" w:eastAsia="Arial" w:ascii="Arial"/>
          <w:sz w:val="22"/>
          <w:rtl w:val="0"/>
        </w:rPr>
        <w:t xml:space="preserve">cellular scale on the level of single hepatocytes (</w:t>
      </w:r>
      <w:r w:rsidRPr="00000000" w:rsidR="00000000" w:rsidDel="00000000">
        <w:rPr>
          <w:rFonts w:cs="Arial" w:hAnsi="Arial" w:eastAsia="Arial" w:ascii="Arial"/>
          <w:sz w:val="22"/>
          <w:shd w:val="clear" w:fill="b6d7a8"/>
          <w:rtl w:val="0"/>
        </w:rPr>
        <w:t xml:space="preserve">Figure 1A</w:t>
      </w:r>
      <w:r w:rsidRPr="00000000" w:rsidR="00000000" w:rsidDel="00000000">
        <w:rPr>
          <w:rFonts w:cs="Arial" w:hAnsi="Arial" w:eastAsia="Arial" w:ascii="Arial"/>
          <w:sz w:val="22"/>
          <w:rtl w:val="0"/>
        </w:rPr>
        <w:t xml:space="preserve">), tissue scale on level of the sinusoidal unit </w:t>
      </w:r>
      <w:r w:rsidRPr="00000000" w:rsidR="00000000" w:rsidDel="00000000">
        <w:rPr>
          <w:rtl w:val="0"/>
        </w:rPr>
        <w:t xml:space="preserve">(</w:t>
      </w:r>
      <w:r w:rsidRPr="00000000" w:rsidR="00000000" w:rsidDel="00000000">
        <w:rPr>
          <w:shd w:val="clear" w:fill="b6d7a8"/>
          <w:rtl w:val="0"/>
        </w:rPr>
        <w:t xml:space="preserve">Figure 1B</w:t>
      </w:r>
      <w:r w:rsidRPr="00000000" w:rsidR="00000000" w:rsidDel="00000000">
        <w:rPr>
          <w:rtl w:val="0"/>
        </w:rPr>
        <w:t xml:space="preserve">), a region of interest of the liver (lobulus, </w:t>
      </w:r>
      <w:r w:rsidRPr="00000000" w:rsidR="00000000" w:rsidDel="00000000">
        <w:rPr>
          <w:shd w:val="clear" w:fill="b6d7a8"/>
          <w:rtl w:val="0"/>
        </w:rPr>
        <w:t xml:space="preserve">Figure 1C</w:t>
      </w:r>
      <w:r w:rsidRPr="00000000" w:rsidR="00000000" w:rsidDel="00000000">
        <w:rPr>
          <w:rtl w:val="0"/>
        </w:rPr>
        <w:t xml:space="preserve">)</w:t>
      </w:r>
      <w:r w:rsidRPr="00000000" w:rsidR="00000000" w:rsidDel="00000000">
        <w:rPr>
          <w:rtl w:val="0"/>
        </w:rPr>
        <w:t xml:space="preserve"> and the </w:t>
      </w:r>
      <w:r w:rsidRPr="00000000" w:rsidR="00000000" w:rsidDel="00000000">
        <w:rPr>
          <w:rFonts w:cs="Arial" w:hAnsi="Arial" w:eastAsia="Arial" w:ascii="Arial"/>
          <w:sz w:val="22"/>
          <w:rtl w:val="0"/>
        </w:rPr>
        <w:t xml:space="preserve">liver in </w:t>
      </w:r>
      <w:r w:rsidRPr="00000000" w:rsidR="00000000" w:rsidDel="00000000">
        <w:rPr>
          <w:rtl w:val="0"/>
        </w:rPr>
        <w:t xml:space="preserve">individual subjects and variability in the population</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shd w:val="clear" w:fill="b6d7a8"/>
          <w:rtl w:val="0"/>
        </w:rPr>
        <w:t xml:space="preserve">Figure 1</w:t>
      </w:r>
      <w:r w:rsidRPr="00000000" w:rsidR="00000000" w:rsidDel="00000000">
        <w:rPr>
          <w:shd w:val="clear" w:fill="b6d7a8"/>
          <w:rtl w:val="0"/>
        </w:rPr>
        <w:t xml:space="preserve">D</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3"/>
        <w:spacing w:lineRule="auto" w:line="276"/>
        <w:contextualSpacing w:val="0"/>
      </w:pPr>
      <w:bookmarkStart w:id="17" w:colFirst="0" w:name="h.r1zr5n13847e" w:colLast="0"/>
      <w:bookmarkEnd w:id="17"/>
      <w:r w:rsidRPr="00000000" w:rsidR="00000000" w:rsidDel="00000000">
        <w:rPr>
          <w:rtl w:val="0"/>
        </w:rPr>
        <w:tab/>
        <w:t xml:space="preserve">Availability of data and models</w:t>
      </w:r>
    </w:p>
    <w:p w:rsidP="00000000" w:rsidRPr="00000000" w:rsidR="00000000" w:rsidDel="00000000" w:rsidRDefault="00000000">
      <w:pPr>
        <w:contextualSpacing w:val="0"/>
      </w:pPr>
      <w:r w:rsidRPr="00000000" w:rsidR="00000000" w:rsidDel="00000000">
        <w:rPr>
          <w:rtl w:val="0"/>
        </w:rPr>
        <w:t xml:space="preserve">The complete source code of modelling and analysis is open source and available under GPL from </w:t>
      </w:r>
      <w:hyperlink r:id="rId7">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w:t>
      </w:r>
      <w:r w:rsidRPr="00000000" w:rsidR="00000000" w:rsidDel="00000000">
        <w:rPr>
          <w:rFonts w:cs="Arial" w:hAnsi="Arial" w:eastAsia="Arial" w:ascii="Arial"/>
          <w:sz w:val="22"/>
          <w:rtl w:val="0"/>
        </w:rPr>
        <w:t xml:space="preserve">The mathematical model on cellular and tissue-scale are </w:t>
      </w:r>
      <w:r w:rsidRPr="00000000" w:rsidR="00000000" w:rsidDel="00000000">
        <w:rPr>
          <w:rtl w:val="0"/>
        </w:rPr>
        <w:t xml:space="preserve">published </w:t>
      </w:r>
      <w:r w:rsidRPr="00000000" w:rsidR="00000000" w:rsidDel="00000000">
        <w:rPr>
          <w:rFonts w:cs="Arial" w:hAnsi="Arial" w:eastAsia="Arial" w:ascii="Arial"/>
          <w:sz w:val="22"/>
          <w:rtl w:val="0"/>
        </w:rPr>
        <w:t xml:space="preserve">as </w:t>
      </w:r>
      <w:r w:rsidRPr="00000000" w:rsidR="00000000" w:rsidDel="00000000">
        <w:rPr>
          <w:rFonts w:cs="Arial" w:hAnsi="Arial" w:eastAsia="Arial" w:ascii="Arial"/>
          <w:sz w:val="22"/>
          <w:rtl w:val="0"/>
        </w:rPr>
        <w:t xml:space="preserve">SBML</w:t>
      </w:r>
      <w:r w:rsidRPr="00000000" w:rsidR="00000000" w:rsidDel="00000000">
        <w:rPr>
          <w:rFonts w:cs="Arial" w:hAnsi="Arial" w:eastAsia="Arial" w:ascii="Arial"/>
          <w:sz w:val="22"/>
          <w:rtl w:val="0"/>
        </w:rPr>
        <w:t xml:space="preserve"> </w:t>
      </w:r>
      <w:r w:rsidRPr="00000000" w:rsidR="00000000" w:rsidDel="00000000">
        <w:rPr>
          <w:rtl w:val="0"/>
        </w:rPr>
        <w:t xml:space="preserve">under creative commons (CC BY-SA 4.0)</w:t>
      </w:r>
      <w:r w:rsidRPr="00000000" w:rsidR="00000000" w:rsidDel="00000000">
        <w:rPr>
          <w:rFonts w:cs="Arial" w:hAnsi="Arial" w:eastAsia="Arial" w:ascii="Arial"/>
          <w:sz w:val="22"/>
          <w:rtl w:val="0"/>
        </w:rPr>
        <w:t xml:space="preserve"> in the </w:t>
      </w:r>
      <w:r w:rsidRPr="00000000" w:rsidR="00000000" w:rsidDel="00000000">
        <w:rPr>
          <w:shd w:val="clear" w:fill="b6d7a8"/>
          <w:rtl w:val="0"/>
        </w:rPr>
        <w:t xml:space="preserve">S</w:t>
      </w:r>
      <w:r w:rsidRPr="00000000" w:rsidR="00000000" w:rsidDel="00000000">
        <w:rPr>
          <w:rFonts w:cs="Arial" w:hAnsi="Arial" w:eastAsia="Arial" w:ascii="Arial"/>
          <w:sz w:val="22"/>
          <w:shd w:val="clear" w:fill="b6d7a8"/>
          <w:rtl w:val="0"/>
        </w:rPr>
        <w:t xml:space="preserve">upplementary </w:t>
      </w:r>
      <w:r w:rsidRPr="00000000" w:rsidR="00000000" w:rsidDel="00000000">
        <w:rPr>
          <w:shd w:val="clear" w:fill="b6d7a8"/>
          <w:rtl w:val="0"/>
        </w:rPr>
        <w:t xml:space="preserve">I</w:t>
      </w:r>
      <w:r w:rsidRPr="00000000" w:rsidR="00000000" w:rsidDel="00000000">
        <w:rPr>
          <w:rFonts w:cs="Arial" w:hAnsi="Arial" w:eastAsia="Arial" w:ascii="Arial"/>
          <w:sz w:val="22"/>
          <w:shd w:val="clear" w:fill="b6d7a8"/>
          <w:rtl w:val="0"/>
        </w:rPr>
        <w:t xml:space="preserve">nformation</w:t>
      </w:r>
      <w:r w:rsidRPr="00000000" w:rsidR="00000000" w:rsidDel="00000000">
        <w:rPr>
          <w:rFonts w:cs="Arial" w:hAnsi="Arial" w:eastAsia="Arial" w:ascii="Arial"/>
          <w:sz w:val="22"/>
          <w:rtl w:val="0"/>
        </w:rPr>
        <w:t xml:space="preserve"> as well as on </w:t>
      </w:r>
      <w:r w:rsidRPr="00000000" w:rsidR="00000000" w:rsidDel="00000000">
        <w:rPr>
          <w:rtl w:val="0"/>
        </w:rPr>
        <w:t xml:space="preserve">Bi</w:t>
      </w:r>
      <w:r w:rsidRPr="00000000" w:rsidR="00000000" w:rsidDel="00000000">
        <w:rPr>
          <w:rFonts w:cs="Arial" w:hAnsi="Arial" w:eastAsia="Arial" w:ascii="Arial"/>
          <w:sz w:val="22"/>
          <w:rtl w:val="0"/>
        </w:rPr>
        <w:t xml:space="preserve">omodels.org and JWS Online</w:t>
      </w:r>
      <w:r w:rsidRPr="00000000" w:rsidR="00000000" w:rsidDel="00000000">
        <w:rPr>
          <w:rtl w:val="0"/>
        </w:rPr>
        <w:t xml:space="preserv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contextualSpacing w:val="0"/>
      </w:pPr>
      <w:bookmarkStart w:id="18" w:colFirst="0" w:name="h.6ar1izfugtsb" w:colLast="0"/>
      <w:bookmarkEnd w:id="18"/>
      <w:r w:rsidRPr="00000000" w:rsidR="00000000" w:rsidDel="00000000">
        <w:rPr>
          <w:rtl w:val="0"/>
        </w:rPr>
        <w:t xml:space="preserve">Numerical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hepatocyte and sinusoidal unit models are kinetic model based on ordinary differential equation (ODE) systems. All numerical integrations were performed with libRoadRunner {</w:t>
      </w:r>
      <w:r w:rsidRPr="00000000" w:rsidR="00000000" w:rsidDel="00000000">
        <w:rPr>
          <w:color w:val="0000ff"/>
          <w:rtl w:val="0"/>
        </w:rPr>
        <w:t xml:space="preserve">Somogyi2014</w:t>
      </w:r>
      <w:r w:rsidRPr="00000000" w:rsidR="00000000" w:rsidDel="00000000">
        <w:rPr>
          <w:rtl w:val="0"/>
        </w:rPr>
        <w:t xml:space="preserve">} with absolute and relative tolerances of 1E-6 on a computer cluster. libRoadRunner was extended to efficiently handle the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results were stored in a database.</w:t>
      </w:r>
    </w:p>
    <w:p w:rsidP="00000000" w:rsidRPr="00000000" w:rsidR="00000000" w:rsidDel="00000000" w:rsidRDefault="00000000">
      <w:pPr>
        <w:pStyle w:val="Heading3"/>
        <w:contextualSpacing w:val="0"/>
      </w:pPr>
      <w:bookmarkStart w:id="19" w:colFirst="0" w:name="h.kir1qsabnrxm" w:colLast="0"/>
      <w:bookmarkEnd w:id="19"/>
      <w:r w:rsidRPr="00000000" w:rsidR="00000000" w:rsidDel="00000000">
        <w:rPr>
          <w:rtl w:val="0"/>
        </w:rPr>
        <w:t xml:space="preserve">Cellular scale - galactose metabolism </w:t>
      </w:r>
    </w:p>
    <w:p w:rsidP="00000000" w:rsidRPr="00000000" w:rsidR="00000000" w:rsidDel="00000000" w:rsidRDefault="00000000">
      <w:pPr>
        <w:spacing w:lineRule="auto" w:line="276"/>
        <w:contextualSpacing w:val="0"/>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w:t>
      </w:r>
      <w:commentRangeStart w:id="30"/>
      <w:r w:rsidRPr="00000000" w:rsidR="00000000" w:rsidDel="00000000">
        <w:rPr>
          <w:rtl w:val="0"/>
        </w:rPr>
        <w:t xml:space="preserve">SABIO-RK</w:t>
      </w:r>
      <w:commentRangeEnd w:id="30"/>
      <w:r w:rsidRPr="00000000" w:rsidR="00000000" w:rsidDel="00000000">
        <w:commentReference w:id="30"/>
      </w:r>
      <w:r w:rsidRPr="00000000" w:rsidR="00000000" w:rsidDel="00000000">
        <w:rPr>
          <w:rtl w:val="0"/>
        </w:rPr>
        <w:t xml:space="preserve">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w:t>
      </w:r>
      <w:r w:rsidRPr="00000000" w:rsidR="00000000" w:rsidDel="00000000">
        <w:rPr>
          <w:rtl w:val="0"/>
        </w:rPr>
        <w:t xml:space="preserve">and SBML annotations). Maximal enzyme activities (V</w:t>
      </w:r>
      <w:r w:rsidRPr="00000000" w:rsidR="00000000" w:rsidDel="00000000">
        <w:rPr>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contextualSpacing w:val="0"/>
      </w:pPr>
      <w:r w:rsidRPr="00000000" w:rsidR="00000000" w:rsidDel="00000000">
        <w:rPr>
          <w:rtl w:val="0"/>
        </w:rPr>
        <w:t xml:space="preserve">Tissue scale - sinusoidal unit</w:t>
      </w:r>
    </w:p>
    <w:p w:rsidP="00000000" w:rsidRPr="00000000" w:rsidR="00000000" w:rsidDel="00000000" w:rsidRDefault="00000000">
      <w:pPr>
        <w:contextualSpacing w:val="0"/>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vertAlign w:val="subscript"/>
          <w:rtl w:val="0"/>
        </w:rPr>
        <w:t xml:space="preserve">substance</w:t>
      </w:r>
      <w:r w:rsidRPr="00000000" w:rsidR="00000000" w:rsidDel="00000000">
        <w:rPr>
          <w:rtl w:val="0"/>
        </w:rPr>
        <w:t xml:space="preserve">≤</w:t>
      </w:r>
      <w:r w:rsidRPr="00000000" w:rsidR="00000000" w:rsidDel="00000000">
        <w:rPr>
          <w:rtl w:val="0"/>
        </w:rPr>
        <w:t xml:space="preserve">r</w:t>
      </w:r>
      <w:r w:rsidRPr="00000000" w:rsidR="00000000" w:rsidDel="00000000">
        <w:rPr>
          <w:vertAlign w:val="subscript"/>
          <w:rtl w:val="0"/>
        </w:rPr>
        <w:t xml:space="preserve">fen</w:t>
      </w:r>
      <w:r w:rsidRPr="00000000" w:rsidR="00000000" w:rsidDel="00000000">
        <w:rPr>
          <w:rtl w:val="0"/>
        </w:rPr>
        <w:t xml:space="preserve">) </w:t>
      </w:r>
      <w:r w:rsidRPr="00000000" w:rsidR="00000000" w:rsidDel="00000000">
        <w:rPr>
          <w:rtl w:val="0"/>
        </w:rPr>
        <w:t xml:space="preserve">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 </w:t>
      </w:r>
    </w:p>
    <w:p w:rsidP="00000000" w:rsidRPr="00000000" w:rsidR="00000000" w:rsidDel="00000000" w:rsidRDefault="00000000">
      <w:pPr>
        <w:spacing w:lineRule="auto" w:line="276"/>
        <w:contextualSpacing w:val="0"/>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vertAlign w:val="subscript"/>
          <w:rtl w:val="0"/>
        </w:rPr>
        <w:t xml:space="preserve">a </w:t>
      </w:r>
      <w:r w:rsidRPr="00000000" w:rsidR="00000000" w:rsidDel="00000000">
        <w:rPr>
          <w:rtl w:val="0"/>
        </w:rPr>
        <w:t xml:space="preserve">is given as actual diffusion D</w:t>
      </w:r>
      <w:r w:rsidRPr="00000000" w:rsidR="00000000" w:rsidDel="00000000">
        <w:rPr>
          <w:vertAlign w:val="subscript"/>
          <w:rtl w:val="0"/>
        </w:rPr>
        <w:t xml:space="preserve">a </w:t>
      </w:r>
      <w:r w:rsidRPr="00000000" w:rsidR="00000000" w:rsidDel="00000000">
        <w:rPr>
          <w:rtl w:val="0"/>
        </w:rPr>
        <w:t xml:space="preserve">relative to unhindered Diffusion D</w:t>
      </w:r>
      <w:r w:rsidRPr="00000000" w:rsidR="00000000" w:rsidDel="00000000">
        <w:rPr>
          <w:vertAlign w:val="subscript"/>
          <w:rtl w:val="0"/>
        </w:rPr>
        <w:t xml:space="preserve">a,0</w:t>
      </w:r>
      <w:r w:rsidRPr="00000000" w:rsidR="00000000" w:rsidDel="00000000">
        <w:rPr>
          <w:rtl w:val="0"/>
        </w:rPr>
        <w:t xml:space="preserve"> </w:t>
      </w:r>
      <w:r w:rsidRPr="00000000" w:rsidR="00000000" w:rsidDel="00000000">
        <w:rPr>
          <w:rtl w:val="0"/>
        </w:rPr>
        <w:t xml:space="preserve">with radius of the substance r</w:t>
      </w:r>
      <w:r w:rsidRPr="00000000" w:rsidR="00000000" w:rsidDel="00000000">
        <w:rPr>
          <w:vertAlign w:val="subscript"/>
          <w:rtl w:val="0"/>
        </w:rPr>
        <w:t xml:space="preserve">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and pore radius r</w:t>
      </w:r>
      <w:r w:rsidRPr="00000000" w:rsidR="00000000" w:rsidDel="00000000">
        <w:rPr>
          <w:vertAlign w:val="subscript"/>
          <w:rtl w:val="0"/>
        </w:rPr>
        <w:t xml:space="preserve">fen </w:t>
      </w:r>
      <w:r w:rsidRPr="00000000" w:rsidR="00000000" w:rsidDel="00000000">
        <w:rPr>
          <w:rtl w:val="0"/>
        </w:rPr>
        <w:t xml:space="preserve">as </w:t>
      </w: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 (</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tl w:val="0"/>
        </w:rPr>
        <w:t xml:space="preserve">Liver r</w:t>
      </w:r>
      <w:r w:rsidRPr="00000000" w:rsidR="00000000" w:rsidDel="00000000">
        <w:rPr>
          <w:rFonts w:cs="Arial" w:hAnsi="Arial" w:eastAsia="Arial" w:ascii="Arial"/>
          <w:sz w:val="22"/>
          <w:rtl w:val="0"/>
        </w:rPr>
        <w:t xml:space="preserve">egion of interest</w:t>
      </w:r>
    </w:p>
    <w:p w:rsidP="00000000" w:rsidRPr="00000000" w:rsidR="00000000" w:rsidDel="00000000" w:rsidRDefault="00000000">
      <w:pPr>
        <w:contextualSpacing w:val="0"/>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w:t>
      </w:r>
      <w:r w:rsidRPr="00000000" w:rsidR="00000000" w:rsidDel="00000000">
        <w:rPr>
          <w:rtl w:val="0"/>
        </w:rPr>
        <w:t xml:space="preserve">sinusoidal length L</w:t>
      </w:r>
      <w:r w:rsidRPr="00000000" w:rsidR="00000000" w:rsidDel="00000000">
        <w:rPr>
          <w:vertAlign w:val="subscript"/>
          <w:rtl w:val="0"/>
        </w:rPr>
        <w:t xml:space="preserve">sin</w:t>
      </w:r>
      <w:r w:rsidRPr="00000000" w:rsidR="00000000" w:rsidDel="00000000">
        <w:rPr>
          <w:rtl w:val="0"/>
        </w:rPr>
        <w:t xml:space="preserve">, sinusoidal radius y</w:t>
      </w:r>
      <w:r w:rsidRPr="00000000" w:rsidR="00000000" w:rsidDel="00000000">
        <w:rPr>
          <w:vertAlign w:val="subscript"/>
          <w:rtl w:val="0"/>
        </w:rPr>
        <w:t xml:space="preserve">sin</w:t>
      </w:r>
      <w:r w:rsidRPr="00000000" w:rsidR="00000000" w:rsidDel="00000000">
        <w:rPr>
          <w:rtl w:val="0"/>
        </w:rPr>
        <w:t xml:space="preserve">, width space of Disse y</w:t>
      </w:r>
      <w:r w:rsidRPr="00000000" w:rsidR="00000000" w:rsidDel="00000000">
        <w:rPr>
          <w:vertAlign w:val="subscript"/>
          <w:rtl w:val="0"/>
        </w:rPr>
        <w:t xml:space="preserve">dis</w:t>
      </w:r>
      <w:r w:rsidRPr="00000000" w:rsidR="00000000" w:rsidDel="00000000">
        <w:rPr>
          <w:rtl w:val="0"/>
        </w:rPr>
        <w:t xml:space="preserve">, hepatocyte sheet thickness y</w:t>
      </w:r>
      <w:r w:rsidRPr="00000000" w:rsidR="00000000" w:rsidDel="00000000">
        <w:rPr>
          <w:vertAlign w:val="subscript"/>
          <w:rtl w:val="0"/>
        </w:rPr>
        <w:t xml:space="preserve">cell</w:t>
      </w:r>
      <w:r w:rsidRPr="00000000" w:rsidR="00000000" w:rsidDel="00000000">
        <w:rPr>
          <w:rtl w:val="0"/>
        </w:rPr>
        <w:t xml:space="preserve">)</w:t>
      </w:r>
      <w:r w:rsidRPr="00000000" w:rsidR="00000000" w:rsidDel="00000000">
        <w:rPr>
          <w:rtl w:val="0"/>
        </w:rPr>
        <w:t xml:space="preserve"> and microcirculation (sinusoidal </w:t>
      </w:r>
      <w:commentRangeStart w:id="31"/>
      <w:r w:rsidRPr="00000000" w:rsidR="00000000" w:rsidDel="00000000">
        <w:rPr>
          <w:rtl w:val="0"/>
        </w:rPr>
        <w:t xml:space="preserve"> blood flow</w:t>
      </w:r>
      <w:commentRangeEnd w:id="31"/>
      <w:r w:rsidRPr="00000000" w:rsidR="00000000" w:rsidDel="00000000">
        <w:commentReference w:id="31"/>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w:t>
      </w:r>
      <w:r w:rsidRPr="00000000" w:rsidR="00000000" w:rsidDel="00000000">
        <w:rPr>
          <w:rtl w:val="0"/>
        </w:rPr>
        <w:t xml:space="preserve">istributions of y</w:t>
      </w:r>
      <w:r w:rsidRPr="00000000" w:rsidR="00000000" w:rsidDel="00000000">
        <w:rPr>
          <w:vertAlign w:val="subscript"/>
          <w:rtl w:val="0"/>
        </w:rPr>
        <w:t xml:space="preserve">sin</w:t>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and y</w:t>
      </w:r>
      <w:r w:rsidRPr="00000000" w:rsidR="00000000" w:rsidDel="00000000">
        <w:rPr>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vertAlign w:val="subscript"/>
          <w:rtl w:val="0"/>
        </w:rPr>
        <w:t xml:space="preserve">sin</w:t>
      </w:r>
      <w:r w:rsidRPr="00000000" w:rsidR="00000000" w:rsidDel="00000000">
        <w:rPr>
          <w:rtl w:val="0"/>
        </w:rPr>
        <w:t xml:space="preserve"> and y</w:t>
      </w:r>
      <w:r w:rsidRPr="00000000" w:rsidR="00000000" w:rsidDel="00000000">
        <w:rPr>
          <w:vertAlign w:val="subscript"/>
          <w:rtl w:val="0"/>
        </w:rPr>
        <w:t xml:space="preserve">dis</w:t>
      </w:r>
      <w:r w:rsidRPr="00000000" w:rsidR="00000000" w:rsidDel="00000000">
        <w:rPr>
          <w:rtl w:val="0"/>
        </w:rPr>
        <w:t xml:space="preserve"> the log-normal parameters were calculated from reported mean m and standard deviation std via </w:t>
      </w:r>
      <m:oMath>
        <m:r>
          <w:rPr/>
          <m:t xml:space="preserve">stdlog=</m:t>
        </m:r>
        <m:rad>
          <m:radPr>
            <m:degHide m:val="1"/>
            <m:ctrlPr>
              <w:rPr/>
            </m:ctrlPr>
          </m:radPr>
          <m:e>
            <m:r>
              <w:rPr/>
              <m:t xml:space="preserve">log(1+</m:t>
            </m:r>
            <m:f>
              <m:fPr>
                <m:ctrlPr>
                  <w:rPr/>
                </m:ctrlPr>
              </m:fPr>
              <m:num>
                <m:r>
                  <w:rPr/>
                  <m:t xml:space="preserve">std²</m:t>
                </m:r>
              </m:num>
              <m:den>
                <m:r>
                  <w:rPr/>
                  <m:t xml:space="preserve">m²</m:t>
                </m:r>
              </m:den>
            </m:f>
            <m:r>
              <w:rPr/>
              <m:t xml:space="preserve">)</m:t>
            </m:r>
          </m:e>
        </m:rad>
      </m:oMath>
      <w:r w:rsidRPr="00000000" w:rsidR="00000000" w:rsidDel="00000000">
        <w:rPr>
          <w:rtl w:val="0"/>
        </w:rPr>
        <w:t xml:space="preserve">and </w:t>
      </w:r>
      <m:oMath>
        <m:r>
          <w:rPr/>
          <m:t xml:space="preserve">mlog=log(</m:t>
        </m:r>
        <m:f>
          <m:fPr>
            <m:ctrlPr>
              <w:rPr/>
            </m:ctrlPr>
          </m:fPr>
          <m:num>
            <m:r>
              <w:rPr/>
              <m:t xml:space="preserve">m²</m:t>
            </m:r>
          </m:num>
          <m:den>
            <m:r>
              <w:rPr/>
              <m:t xml:space="preserve">m²+std²</m:t>
            </m:r>
          </m:den>
        </m:f>
        <m:r>
          <w:rPr/>
          <m:t xml:space="preserve">)</m:t>
        </m:r>
      </m:oMath>
      <w:r w:rsidRPr="00000000" w:rsidR="00000000" w:rsidDel="00000000">
        <w:rPr>
          <w:rtl w:val="0"/>
        </w:rPr>
        <w:t xml:space="preserve">.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For the variation of perfusion, i.e. blood flow per tissue volume, the distribution of blood flows was scaled via </w:t>
      </w:r>
      <w:commentRangeStart w:id="32"/>
      <w:r w:rsidRPr="00000000" w:rsidR="00000000" w:rsidDel="00000000">
        <w:rPr>
          <w:rtl w:val="0"/>
        </w:rPr>
        <w:t xml:space="preserve">p</w:t>
      </w:r>
      <w:r w:rsidRPr="00000000" w:rsidR="00000000" w:rsidDel="00000000">
        <w:rPr>
          <w:vertAlign w:val="subscript"/>
          <w:rtl w:val="0"/>
        </w:rPr>
        <w:t xml:space="preserve">scaled</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 p(f</w:t>
      </w:r>
      <w:r w:rsidRPr="00000000" w:rsidR="00000000" w:rsidDel="00000000">
        <w:rPr>
          <w:vertAlign w:val="subscript"/>
          <w:rtl w:val="0"/>
        </w:rPr>
        <w:t xml:space="preserve">flow</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w:t>
      </w:r>
      <w:commentRangeEnd w:id="32"/>
      <w:r w:rsidRPr="00000000" w:rsidR="00000000" w:rsidDel="00000000">
        <w:commentReference w:id="32"/>
      </w:r>
      <w:r w:rsidRPr="00000000" w:rsidR="00000000" w:rsidDel="00000000">
        <w:rPr>
          <w:rtl w:val="0"/>
        </w:rPr>
        <w:t xml:space="preserve"> mit f</w:t>
      </w:r>
      <w:r w:rsidRPr="00000000" w:rsidR="00000000" w:rsidDel="00000000">
        <w:rPr>
          <w:vertAlign w:val="subscript"/>
          <w:rtl w:val="0"/>
        </w:rPr>
        <w:t xml:space="preserve">flow</w:t>
      </w:r>
      <w:r w:rsidRPr="00000000" w:rsidR="00000000" w:rsidDel="00000000">
        <w:rPr>
          <w:rtl w:val="0"/>
        </w:rPr>
        <w:t xml:space="preserve">=1 corresponding to the experimental microcirculation. </w:t>
      </w:r>
    </w:p>
    <w:p w:rsidP="00000000" w:rsidRPr="00000000" w:rsidR="00000000" w:rsidDel="00000000" w:rsidRDefault="00000000">
      <w:pPr>
        <w:pStyle w:val="Heading3"/>
        <w:contextualSpacing w:val="0"/>
      </w:pPr>
      <w:bookmarkStart w:id="20" w:colFirst="0" w:name="h.hns8bsmcq9wc" w:colLast="0"/>
      <w:bookmarkEnd w:id="20"/>
      <w:r w:rsidRPr="00000000" w:rsidR="00000000" w:rsidDel="00000000">
        <w:rPr>
          <w:rtl w:val="0"/>
        </w:rPr>
        <w:t xml:space="preserve">Liver</w:t>
      </w:r>
    </w:p>
    <w:p w:rsidP="00000000" w:rsidRPr="00000000" w:rsidR="00000000" w:rsidDel="00000000" w:rsidRDefault="00000000">
      <w:pPr>
        <w:spacing w:lineRule="auto" w:line="276"/>
        <w:contextualSpacing w:val="0"/>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276"/>
        <w:contextualSpacing w:val="0"/>
      </w:pPr>
      <w:r w:rsidRPr="00000000" w:rsidR="00000000" w:rsidDel="00000000">
        <w:rPr>
          <w:rtl w:val="0"/>
        </w:rPr>
        <w:t xml:space="preserve">The relatiionship between tissue perfusion </w:t>
      </w:r>
      <m:oMath>
        <m:sSubSup>
          <m:sSubSupPr>
            <m:ctrlPr>
              <w:rPr/>
            </m:ctrlPr>
          </m:sSubSupPr>
          <m:e>
            <m:r>
              <w:rPr/>
              <m:t xml:space="preserve">P</m:t>
            </m:r>
          </m:e>
          <m:sub>
            <m:r>
              <w:rPr/>
              <m:t xml:space="preserve">tissue</m:t>
            </m:r>
          </m:sub>
          <m:sup/>
        </m:sSubSup>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nary>
              <m:naryPr>
                <m:chr m:val="∑"/>
                <m:ctrlPr>
                  <w:rPr/>
                </m:ctrlPr>
              </m:naryPr>
              <m:sub>
                <m:r>
                  <w:rPr/>
                  <m:t xml:space="preserve">i=1</m:t>
                </m:r>
              </m:sub>
              <m:sup>
                <m:r>
                  <w:rPr/>
                  <m:t xml:space="preserve">N</m:t>
                </m:r>
              </m:sup>
            </m:nary>
            <m:r>
              <w:rPr/>
              <m:t xml:space="preserve">Q</m:t>
            </m:r>
            <m:sSubSup>
              <m:sSubSupPr>
                <m:ctrlPr>
                  <w:rPr/>
                </m:ctrlPr>
              </m:sSubSupPr>
              <m:e/>
              <m:sub>
                <m:r>
                  <w:rPr/>
                  <m:t xml:space="preserve">sinuit</m:t>
                </m:r>
              </m:sub>
              <m:sup/>
            </m:sSubSup>
          </m:num>
          <m:den>
            <m:nary>
              <m:naryPr>
                <m:chr m:val="∑"/>
                <m:ctrlPr>
                  <w:rPr/>
                </m:ctrlPr>
              </m:naryPr>
              <m:sub>
                <m:r>
                  <w:rPr/>
                  <m:t xml:space="preserve">i=1</m:t>
                </m:r>
              </m:sub>
              <m:sup>
                <m:r>
                  <w:rPr/>
                  <m:t xml:space="preserve">N</m:t>
                </m:r>
              </m:sup>
            </m:nary>
            <m:sSubSup>
              <m:sSubSupPr>
                <m:ctrlPr>
                  <w:rPr/>
                </m:ctrlPr>
              </m:sSubSupPr>
              <m:e>
                <m:r>
                  <w:rPr/>
                  <m:t xml:space="preserve">V</m:t>
                </m:r>
              </m:e>
              <m:sub>
                <m:r>
                  <w:rPr/>
                  <m:t xml:space="preserve">sinunit</m:t>
                </m:r>
              </m:sub>
              <m:sup/>
            </m:sSubSup>
          </m:den>
        </m:f>
      </m:oMath>
      <w:r w:rsidRPr="00000000" w:rsidR="00000000" w:rsidDel="00000000">
        <w:rPr>
          <w:rtl w:val="0"/>
        </w:rPr>
        <w:t xml:space="preserve"> and liver perfusion </w:t>
      </w:r>
      <m:oMath/>
      <m:oMath>
        <m:sSubSup>
          <m:sSubSupPr>
            <m:ctrlPr>
              <w:rPr/>
            </m:ctrlPr>
          </m:sSubSupPr>
          <m:e>
            <m:r>
              <w:rPr/>
              <m:t xml:space="preserve">P</m:t>
            </m:r>
          </m:e>
          <m:sub>
            <m:r>
              <w:rPr/>
              <m:t xml:space="preserve">liver</m:t>
            </m:r>
          </m:sub>
          <m:sup/>
        </m:sSubSup>
        <m:r>
          <w:rPr/>
          <m:t xml:space="preserve">=</m:t>
        </m:r>
        <m:f>
          <m:fPr>
            <m:ctrlPr>
              <w:rPr/>
            </m:ctrlPr>
          </m:fPr>
          <m:num>
            <m:sSub>
              <m:sSubPr>
                <m:ctrlPr>
                  <w:rPr/>
                </m:ctrlPr>
              </m:sSubPr>
              <m:e>
                <m:r>
                  <w:rPr/>
                  <m:t xml:space="preserve">Q</m:t>
                </m:r>
              </m:e>
              <m:sub>
                <m:r>
                  <w:rPr/>
                  <m:t xml:space="preserve">liver</m:t>
                </m:r>
              </m:sub>
            </m:sSub>
          </m:num>
          <m:den>
            <m:sSubSup>
              <m:sSubSupPr>
                <m:ctrlPr>
                  <w:rPr/>
                </m:ctrlPr>
              </m:sSubSupPr>
              <m:e>
                <m:r>
                  <w:rPr/>
                  <m:t xml:space="preserve">V</m:t>
                </m:r>
              </m:e>
              <m:sub>
                <m:r>
                  <w:rPr/>
                  <m:t xml:space="preserve">liver</m:t>
                </m:r>
              </m:sub>
              <m:sup/>
            </m:sSubSup>
          </m:den>
        </m:f>
      </m:oMath>
      <w:r w:rsidRPr="00000000" w:rsidR="00000000" w:rsidDel="00000000">
        <w:rPr>
          <w:rtl w:val="0"/>
        </w:rPr>
        <w:t xml:space="preserve">is given via </w:t>
      </w:r>
      <m:oMath>
        <m:sSub>
          <m:sSubPr>
            <m:ctrlPr>
              <w:rPr/>
            </m:ctrlPr>
          </m:sSubPr>
          <m:e>
            <m:r>
              <w:rPr/>
              <m:t xml:space="preserve">P</m:t>
            </m:r>
          </m:e>
          <m:sub>
            <m:r>
              <w:rPr/>
              <m:t xml:space="preserve">liver</m:t>
            </m:r>
          </m:sub>
        </m:sSub>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r>
              <w:rPr/>
              <m:t xml:space="preserve">+</m:t>
            </m:r>
            <m:sSubSup>
              <m:sSubSupPr>
                <m:ctrlPr>
                  <w:rPr/>
                </m:ctrlPr>
              </m:sSubSupPr>
              <m:e>
                <m:r>
                  <w:rPr/>
                  <m:t xml:space="preserve">V</m:t>
                </m:r>
              </m:e>
              <m:sub>
                <m:r>
                  <w:rPr/>
                  <m:t xml:space="preserve">notissue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sSub>
          <m:sSubPr>
            <m:ctrlPr>
              <w:rPr/>
            </m:ctrlPr>
          </m:sSubPr>
          <m:e>
            <m:r>
              <w:rPr/>
              <m:t xml:space="preserve">P</m:t>
            </m:r>
          </m:e>
          <m:sub>
            <m:r>
              <w:rPr/>
              <m:t xml:space="preserve">tissue</m:t>
            </m:r>
          </m:sub>
        </m:sSub>
      </m:oMath>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 Via the relationship for normal perfusion of 1.2ml/min/ml an necessary adaption of the microcirculation of f</w:t>
      </w:r>
      <w:r w:rsidRPr="00000000" w:rsidR="00000000" w:rsidDel="00000000">
        <w:rPr>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1" w:colFirst="0" w:name="h.rrnsvio9u2cu" w:colLast="0"/>
      <w:bookmarkEnd w:id="21"/>
      <w:r w:rsidRPr="00000000" w:rsidR="00000000" w:rsidDel="00000000">
        <w:rPr>
          <w:rtl w:val="0"/>
        </w:rPr>
        <w:t xml:space="preserve">Multiple indicator dilution curves</w:t>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 For comparison with the experimental data the catheter and nonexchangeable vessel transit time t</w:t>
      </w:r>
      <w:r w:rsidRPr="00000000" w:rsidR="00000000" w:rsidDel="00000000">
        <w:rPr>
          <w:vertAlign w:val="subscript"/>
          <w:rtl w:val="0"/>
        </w:rPr>
        <w:t xml:space="preserve">0</w:t>
      </w:r>
      <w:r w:rsidRPr="00000000" w:rsidR="00000000" w:rsidDel="00000000">
        <w:rPr>
          <w:rtl w:val="0"/>
        </w:rPr>
        <w:t xml:space="preserve"> was estimated from the time of first appearance of radioactivity above background levels in the experimental and simulated dilution curves. Integration of the single a region of interest for the periportal output was done via the volume flow weighted average of the individual sinusoidal units</w:t>
      </w:r>
    </w:p>
    <w:p w:rsidP="00000000" w:rsidRPr="00000000" w:rsidR="00000000" w:rsidDel="00000000" w:rsidRDefault="00000000">
      <w:pPr>
        <w:contextualSpacing w:val="0"/>
      </w:pPr>
      <m:oMath>
        <m:sSub>
          <m:sSubPr>
            <m:ctrlPr>
              <w:rPr/>
            </m:ctrlPr>
          </m:sSubPr>
          <m:e>
            <m:r>
              <w:rPr/>
              <m:t xml:space="preserve">c</m:t>
            </m:r>
            <m:sSubSup>
              <m:sSubSupPr>
                <m:ctrlPr>
                  <w:rPr/>
                </m:ctrlPr>
              </m:sSubSupPr>
              <m:e/>
              <m:sub>
                <m:r>
                  <w:rPr/>
                  <m:t xml:space="preserve">venuos</m:t>
                </m:r>
              </m:sub>
              <m:sup>
                <m:r>
                  <w:rPr/>
                  <m:t xml:space="preserve">s</m:t>
                </m:r>
              </m:sup>
            </m:sSubSup>
          </m:e>
          <m:sub/>
        </m:sSub>
        <m:r>
          <w:rPr/>
          <m:t xml:space="preserve">(t)=</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sSubSup>
          <m:sSubSupPr>
            <m:ctrlPr>
              <w:rPr/>
            </m:ctrlPr>
          </m:sSubSupPr>
          <m:e>
            <m:r>
              <w:rPr/>
              <m:t xml:space="preserve">c</m:t>
            </m:r>
          </m:e>
          <m:sub>
            <m:r>
              <w:rPr/>
              <m:t xml:space="preserve">pp</m:t>
            </m:r>
          </m:sub>
          <m:sup>
            <m:r>
              <w:rPr/>
              <m:t xml:space="preserve">s</m:t>
            </m:r>
          </m:sup>
        </m:sSubSup>
        <m:r>
          <w:rPr/>
          <m:t xml:space="preserve">(t)=</m:t>
        </m:r>
        <m:nary>
          <m:naryPr>
            <m:chr m:val="∑"/>
            <m:ctrlPr>
              <w:rPr/>
            </m:ctrlPr>
          </m:naryPr>
          <m:sub>
            <m:r>
              <w:rPr/>
              <m:t xml:space="preserve">i=1</m:t>
            </m:r>
          </m:sub>
          <m:sup>
            <m:r>
              <w:rPr/>
              <m:t xml:space="preserve">N</m:t>
            </m:r>
          </m:sup>
        </m:nary>
        <m:f>
          <m:fPr>
            <m:ctrlPr>
              <w:rPr/>
            </m:ctrlPr>
          </m:fPr>
          <m:num>
            <m:r>
              <w:rPr/>
              <m:t xml:space="preserve">Q</m:t>
            </m:r>
            <m:sSub>
              <m:sSubPr>
                <m:ctrlPr>
                  <w:rPr/>
                </m:ctrlPr>
              </m:sSubPr>
              <m:e/>
              <m:sub>
                <m:r>
                  <w:rPr/>
                  <m:t xml:space="preserve">sinunit,i</m:t>
                </m:r>
              </m:sub>
            </m:sSub>
          </m:num>
          <m:den>
            <m:nary>
              <m:naryPr>
                <m:chr m:val="∑"/>
                <m:ctrlPr>
                  <w:rPr/>
                </m:ctrlPr>
              </m:naryPr>
              <m:sub>
                <m:r>
                  <w:rPr/>
                  <m:t xml:space="preserve">i=1</m:t>
                </m:r>
              </m:sub>
              <m:sup>
                <m:r>
                  <w:rPr/>
                  <m:t xml:space="preserve">N</m:t>
                </m:r>
              </m:sup>
            </m:nary>
            <m:sSubSup>
              <m:sSubSupPr>
                <m:ctrlPr>
                  <w:rPr/>
                </m:ctrlPr>
              </m:sSubSupPr>
              <m:e>
                <m:r>
                  <w:rPr/>
                  <m:t xml:space="preserve">Q</m:t>
                </m:r>
              </m:e>
              <m:sub>
                <m:r>
                  <w:rPr/>
                  <m:t xml:space="preserve">sinunit,i</m:t>
                </m:r>
              </m:sub>
              <m:sup/>
            </m:sSubSup>
          </m:den>
        </m:f>
        <m:sSubSup>
          <m:sSubSupPr>
            <m:ctrlPr>
              <w:rPr/>
            </m:ctrlPr>
          </m:sSubSupPr>
          <m:e>
            <m:r>
              <w:rPr/>
              <m:t xml:space="preserve">c</m:t>
            </m:r>
          </m:e>
          <m:sub>
            <m:r>
              <w:rPr/>
              <m:t xml:space="preserve">pp</m:t>
            </m:r>
          </m:sub>
          <m:sup>
            <m:r>
              <w:rPr/>
              <m:t xml:space="preserve">s</m:t>
            </m:r>
          </m:sup>
        </m:sSubSup>
        <m:r>
          <w:rPr/>
          <m:t xml:space="preserve">(t)</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w:t>
      </w:r>
      <w:r w:rsidRPr="00000000" w:rsidR="00000000" w:rsidDel="00000000">
        <w:rPr>
          <w:rtl w:val="0"/>
        </w:rPr>
        <w:t xml:space="preserve">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22" w:colFirst="0" w:name="h.jg5gol9argfs" w:colLast="0"/>
      <w:bookmarkEnd w:id="22"/>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galactose elimination (GE), the removal rate (R), the extraction ratio (ER) and the clearance (CL) were calculated from the blood flow Q</w:t>
      </w:r>
      <w:r w:rsidRPr="00000000" w:rsidR="00000000" w:rsidDel="00000000">
        <w:rPr>
          <w:vertAlign w:val="subscript"/>
          <w:rtl w:val="0"/>
        </w:rPr>
        <w:t xml:space="preserve">tot</w:t>
      </w:r>
      <w:commentRangeStart w:id="33"/>
      <w:r w:rsidRPr="00000000" w:rsidR="00000000" w:rsidDel="00000000">
        <w:rPr>
          <w:rtl w:val="0"/>
        </w:rPr>
        <w:t xml:space="preserve"> </w:t>
      </w:r>
      <w:commentRangeEnd w:id="33"/>
      <w:r w:rsidRPr="00000000" w:rsidR="00000000" w:rsidDel="00000000">
        <w:commentReference w:id="33"/>
      </w:r>
      <w:r w:rsidRPr="00000000" w:rsidR="00000000" w:rsidDel="00000000">
        <w:rPr>
          <w:rtl w:val="0"/>
        </w:rPr>
        <w:t xml:space="preserve">and the periportal and perivenous concentrations of galactose </w:t>
      </w:r>
      <m:oMath>
        <m:sSubSup>
          <m:sSubSupPr>
            <m:ctrlPr>
              <w:rPr/>
            </m:ctrlPr>
          </m:sSubSupPr>
          <m:e>
            <m:r>
              <w:rPr/>
              <m:t xml:space="preserve">c</m:t>
            </m:r>
          </m:e>
          <m:sub>
            <m:r>
              <w:rPr/>
              <m:t xml:space="preserve">pp</m:t>
            </m:r>
          </m:sub>
          <m:sup>
            <m:r>
              <w:rPr/>
              <m:t xml:space="preserve">gal</m:t>
            </m:r>
          </m:sup>
        </m:sSubSup>
      </m:oMath>
      <w:r w:rsidRPr="00000000" w:rsidR="00000000" w:rsidDel="00000000">
        <w:rPr>
          <w:rtl w:val="0"/>
        </w:rPr>
        <w:t xml:space="preserve">and</w:t>
      </w:r>
      <m:oMath>
        <m:sSubSup>
          <m:sSubSupPr>
            <m:ctrlPr>
              <w:rPr/>
            </m:ctrlPr>
          </m:sSubSupPr>
          <m:e>
            <m:r>
              <w:rPr/>
              <m:t xml:space="preserve">c</m:t>
            </m:r>
          </m:e>
          <m:sub>
            <m:r>
              <w:rPr/>
              <m:t xml:space="preserve">pv</m:t>
            </m:r>
          </m:sub>
          <m:sup>
            <m:r>
              <w:rPr/>
              <m:t xml:space="preserve">gal</m:t>
            </m:r>
          </m:sup>
        </m:sSubSup>
      </m:oMath>
      <w:r w:rsidRPr="00000000" w:rsidR="00000000" w:rsidDel="00000000">
        <w:rPr>
          <w:rtl w:val="0"/>
        </w:rPr>
        <w:t xml:space="preserve">using the following equations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region of interest the sinusoidal units are integrated resulting in </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commentRangeStart w:id="34"/>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commentRangeEnd w:id="34"/>
      <w:r w:rsidRPr="00000000" w:rsidR="00000000" w:rsidDel="00000000">
        <w:commentReference w:id="34"/>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3" w:colFirst="0" w:name="h.75l6qcmv3ler" w:colLast="0"/>
      <w:bookmarkEnd w:id="23"/>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vertAlign w:val="subscript"/>
          <w:rtl w:val="0"/>
        </w:rPr>
        <w:t xml:space="preserve">fen</w:t>
      </w:r>
      <w:r w:rsidRPr="00000000" w:rsidR="00000000" w:rsidDel="00000000">
        <w:rPr>
          <w:rtl w:val="0"/>
        </w:rPr>
        <w:t xml:space="preserve">), and endothelial thickness (y</w:t>
      </w:r>
      <w:r w:rsidRPr="00000000" w:rsidR="00000000" w:rsidDel="00000000">
        <w:rPr>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Practically, for different combinations of (N</w:t>
      </w:r>
      <w:r w:rsidRPr="00000000" w:rsidR="00000000" w:rsidDel="00000000">
        <w:rPr>
          <w:vertAlign w:val="subscript"/>
          <w:rtl w:val="0"/>
        </w:rPr>
        <w:t xml:space="preserve">fen</w:t>
      </w:r>
      <w:r w:rsidRPr="00000000" w:rsidR="00000000" w:rsidDel="00000000">
        <w:rPr>
          <w:rtl w:val="0"/>
        </w:rPr>
        <w:t xml:space="preserve">, y</w:t>
      </w:r>
      <w:r w:rsidRPr="00000000" w:rsidR="00000000" w:rsidDel="00000000">
        <w:rPr>
          <w:vertAlign w:val="subscript"/>
          <w:rtl w:val="0"/>
        </w:rPr>
        <w:t xml:space="preserve">end</w:t>
      </w:r>
      <w:r w:rsidRPr="00000000" w:rsidR="00000000" w:rsidDel="00000000">
        <w:rPr>
          <w:rtl w:val="0"/>
        </w:rPr>
        <w:t xml:space="preserve">) corresponding to certain ages the GEC per tissue and perfusion were calculated. </w:t>
      </w:r>
      <w:r w:rsidRPr="00000000" w:rsidR="00000000" w:rsidDel="00000000">
        <w:rPr>
          <w:rtl w:val="0"/>
        </w:rPr>
      </w:r>
    </w:p>
    <w:p w:rsidP="00000000" w:rsidRPr="00000000" w:rsidR="00000000" w:rsidDel="00000000" w:rsidRDefault="00000000">
      <w:pPr>
        <w:pStyle w:val="Heading3"/>
        <w:contextualSpacing w:val="0"/>
      </w:pPr>
      <w:bookmarkStart w:id="24" w:colFirst="0" w:name="h.r8avg57rc0vp" w:colLast="0"/>
      <w:bookmarkEnd w:id="24"/>
      <w:r w:rsidRPr="00000000" w:rsidR="00000000" w:rsidDel="00000000">
        <w:rPr>
          <w:rtl w:val="0"/>
        </w:rPr>
        <w:t xml:space="preserve">Individualized predictions</w:t>
      </w:r>
    </w:p>
    <w:p w:rsidP="00000000" w:rsidRPr="00000000" w:rsidR="00000000" w:rsidDel="00000000" w:rsidRDefault="00000000">
      <w:pPr>
        <w:spacing w:lineRule="auto" w:line="276"/>
        <w:contextualSpacing w:val="0"/>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m:t xml:space="preserve">p</m:t>
        </m:r>
        <m:sSub>
          <m:sSubPr>
            <m:ctrlPr>
              <w:rPr/>
            </m:ctrlPr>
          </m:sSubPr>
          <m:e/>
          <m:sub>
            <m:r>
              <w:rPr/>
              <m:t xml:space="preserve">sex=F,volLiver</m:t>
            </m:r>
            <m:r>
              <w:rPr/>
              <m:t>∼</m:t>
            </m:r>
            <m:r>
              <w:rPr/>
              <m:t xml:space="preserve">age</m:t>
            </m:r>
          </m:sub>
        </m:sSub>
      </m:oMath>
      <w:r w:rsidRPr="00000000" w:rsidR="00000000" w:rsidDel="00000000">
        <w:rPr>
          <w:rtl w:val="0"/>
        </w:rPr>
        <w:t xml:space="preserve">.Importantly, the observed population variability is part of the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rtl w:val="0"/>
        </w:rPr>
        <w:t xml:space="preserve"> for the subject k with sex=S, age=A, bodyweight=B, height=H and bsa=BS</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(volLiver)= p(volLiver|sex=S, age=A, bodyweight=B, height=H, bsa=BS)=</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sex=S,volLiver</m:t>
            </m:r>
            <m:r>
              <w:rPr>
                <w:sz w:val="14"/>
              </w:rPr>
              <m:t>∼</m:t>
            </m:r>
            <m:r>
              <w:rPr>
                <w:sz w:val="14"/>
              </w:rPr>
              <m:t xml:space="preserve">age</m:t>
            </m:r>
          </m:sub>
        </m:sSub>
        <m:r>
          <w:rPr>
            <w:sz w:val="14"/>
          </w:rPr>
          <m:t xml:space="preserve">(volLiver|age=A)</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age</m:t>
            </m:r>
          </m:sub>
        </m:sSub>
        <m:r>
          <w:rPr>
            <w:sz w:val="14"/>
          </w:rPr>
          <m:t xml:space="preserve">(volLiver|age=A, bodyweight=B)</m:t>
        </m:r>
        <m:r>
          <w:rPr>
            <w:sz w:val="14"/>
          </w:rPr>
          <m:t>⋅</m:t>
        </m:r>
      </m:oMath>
      <w:r w:rsidRPr="00000000" w:rsidR="00000000" w:rsidDel="00000000">
        <w:rPr>
          <w:sz w:val="14"/>
          <w:rtl w:val="0"/>
        </w:rPr>
        <w:t xml:space="preserve">  </w:t>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height</m:t>
            </m:r>
          </m:sub>
        </m:sSub>
        <m:r>
          <w:rPr>
            <w:sz w:val="14"/>
          </w:rPr>
          <m:t xml:space="preserve">(volLiver|height=H)</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height</m:t>
            </m:r>
          </m:sub>
        </m:sSub>
        <m:r>
          <w:rPr>
            <w:sz w:val="14"/>
          </w:rPr>
          <m:t xml:space="preserve">(volLiver|height=H, 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bsa</m:t>
            </m:r>
          </m:sub>
        </m:sSub>
        <m:r>
          <w:rPr>
            <w:sz w:val="14"/>
          </w:rPr>
          <m:t xml:space="preserve">(volLiver|bsa=BS)</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bsa</m:t>
            </m:r>
          </m:sub>
        </m:sSub>
        <m:r>
          <w:rPr>
            <w:sz w:val="14"/>
          </w:rPr>
          <m:t xml:space="preserve">(volLiver|bsa=BS, bodyweight=B)</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Hepatic </w:t>
      </w:r>
      <w:r w:rsidRPr="00000000" w:rsidR="00000000" w:rsidDel="00000000">
        <w:rPr>
          <w:rtl w:val="0"/>
        </w:rPr>
        <w:t xml:space="preserve">blood flows is calculated in a similar manner, but taking the additional correlation information between liver volume and blood flow into account. The resulting probability distribution of hepatic blood flow for person k with given liver volume V is </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(flowLiver|volLiver=V)=</m:t>
        </m:r>
      </m:oMath>
      <m:oMath>
        <m:r>
          <w:rPr>
            <w:sz w:val="14"/>
          </w:rPr>
          <m:t xml:space="preserve">p(flowLiver|sex=S, age=A, bodyweight=B, bsa=BS)</m:t>
        </m:r>
        <m:r>
          <w:rPr>
            <w:sz w:val="14"/>
          </w:rPr>
          <m:t>⋅</m:t>
        </m:r>
      </m:oMath>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sex=S,flowLiver</m:t>
            </m:r>
            <m:r>
              <w:rPr>
                <w:sz w:val="14"/>
              </w:rPr>
              <m:t>∼</m:t>
            </m:r>
            <m:r>
              <w:rPr>
                <w:sz w:val="14"/>
              </w:rPr>
              <m:t xml:space="preserve">age</m:t>
            </m:r>
          </m:sub>
        </m:sSub>
        <m:r>
          <w:rPr>
            <w:sz w:val="14"/>
          </w:rPr>
          <m:t xml:space="preserve">(flowLiver|age=A)</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age</m:t>
            </m:r>
          </m:sub>
        </m:sSub>
        <m:r>
          <w:rPr>
            <w:sz w:val="14"/>
          </w:rPr>
          <m:t xml:space="preserve">(flowLiver|age=A, bodyweight=B)</m:t>
        </m:r>
        <m:r>
          <w:rPr>
            <w:sz w:val="14"/>
          </w:rPr>
          <m:t>⋅</m:t>
        </m:r>
      </m:oMath>
      <w:r w:rsidRPr="00000000" w:rsidR="00000000" w:rsidDel="00000000">
        <w:rPr>
          <w:sz w:val="14"/>
          <w:rtl w:val="0"/>
        </w:rPr>
        <w:t xml:space="preserve">  </w:t>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bsa</m:t>
            </m:r>
          </m:sub>
        </m:sSub>
        <m:r>
          <w:rPr>
            <w:sz w:val="14"/>
          </w:rPr>
          <m:t xml:space="preserve">(flowLiver|bsa=BS)</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bsa</m:t>
            </m:r>
          </m:sub>
        </m:sSub>
        <m:r>
          <w:rPr>
            <w:sz w:val="14"/>
          </w:rPr>
          <m:t xml:space="preserve">(flowLiver|bsa=BS, 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vertAlign w:val="subscript"/>
          <w:rtl w:val="0"/>
        </w:rPr>
        <w:t xml:space="preserve">k</w:t>
      </w:r>
      <w:r w:rsidRPr="00000000" w:rsidR="00000000" w:rsidDel="00000000">
        <w:rPr>
          <w:rtl w:val="0"/>
        </w:rPr>
        <w:t xml:space="preserve"> and volLiver</w:t>
      </w:r>
      <w:r w:rsidRPr="00000000" w:rsidR="00000000" w:rsidDel="00000000">
        <w:rPr>
          <w:vertAlign w:val="subscript"/>
          <w:rtl w:val="0"/>
        </w:rPr>
        <w:t xml:space="preserve">k</w:t>
      </w:r>
      <w:r w:rsidRPr="00000000" w:rsidR="00000000" w:rsidDel="00000000">
        <w:rPr>
          <w:rtl w:val="0"/>
        </w:rPr>
        <w:t xml:space="preserve">)</w:t>
      </w:r>
      <w:r w:rsidRPr="00000000" w:rsidR="00000000" w:rsidDel="00000000">
        <w:rPr>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contextualSpacing w:val="0"/>
      </w:pPr>
      <w:r w:rsidRPr="00000000" w:rsidR="00000000" w:rsidDel="00000000">
        <w:rPr>
          <w:rtl w:val="0"/>
        </w:rPr>
        <w:t xml:space="preserve">GEC</w:t>
      </w:r>
      <w:r w:rsidRPr="00000000" w:rsidR="00000000" w:rsidDel="00000000">
        <w:rPr>
          <w:vertAlign w:val="subscript"/>
          <w:rtl w:val="0"/>
        </w:rPr>
        <w:t xml:space="preserve">k</w:t>
      </w:r>
      <w:r w:rsidRPr="00000000" w:rsidR="00000000" w:rsidDel="00000000">
        <w:rPr>
          <w:rtl w:val="0"/>
        </w:rPr>
        <w:t xml:space="preserve"> = f</w:t>
      </w:r>
      <w:r w:rsidRPr="00000000" w:rsidR="00000000" w:rsidDel="00000000">
        <w:rPr>
          <w:vertAlign w:val="subscript"/>
          <w:rtl w:val="0"/>
        </w:rPr>
        <w:t xml:space="preserve">GEC_per_volLiver</w:t>
      </w:r>
      <w:r w:rsidRPr="00000000" w:rsidR="00000000" w:rsidDel="00000000">
        <w:rPr>
          <w:rtl w:val="0"/>
        </w:rPr>
        <w:t xml:space="preserve">(flowLiver</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vertAlign w:val="subscript"/>
          <w:rtl w:val="0"/>
        </w:rPr>
        <w:t xml:space="preserve">k</w:t>
      </w:r>
      <w:r w:rsidRPr="00000000" w:rsidR="00000000" w:rsidDel="00000000">
        <w:rPr>
          <w:rtl w:val="0"/>
        </w:rPr>
        <w:t xml:space="preserve">) * volLiver</w:t>
      </w:r>
      <w:r w:rsidRPr="00000000" w:rsidR="00000000" w:rsidDel="00000000">
        <w:rPr>
          <w:vertAlign w:val="subscript"/>
          <w:rtl w:val="0"/>
        </w:rPr>
        <w:t xml:space="preserve">k</w:t>
      </w:r>
    </w:p>
    <w:p w:rsidP="00000000" w:rsidRPr="00000000" w:rsidR="00000000" w:rsidDel="00000000" w:rsidRDefault="00000000">
      <w:pPr>
        <w:contextualSpacing w:val="0"/>
      </w:pPr>
      <w:r w:rsidRPr="00000000" w:rsidR="00000000" w:rsidDel="00000000">
        <w:rPr>
          <w:rtl w:val="0"/>
        </w:rPr>
        <w:t xml:space="preserve">Via Monte Carlo simulation, i.e. repeated sampling from the individualized probability distributions </w:t>
      </w:r>
      <m:oMath>
        <m:sSub>
          <m:sSubPr>
            <m:ctrlPr>
              <w:rPr/>
            </m:ctrlPr>
          </m:sSubPr>
          <m:e>
            <m:r>
              <w:rPr/>
              <m:t xml:space="preserve">p</m:t>
            </m:r>
          </m:e>
          <m:sub>
            <m:r>
              <w:rPr/>
              <m:t xml:space="preserve">k</m:t>
            </m:r>
          </m:sub>
        </m:sSub>
        <m:r>
          <w:rPr/>
          <m:t xml:space="preserve">(volLiver)</m:t>
        </m:r>
      </m:oMath>
      <w:r w:rsidRPr="00000000" w:rsidR="00000000" w:rsidDel="00000000">
        <w:rPr>
          <w:rtl w:val="0"/>
        </w:rPr>
        <w:t xml:space="preserve"> and </w:t>
      </w:r>
      <m:oMath>
        <m:sSub>
          <m:sSubPr>
            <m:ctrlPr>
              <w:rPr/>
            </m:ctrlPr>
          </m:sSubPr>
          <m:e>
            <m:r>
              <w:rPr/>
              <m:t xml:space="preserve">p</m:t>
            </m:r>
          </m:e>
          <m:sub>
            <m:r>
              <w:rPr/>
              <m:t xml:space="preserve">k</m:t>
            </m:r>
          </m:sub>
        </m:sSub>
        <m:r>
          <w:rPr/>
          <m:t xml:space="preserve">(flowLiver|volLiver)</m:t>
        </m:r>
      </m:oMath>
      <w:r w:rsidRPr="00000000" w:rsidR="00000000" w:rsidDel="00000000">
        <w:rPr>
          <w:rtl w:val="0"/>
        </w:rPr>
        <w:t xml:space="preserve">the distribution of liver volumes, blood flows and metabolic function in people with the given anthropomorphic features can be calculated.</w:t>
      </w:r>
      <w:r w:rsidRPr="00000000" w:rsidR="00000000" w:rsidDel="00000000">
        <w:rPr>
          <w:rtl w:val="0"/>
        </w:rPr>
      </w:r>
    </w:p>
    <w:p w:rsidP="00000000" w:rsidRPr="00000000" w:rsidR="00000000" w:rsidDel="00000000" w:rsidRDefault="00000000">
      <w:pPr>
        <w:pStyle w:val="Heading3"/>
        <w:contextualSpacing w:val="0"/>
      </w:pPr>
      <w:bookmarkStart w:id="25" w:colFirst="0" w:name="h.ieotu7oo6xj0" w:colLast="0"/>
      <w:bookmarkEnd w:id="25"/>
      <w:r w:rsidRPr="00000000" w:rsidR="00000000" w:rsidDel="00000000">
        <w:rPr>
          <w:rtl w:val="0"/>
        </w:rPr>
        <w:t xml:space="preserve">Population variability</w:t>
      </w:r>
    </w:p>
    <w:p w:rsidP="00000000" w:rsidRPr="00000000" w:rsidR="00000000" w:rsidDel="00000000" w:rsidRDefault="00000000">
      <w:pPr>
        <w:contextualSpacing w:val="0"/>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contextualSpacing w:val="0"/>
      </w:pPr>
      <w:bookmarkStart w:id="26" w:colFirst="0" w:name="h.7nfcujl5ep4i" w:colLast="0"/>
      <w:bookmarkEnd w:id="26"/>
      <w:r w:rsidRPr="00000000" w:rsidR="00000000" w:rsidDel="00000000">
        <w:rPr>
          <w:rtl w:val="0"/>
        </w:rPr>
        <w:t xml:space="preserve">Body surface area</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w:t>
      </w:r>
      <m:oMath>
        <m:r>
          <w:rPr/>
          <m:t xml:space="preserve">BSA=0.007184</m:t>
        </m:r>
        <m:r>
          <w:rPr/>
          <m:t>⋅</m:t>
        </m:r>
        <m:sSup>
          <m:sSupPr>
            <m:ctrlPr>
              <w:rPr/>
            </m:ctrlPr>
          </m:sSupPr>
          <m:e>
            <m:r>
              <w:rPr/>
              <m:t xml:space="preserve">bw</m:t>
            </m:r>
          </m:e>
          <m:sup>
            <m:r>
              <w:rPr/>
              <m:t xml:space="preserve">0.725</m:t>
            </m:r>
          </m:sup>
        </m:sSup>
        <m:r>
          <w:rPr/>
          <m:t>⋅</m:t>
        </m:r>
        <m:sSup>
          <m:sSupPr>
            <m:ctrlPr>
              <w:rPr/>
            </m:ctrlPr>
          </m:sSupPr>
          <m:e>
            <m:r>
              <w:rPr/>
              <m:t xml:space="preserve">h</m:t>
            </m:r>
          </m:e>
          <m:sup>
            <m:r>
              <w:rPr/>
              <m:t xml:space="preserve">0.425</m:t>
            </m:r>
          </m:sup>
        </m:sSup>
      </m:oMath>
      <w:r w:rsidRPr="00000000" w:rsidR="00000000" w:rsidDel="00000000">
        <w:rPr>
          <w:rtl w:val="0"/>
        </w:rPr>
        <w:t xml:space="preserve">{</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Fonts w:cs="Arial" w:hAnsi="Arial" w:eastAsia="Arial" w:ascii="Arial"/>
          <w:sz w:val="22"/>
          <w:rtl w:val="0"/>
        </w:rPr>
        <w:t xml:space="preserve">Special thanks for access to individual subject data to 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Thanks to A. Somogyi {</w:t>
      </w:r>
      <w:r w:rsidRPr="00000000" w:rsidR="00000000" w:rsidDel="00000000">
        <w:rPr>
          <w:rFonts w:cs="Arial" w:hAnsi="Arial" w:eastAsia="Arial" w:ascii="Arial"/>
          <w:color w:val="0000ff"/>
          <w:sz w:val="22"/>
          <w:rtl w:val="0"/>
        </w:rPr>
        <w:t xml:space="preserve">Somogyi2014</w:t>
      </w:r>
      <w:r w:rsidRPr="00000000" w:rsidR="00000000" w:rsidDel="00000000">
        <w:rPr>
          <w:rFonts w:cs="Arial" w:hAnsi="Arial" w:eastAsia="Arial" w:ascii="Arial"/>
          <w:sz w:val="22"/>
          <w:rtl w:val="0"/>
        </w:rPr>
        <w:t xml:space="preserve">} for the technical support with RoadRunner,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Fonts w:cs="Arial" w:hAnsi="Arial" w:eastAsia="Arial" w:ascii="Arial"/>
          <w:sz w:val="22"/>
          <w:vertAlign w:val="baseline"/>
          <w:rtl w:val="0"/>
        </w:rPr>
        <w:t xml:space="preserve"> the kinetic parameters in their database,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to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27" w:colFirst="0" w:name="h.483b0kuyjiqe" w:colLast="0"/>
      <w:bookmarkEnd w:id="27"/>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28" w:colFirst="0" w:name="h.gjdgxs" w:colLast="0"/>
      <w:bookmarkEnd w:id="28"/>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29" w:colFirst="0" w:name="h.ekyemsq3k4ia" w:colLast="0"/>
      <w:bookmarkEnd w:id="29"/>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p>
    <w:p w:rsidP="00000000" w:rsidRPr="00000000" w:rsidR="00000000" w:rsidDel="00000000" w:rsidRDefault="00000000">
      <w:pPr>
        <w:spacing w:lineRule="auto" w:line="276"/>
        <w:contextualSpacing w:val="0"/>
      </w:pPr>
      <w:bookmarkStart w:id="30" w:colFirst="0" w:name="h.30j0zll" w:colLast="0"/>
      <w:bookmarkEnd w:id="30"/>
      <w:r w:rsidRPr="00000000" w:rsidR="00000000" w:rsidDel="00000000">
        <w:rPr>
          <w:sz w:val="16"/>
          <w:rtl w:val="0"/>
        </w:rPr>
        <w:t xml:space="preserve">Blachier, M., Leleu, H., Peck-Radosavljevic, M., Valla, D., &amp; Roudot-Thoraval, F. (2013). The burden of liver disease in Europe: a review of available epidemiological data.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58</w:t>
      </w:r>
      <w:r w:rsidRPr="00000000" w:rsidR="00000000" w:rsidDel="00000000">
        <w:rPr>
          <w:sz w:val="16"/>
          <w:rtl w:val="0"/>
        </w:rPr>
        <w:t xml:space="preserve">(3), 593-608.</w:t>
      </w:r>
    </w:p>
    <w:p w:rsidP="00000000" w:rsidRPr="00000000" w:rsidR="00000000" w:rsidDel="00000000" w:rsidRDefault="00000000">
      <w:pPr>
        <w:spacing w:lineRule="auto" w:line="276"/>
        <w:contextualSpacing w:val="0"/>
      </w:pPr>
      <w:bookmarkStart w:id="31" w:colFirst="0" w:name="h.9r08fjuefk5p" w:colLast="0"/>
      <w:bookmarkEnd w:id="31"/>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32" w:colFirst="0" w:name="h.39du46owvbor" w:colLast="0"/>
      <w:bookmarkEnd w:id="32"/>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33" w:colFirst="0" w:name="h.iw0jw2fclcd1" w:colLast="0"/>
      <w:bookmarkEnd w:id="33"/>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34" w:colFirst="0" w:name="h.brbeblyrr1h6" w:colLast="0"/>
      <w:bookmarkEnd w:id="34"/>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35" w:colFirst="0" w:name="h.1fob9te" w:colLast="0"/>
      <w:bookmarkEnd w:id="35"/>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36" w:colFirst="0" w:name="h.ye2sfdqepme" w:colLast="0"/>
      <w:bookmarkEnd w:id="36"/>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37" w:colFirst="0" w:name="h.3znysh7" w:colLast="0"/>
      <w:bookmarkEnd w:id="37"/>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38" w:colFirst="0" w:name="h.drho5jabfwzx" w:colLast="0"/>
      <w:bookmarkEnd w:id="38"/>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39" w:colFirst="0" w:name="h.pl5coza6znzo" w:colLast="0"/>
      <w:bookmarkEnd w:id="39"/>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40" w:colFirst="0" w:name="h.umq5gvxi94iv" w:colLast="0"/>
      <w:bookmarkEnd w:id="40"/>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41" w:colFirst="0" w:name="h.2lnjmhmh2icj" w:colLast="0"/>
      <w:bookmarkEnd w:id="41"/>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42" w:colFirst="0" w:name="h.tyjcwt" w:colLast="0"/>
      <w:bookmarkEnd w:id="42"/>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43" w:colFirst="0" w:name="h.3dy6vkm" w:colLast="0"/>
      <w:bookmarkEnd w:id="43"/>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44" w:colFirst="0" w:name="h.c2girwkreviq" w:colLast="0"/>
      <w:bookmarkEnd w:id="44"/>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p>
    <w:p w:rsidP="00000000" w:rsidRPr="00000000" w:rsidR="00000000" w:rsidDel="00000000" w:rsidRDefault="00000000">
      <w:pPr>
        <w:spacing w:lineRule="auto" w:line="276"/>
        <w:contextualSpacing w:val="0"/>
      </w:pPr>
      <w:bookmarkStart w:id="45" w:colFirst="0" w:name="h.w0f3y6afvd4v" w:colLast="0"/>
      <w:bookmarkEnd w:id="45"/>
      <w:r w:rsidRPr="00000000" w:rsidR="00000000" w:rsidDel="00000000">
        <w:rPr>
          <w:sz w:val="16"/>
          <w:rtl w:val="0"/>
        </w:rPr>
        <w:t xml:space="preserve">Keiding, S. (1973). Galactose elimination capacity in the rat.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31</w:t>
      </w:r>
      <w:r w:rsidRPr="00000000" w:rsidR="00000000" w:rsidDel="00000000">
        <w:rPr>
          <w:sz w:val="16"/>
          <w:rtl w:val="0"/>
        </w:rPr>
        <w:t xml:space="preserve">(3), 319-325.</w:t>
      </w:r>
    </w:p>
    <w:p w:rsidP="00000000" w:rsidRPr="00000000" w:rsidR="00000000" w:rsidDel="00000000" w:rsidRDefault="00000000">
      <w:pPr>
        <w:spacing w:lineRule="auto" w:line="276"/>
        <w:contextualSpacing w:val="0"/>
      </w:pPr>
      <w:bookmarkStart w:id="46" w:colFirst="0" w:name="h.g5oo5bfvnw0h" w:colLast="0"/>
      <w:bookmarkEnd w:id="46"/>
      <w:r w:rsidRPr="00000000" w:rsidR="00000000" w:rsidDel="00000000">
        <w:rPr>
          <w:sz w:val="16"/>
          <w:rtl w:val="0"/>
        </w:rPr>
        <w:t xml:space="preserve">Keiding, S., Johansen, S., Winkler, K., Tonnesen, K., &amp; Tygstrup, N. (1976). Michaelis-Menten kinetics of galactose elimination by the isolated perfused pig liver. </w:t>
      </w:r>
      <w:r w:rsidRPr="00000000" w:rsidR="00000000" w:rsidDel="00000000">
        <w:rPr>
          <w:i w:val="1"/>
          <w:sz w:val="16"/>
          <w:rtl w:val="0"/>
        </w:rPr>
        <w:t xml:space="preserve">American Journal of Physiology--Legacy Content</w:t>
      </w:r>
      <w:r w:rsidRPr="00000000" w:rsidR="00000000" w:rsidDel="00000000">
        <w:rPr>
          <w:sz w:val="16"/>
          <w:rtl w:val="0"/>
        </w:rPr>
        <w:t xml:space="preserve">, </w:t>
      </w:r>
      <w:r w:rsidRPr="00000000" w:rsidR="00000000" w:rsidDel="00000000">
        <w:rPr>
          <w:i w:val="1"/>
          <w:sz w:val="16"/>
          <w:rtl w:val="0"/>
        </w:rPr>
        <w:t xml:space="preserve">230</w:t>
      </w:r>
      <w:r w:rsidRPr="00000000" w:rsidR="00000000" w:rsidDel="00000000">
        <w:rPr>
          <w:sz w:val="16"/>
          <w:rtl w:val="0"/>
        </w:rPr>
        <w:t xml:space="preserve">(5), 1302-1313.</w:t>
      </w:r>
    </w:p>
    <w:p w:rsidP="00000000" w:rsidRPr="00000000" w:rsidR="00000000" w:rsidDel="00000000" w:rsidRDefault="00000000">
      <w:pPr>
        <w:spacing w:lineRule="auto" w:line="276"/>
        <w:contextualSpacing w:val="0"/>
      </w:pPr>
      <w:bookmarkStart w:id="47" w:colFirst="0" w:name="h.p5w1hshqazsw" w:colLast="0"/>
      <w:bookmarkEnd w:id="47"/>
      <w:r w:rsidRPr="00000000" w:rsidR="00000000" w:rsidDel="00000000">
        <w:rPr>
          <w:sz w:val="16"/>
          <w:rtl w:val="0"/>
        </w:rPr>
        <w:t xml:space="preserve">Keiding, S. (1988). Gatactose Eiearance Measurements and Liver Blood Flow. </w:t>
      </w:r>
      <w:r w:rsidRPr="00000000" w:rsidR="00000000" w:rsidDel="00000000">
        <w:rPr>
          <w:i w:val="1"/>
          <w:sz w:val="16"/>
          <w:rtl w:val="0"/>
        </w:rPr>
        <w:t xml:space="preserve">Gastroenterology</w:t>
      </w:r>
      <w:r w:rsidRPr="00000000" w:rsidR="00000000" w:rsidDel="00000000">
        <w:rPr>
          <w:sz w:val="16"/>
          <w:rtl w:val="0"/>
        </w:rPr>
        <w:t xml:space="preserve">, </w:t>
      </w:r>
      <w:r w:rsidRPr="00000000" w:rsidR="00000000" w:rsidDel="00000000">
        <w:rPr>
          <w:i w:val="1"/>
          <w:sz w:val="16"/>
          <w:rtl w:val="0"/>
        </w:rPr>
        <w:t xml:space="preserve">94</w:t>
      </w:r>
      <w:r w:rsidRPr="00000000" w:rsidR="00000000" w:rsidDel="00000000">
        <w:rPr>
          <w:sz w:val="16"/>
          <w:rtl w:val="0"/>
        </w:rPr>
        <w:t xml:space="preserve">(2), 477-81.</w:t>
      </w:r>
    </w:p>
    <w:p w:rsidP="00000000" w:rsidRPr="00000000" w:rsidR="00000000" w:rsidDel="00000000" w:rsidRDefault="00000000">
      <w:pPr>
        <w:spacing w:lineRule="auto" w:line="276"/>
        <w:contextualSpacing w:val="0"/>
      </w:pPr>
      <w:bookmarkStart w:id="48" w:colFirst="0" w:name="h.2s8eyo1" w:colLast="0"/>
      <w:bookmarkEnd w:id="48"/>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49" w:colFirst="0" w:name="h.17dp8vu" w:colLast="0"/>
      <w:bookmarkEnd w:id="49"/>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50" w:colFirst="0" w:name="h.3rdcrjn" w:colLast="0"/>
      <w:bookmarkEnd w:id="50"/>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51" w:colFirst="0" w:name="h.l1sotvutjmbv" w:colLast="0"/>
      <w:bookmarkEnd w:id="51"/>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52" w:colFirst="0" w:name="h.o4a9inpagf2z" w:colLast="0"/>
      <w:bookmarkEnd w:id="52"/>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53" w:colFirst="0" w:name="h.q2epd0anvvum" w:colLast="0"/>
      <w:bookmarkEnd w:id="53"/>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54" w:colFirst="0" w:name="h.35nkun2" w:colLast="0"/>
      <w:bookmarkEnd w:id="54"/>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r w:rsidRPr="00000000" w:rsidR="00000000" w:rsidDel="00000000">
        <w:rPr>
          <w:rtl w:val="0"/>
        </w:rPr>
      </w:r>
    </w:p>
    <w:p w:rsidP="00000000" w:rsidRPr="00000000" w:rsidR="00000000" w:rsidDel="00000000" w:rsidRDefault="00000000">
      <w:pPr>
        <w:spacing w:lineRule="auto" w:line="276"/>
        <w:contextualSpacing w:val="0"/>
      </w:pPr>
      <w:bookmarkStart w:id="55" w:colFirst="0" w:name="h.3hwtooaluist" w:colLast="0"/>
      <w:bookmarkEnd w:id="55"/>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56" w:colFirst="0" w:name="h.lp0ed09r0ws2" w:colLast="0"/>
      <w:bookmarkEnd w:id="56"/>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57" w:colFirst="0" w:name="h.m3n91bhxmj6b" w:colLast="0"/>
      <w:bookmarkEnd w:id="57"/>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58" w:colFirst="0" w:name="h.1ksv4uv" w:colLast="0"/>
      <w:bookmarkEnd w:id="58"/>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9" w:colFirst="0" w:name="h.bzus3pfba03l" w:colLast="0"/>
      <w:bookmarkEnd w:id="59"/>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60" w:colFirst="0" w:name="h.z9snq0bfg45h" w:colLast="0"/>
      <w:bookmarkEnd w:id="60"/>
      <w:r w:rsidRPr="00000000" w:rsidR="00000000" w:rsidDel="00000000">
        <w:rPr>
          <w:sz w:val="16"/>
          <w:rtl w:val="0"/>
        </w:rPr>
        <w:t xml:space="preserve">Rappaport, AM. "The microcirculatory hepatic unit." </w:t>
      </w:r>
      <w:r w:rsidRPr="00000000" w:rsidR="00000000" w:rsidDel="00000000">
        <w:rPr>
          <w:i w:val="1"/>
          <w:sz w:val="16"/>
          <w:rtl w:val="0"/>
        </w:rPr>
        <w:t xml:space="preserve">Microvascular research</w:t>
      </w:r>
      <w:r w:rsidRPr="00000000" w:rsidR="00000000" w:rsidDel="00000000">
        <w:rPr>
          <w:sz w:val="16"/>
          <w:rtl w:val="0"/>
        </w:rPr>
        <w:t xml:space="preserve"> 6.2 (1973): 212-228.</w:t>
      </w:r>
    </w:p>
    <w:p w:rsidP="00000000" w:rsidRPr="00000000" w:rsidR="00000000" w:rsidDel="00000000" w:rsidRDefault="00000000">
      <w:pPr>
        <w:spacing w:lineRule="auto" w:line="276"/>
        <w:contextualSpacing w:val="0"/>
      </w:pPr>
      <w:bookmarkStart w:id="61" w:colFirst="0" w:name="h.2nhc7msczkox" w:colLast="0"/>
      <w:bookmarkEnd w:id="61"/>
      <w:r w:rsidRPr="00000000" w:rsidR="00000000" w:rsidDel="00000000">
        <w:rPr>
          <w:sz w:val="16"/>
          <w:rtl w:val="0"/>
        </w:rPr>
        <w:t xml:space="preserve">Rappaport, AM. "Hepatic blood flow: morphologic aspects and physiologic regulation." </w:t>
      </w:r>
      <w:r w:rsidRPr="00000000" w:rsidR="00000000" w:rsidDel="00000000">
        <w:rPr>
          <w:i w:val="1"/>
          <w:sz w:val="16"/>
          <w:rtl w:val="0"/>
        </w:rPr>
        <w:t xml:space="preserve">International review of physiology</w:t>
      </w:r>
      <w:r w:rsidRPr="00000000" w:rsidR="00000000" w:rsidDel="00000000">
        <w:rPr>
          <w:sz w:val="16"/>
          <w:rtl w:val="0"/>
        </w:rPr>
        <w:t xml:space="preserve"> 21 (1979): 1-63.</w:t>
      </w:r>
    </w:p>
    <w:p w:rsidP="00000000" w:rsidRPr="00000000" w:rsidR="00000000" w:rsidDel="00000000" w:rsidRDefault="00000000">
      <w:pPr>
        <w:spacing w:lineRule="auto" w:line="276"/>
        <w:contextualSpacing w:val="0"/>
      </w:pPr>
      <w:bookmarkStart w:id="62" w:colFirst="0" w:name="h.44sinio" w:colLast="0"/>
      <w:bookmarkEnd w:id="62"/>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63" w:colFirst="0" w:name="h.2jxsxqh" w:colLast="0"/>
      <w:bookmarkEnd w:id="63"/>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64" w:colFirst="0" w:name="h.z337ya" w:colLast="0"/>
      <w:bookmarkEnd w:id="64"/>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65" w:colFirst="0" w:name="h.k3fsqhqv7a8" w:colLast="0"/>
      <w:bookmarkEnd w:id="65"/>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66" w:colFirst="0" w:name="h.gobuiiquek77" w:colLast="0"/>
      <w:bookmarkEnd w:id="66"/>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67" w:colFirst="0" w:name="h.3j2qqm3" w:colLast="0"/>
      <w:bookmarkEnd w:id="67"/>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8" w:colFirst="0" w:name="h.klevc8t1rknv" w:colLast="0"/>
      <w:bookmarkEnd w:id="68"/>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9" w:colFirst="0" w:name="h.tuaac15n3gnu" w:colLast="0"/>
      <w:bookmarkEnd w:id="69"/>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contextualSpacing w:val="0"/>
      </w:pPr>
      <w:bookmarkStart w:id="70" w:colFirst="0" w:name="h.1y810tw" w:colLast="0"/>
      <w:bookmarkEnd w:id="70"/>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71" w:colFirst="0" w:name="h.4i7ojhp" w:colLast="0"/>
      <w:bookmarkEnd w:id="71"/>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72" w:colFirst="0" w:name="h.2xcytpi" w:colLast="0"/>
      <w:bookmarkEnd w:id="72"/>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73" w:colFirst="0" w:name="h.1ci93xb" w:colLast="0"/>
      <w:bookmarkEnd w:id="73"/>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74" w:colFirst="0" w:name="h.3whwml4" w:colLast="0"/>
      <w:bookmarkEnd w:id="74"/>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75" w:colFirst="0" w:name="h.w2xblskad3q0" w:colLast="0"/>
      <w:bookmarkEnd w:id="75"/>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p>
    <w:p w:rsidP="00000000" w:rsidRPr="00000000" w:rsidR="00000000" w:rsidDel="00000000" w:rsidRDefault="00000000">
      <w:pPr>
        <w:spacing w:lineRule="auto" w:line="276"/>
        <w:contextualSpacing w:val="0"/>
      </w:pPr>
      <w:bookmarkStart w:id="76" w:colFirst="0" w:name="h.qut8pq7n1xjr" w:colLast="0"/>
      <w:bookmarkEnd w:id="76"/>
      <w:r w:rsidRPr="00000000" w:rsidR="00000000" w:rsidDel="00000000">
        <w:rPr>
          <w:sz w:val="16"/>
          <w:rtl w:val="0"/>
        </w:rPr>
        <w:t xml:space="preserve">TYGSTRUP, N., &amp; WINKLER, K. (1954). Kinetics of galactose elimination. </w:t>
      </w:r>
      <w:r w:rsidRPr="00000000" w:rsidR="00000000" w:rsidDel="00000000">
        <w:rPr>
          <w:i w:val="1"/>
          <w:sz w:val="16"/>
          <w:rtl w:val="0"/>
        </w:rPr>
        <w:t xml:space="preserve">Acta Physiologica Scandinavica</w:t>
      </w:r>
      <w:r w:rsidRPr="00000000" w:rsidR="00000000" w:rsidDel="00000000">
        <w:rPr>
          <w:sz w:val="16"/>
          <w:rtl w:val="0"/>
        </w:rPr>
        <w:t xml:space="preserve">, </w:t>
      </w:r>
      <w:r w:rsidRPr="00000000" w:rsidR="00000000" w:rsidDel="00000000">
        <w:rPr>
          <w:i w:val="1"/>
          <w:sz w:val="16"/>
          <w:rtl w:val="0"/>
        </w:rPr>
        <w:t xml:space="preserve">32</w:t>
      </w:r>
      <w:r w:rsidRPr="00000000" w:rsidR="00000000" w:rsidDel="00000000">
        <w:rPr>
          <w:sz w:val="16"/>
          <w:rtl w:val="0"/>
        </w:rPr>
        <w:t xml:space="preserve">(4), 354-362.</w:t>
      </w:r>
    </w:p>
    <w:p w:rsidP="00000000" w:rsidRPr="00000000" w:rsidR="00000000" w:rsidDel="00000000" w:rsidRDefault="00000000">
      <w:pPr>
        <w:spacing w:lineRule="auto" w:line="276"/>
        <w:contextualSpacing w:val="0"/>
      </w:pPr>
      <w:bookmarkStart w:id="77" w:colFirst="0" w:name="h.2bn6wsx" w:colLast="0"/>
      <w:bookmarkEnd w:id="77"/>
      <w:r w:rsidRPr="00000000" w:rsidR="00000000" w:rsidDel="00000000">
        <w:rPr>
          <w:sz w:val="16"/>
          <w:rtl w:val="0"/>
        </w:rPr>
        <w:t xml:space="preserve">Tygstrup, N., &amp; Winkler, K. (1958). Galactose blood clearance as a measure of hepatic blood flow. </w:t>
      </w:r>
      <w:r w:rsidRPr="00000000" w:rsidR="00000000" w:rsidDel="00000000">
        <w:rPr>
          <w:i w:val="1"/>
          <w:sz w:val="16"/>
          <w:rtl w:val="0"/>
        </w:rPr>
        <w:t xml:space="preserve">Clinical science (London, England: 1979)</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(1), 1-9.</w:t>
      </w:r>
    </w:p>
    <w:p w:rsidP="00000000" w:rsidRPr="00000000" w:rsidR="00000000" w:rsidDel="00000000" w:rsidRDefault="00000000">
      <w:pPr>
        <w:spacing w:lineRule="auto" w:line="276"/>
        <w:contextualSpacing w:val="0"/>
      </w:pPr>
      <w:bookmarkStart w:id="78" w:colFirst="0" w:name="h.uawrw583bd3w" w:colLast="0"/>
      <w:bookmarkEnd w:id="78"/>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79" w:colFirst="0" w:name="h.qsh70q" w:colLast="0"/>
      <w:bookmarkEnd w:id="79"/>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80" w:colFirst="0" w:name="h.3as4poj" w:colLast="0"/>
      <w:bookmarkEnd w:id="80"/>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81" w:colFirst="0" w:name="h.1pxezwc" w:colLast="0"/>
      <w:bookmarkEnd w:id="81"/>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r w:rsidRPr="00000000" w:rsidR="00000000" w:rsidDel="00000000">
        <w:rPr>
          <w:rtl w:val="0"/>
        </w:rPr>
      </w:r>
    </w:p>
    <w:p w:rsidP="00000000" w:rsidRPr="00000000" w:rsidR="00000000" w:rsidDel="00000000" w:rsidRDefault="00000000">
      <w:pPr>
        <w:spacing w:lineRule="auto" w:line="276"/>
        <w:contextualSpacing w:val="0"/>
      </w:pPr>
      <w:bookmarkStart w:id="82" w:colFirst="0" w:name="h.yhsgf42x486r" w:colLast="0"/>
      <w:bookmarkEnd w:id="82"/>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83" w:colFirst="0" w:name="h.4oei0pb9shof" w:colLast="0"/>
      <w:bookmarkEnd w:id="83"/>
      <w:r w:rsidRPr="00000000" w:rsidR="00000000" w:rsidDel="00000000">
        <w:rPr>
          <w:sz w:val="16"/>
          <w:rtl w:val="0"/>
        </w:rPr>
        <w:t xml:space="preserve">Walpole, Joseph, Jason A Papin, and Shayn M Peirce. "Multiscale computational models of complex biological systems." </w:t>
      </w:r>
      <w:r w:rsidRPr="00000000" w:rsidR="00000000" w:rsidDel="00000000">
        <w:rPr>
          <w:i w:val="1"/>
          <w:sz w:val="16"/>
          <w:rtl w:val="0"/>
        </w:rPr>
        <w:t xml:space="preserve">Annual review of biomedical engineering</w:t>
      </w:r>
      <w:r w:rsidRPr="00000000" w:rsidR="00000000" w:rsidDel="00000000">
        <w:rPr>
          <w:sz w:val="16"/>
          <w:rtl w:val="0"/>
        </w:rPr>
        <w:t xml:space="preserve"> 15 (2013): 137.</w:t>
      </w:r>
    </w:p>
    <w:p w:rsidP="00000000" w:rsidRPr="00000000" w:rsidR="00000000" w:rsidDel="00000000" w:rsidRDefault="00000000">
      <w:pPr>
        <w:spacing w:lineRule="auto" w:line="276"/>
        <w:contextualSpacing w:val="0"/>
      </w:pPr>
      <w:bookmarkStart w:id="84" w:colFirst="0" w:name="h.irebdzs6hy5b" w:colLast="0"/>
      <w:bookmarkEnd w:id="84"/>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85" w:colFirst="0" w:name="h.49x2ik5" w:colLast="0"/>
      <w:bookmarkEnd w:id="85"/>
      <w:r w:rsidRPr="00000000" w:rsidR="00000000" w:rsidDel="00000000">
        <w:rPr>
          <w:sz w:val="16"/>
          <w:rtl w:val="0"/>
        </w:rPr>
        <w:t xml:space="preserve">Winkler, K., Bass, L., Keiding, S., &amp; Tygstrup, N. (1978). The physiologic basis for clearance measurements in hepatology. </w:t>
      </w:r>
      <w:r w:rsidRPr="00000000" w:rsidR="00000000" w:rsidDel="00000000">
        <w:rPr>
          <w:i w:val="1"/>
          <w:sz w:val="16"/>
          <w:rtl w:val="0"/>
        </w:rPr>
        <w:t xml:space="preserve">Scandinavian journal of gastroenterology</w:t>
      </w:r>
      <w:r w:rsidRPr="00000000" w:rsidR="00000000" w:rsidDel="00000000">
        <w:rPr>
          <w:sz w:val="16"/>
          <w:rtl w:val="0"/>
        </w:rPr>
        <w:t xml:space="preserve">, </w:t>
      </w:r>
      <w:r w:rsidRPr="00000000" w:rsidR="00000000" w:rsidDel="00000000">
        <w:rPr>
          <w:i w:val="1"/>
          <w:sz w:val="16"/>
          <w:rtl w:val="0"/>
        </w:rPr>
        <w:t xml:space="preserve">14</w:t>
      </w:r>
      <w:r w:rsidRPr="00000000" w:rsidR="00000000" w:rsidDel="00000000">
        <w:rPr>
          <w:sz w:val="16"/>
          <w:rtl w:val="0"/>
        </w:rPr>
        <w:t xml:space="preserve">(4), 439-448.</w:t>
      </w:r>
    </w:p>
    <w:p w:rsidP="00000000" w:rsidRPr="00000000" w:rsidR="00000000" w:rsidDel="00000000" w:rsidRDefault="00000000">
      <w:pPr>
        <w:spacing w:lineRule="auto" w:line="276"/>
        <w:contextualSpacing w:val="0"/>
      </w:pPr>
      <w:bookmarkStart w:id="86" w:colFirst="0" w:name="h.2p2csry" w:colLast="0"/>
      <w:bookmarkEnd w:id="86"/>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87" w:colFirst="0" w:name="h.8pmn9pknrcc1" w:colLast="0"/>
      <w:bookmarkEnd w:id="87"/>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88" w:colFirst="0" w:name="h.o49kmfgbzsxu" w:colLast="0"/>
      <w:bookmarkEnd w:id="88"/>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89" w:colFirst="0" w:name="h.6voogdha76op" w:colLast="0"/>
      <w:bookmarkEnd w:id="89"/>
      <w:r w:rsidRPr="00000000" w:rsidR="00000000" w:rsidDel="00000000">
        <w:rPr>
          <w:rtl w:val="0"/>
        </w:rPr>
      </w:r>
    </w:p>
    <w:p w:rsidP="00000000" w:rsidRPr="00000000" w:rsidR="00000000" w:rsidDel="00000000" w:rsidRDefault="00000000">
      <w:pPr>
        <w:spacing w:lineRule="auto" w:line="276"/>
        <w:contextualSpacing w:val="0"/>
      </w:pPr>
      <w:bookmarkStart w:id="90" w:colFirst="0" w:name="h.147n2zr" w:colLast="0"/>
      <w:bookmarkEnd w:id="90"/>
      <w:r w:rsidRPr="00000000" w:rsidR="00000000" w:rsidDel="00000000">
        <w:rPr>
          <w:rtl w:val="0"/>
        </w:rPr>
      </w:r>
    </w:p>
    <w:sectPr>
      <w:pgSz w:w="12240" w:h="15840"/>
      <w:pgMar w:left="1138"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6" w:date="2015-02-04T08:55: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Brief summary of the decisive findings and tantative conclusions. Examination of other evidence supporting or contradicting the tentative conclusions. Final answer. Considerations of generalizability of the answer. Implications for further research.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 - Do a full analysis of the Vmax, Km changes &amp; Flux alterations cirrhosis in follow-up publication.</w:t>
      </w:r>
    </w:p>
  </w:comment>
  <w:comment w:id="27"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28"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id="14" w:date="2015-02-04T10:29:4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mathematical modelling to make testable predictions and gain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 about a biological system’s behaviour.</w:t>
      </w:r>
    </w:p>
  </w:comment>
  <w:comment w:id="33" w:date="2014-04-16T11:1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Clarify the relationship betwee vblood in the sinusoidal unit and the whole organ blood flow F (see also scaling to organ)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 Qtot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whole organ values and result from the integration of the individual simulations scaled with probability distributions and scaling factors to whole liver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this has to be written done exactly ! Currently not completely clear</w:t>
      </w:r>
    </w:p>
  </w:comment>
  <w:comment w:id="9" w:date="2015-02-03T08:52:1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Metabolic networks are complex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highly interconnected, and thus systems-level computational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approaches are required to elucidate and understand metabolic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genotype–phenotype relationships.</w:t>
      </w:r>
    </w:p>
  </w:comment>
  <w:comment w:id="11" w:date="2015-02-03T08:14:3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liver performs hundreds of functions, including storing nutrients; removing waste products and worn-out cells from the blood; filtering and processing chemicals in food, alcohol and medications; and producing bile, a solution that helps digest fats and eliminate waste products.</w:t>
      </w:r>
    </w:p>
  </w:comment>
  <w:comment w:id="29"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15" w:date="2014-04-07T22:48: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Die interessanteste Frage ist die nach der medizinischen Relevanz des Modells: Welche Aussagen gestattet das Model nach Anpassung an gemessene Plasmaverläufe. Differences in homogeneous and heterogenous disturbances of the model.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allen Teilabschnitten 1-4 vorneweg eine knappe Darstellung des biologischen und medizinischen Hintergrundes (bisher viel zu viel Details im Results-Teil). Wie besprochen, wenn möglich zum Vergleich  immer eine Simulation für das „homogene“ Modell (alle Zellen sehen die gleiche Plasmaverhältnisse; alle Sinusoid-Einheiten haben die gleichen Flüsse und Geometrie) mitführen</w:t>
      </w:r>
    </w:p>
  </w:comment>
  <w:comment w:id="31" w:date="2014-11-24T09:29:2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clear about the flows! What is vRBC and what is vBLOOD and what is F. Units and check manuscript.</w:t>
      </w:r>
    </w:p>
  </w:comment>
  <w:comment w:id="10" w:date="2015-02-04T08:59: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Describes the state of knowledge that gave rise to the question examined by, or the hypothesis posed for, the research. States the question (not necessarily as an explicit question) or hypothesis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 paragraph of whole paper: Vital that this paragraph telles the central story of the paper and makes clear why this story deserves to be told.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 the scene, explain the background - that will give the non-specialist reader a context in which to understand the significance of the work.</w:t>
      </w:r>
    </w:p>
  </w:comment>
  <w:comment w:id="30" w:date="2014-11-27T11:25:4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the SABIO-RK database entries.</w:t>
      </w:r>
    </w:p>
  </w:comment>
  <w:comment w:id="16" w:date="2015-01-29T22:1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work presents to our knowledge the first kinetic model of the galactose metabolism in human hepatocytes.</w:t>
      </w:r>
    </w:p>
  </w:comment>
  <w:comment w:id="13" w:date="2015-02-04T10:24:5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w:t>
      </w:r>
    </w:p>
  </w:comment>
  <w:comment w:id="32" w:date="2014-11-27T16:51: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how it is done exactly</w:t>
      </w:r>
    </w:p>
  </w:comment>
  <w:comment w:id="5" w:date="2015-02-01T17:18:3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comment>
  <w:comment w:id="6" w:date="2014-11-24T14:3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background -&gt; results -&gt; conclusions</w:t>
      </w:r>
    </w:p>
  </w:comment>
  <w:comment w:id="7" w:date="2014-11-24T14:36:3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comment>
  <w:comment w:id="8" w:date="2015-02-01T17:18:3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Our model accounts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model provides insights into</w:t>
      </w:r>
    </w:p>
  </w:comment>
  <w:comment w:id="24" w:date="2015-02-01T21:29:2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!Experimental data available -&gt; show in Ci - Co figure</w:t>
      </w:r>
    </w:p>
  </w:comment>
  <w:comment w:id="17" w:date="2015-02-01T21:35:0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figure of the dilution curves</w:t>
      </w:r>
    </w:p>
  </w:comment>
  <w:comment w:id="12" w:date="2015-01-29T22:15:0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Surprisingly, it is not clear to which extent age-inherent differences in microangio-architecture, cellularity, microvascular haemodynamics and nutritive tissue perfusion of the liver are contributing factors of age-related susceptibility of the liver {Vollmar2002}</w:t>
      </w:r>
    </w:p>
  </w:comment>
  <w:comment w:id="0" w:date="2015-02-04T08:56: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comment>
  <w:comment w:id="1" w:date="2014-11-24T13:26:0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2" w:date="2015-02-01T16:00:1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should anyone car to read past the title of my paper?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succinct, informative but also tempting title is essential</w:t>
      </w:r>
    </w:p>
  </w:comment>
  <w:comment w:id="3" w:date="2015-02-01T16:06:0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a story - the clearer, the simpler the more engrossing it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technical details to method &amp; supplement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figures short captions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don't hype.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hollow generalities.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Offer specific problems that could be adrdressed or new capabilities that might be enabled by your work.</w:t>
      </w:r>
    </w:p>
  </w:comment>
  <w:comment w:id="4" w:date="2015-02-04T08:56: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Adjectives are best used sparingly and only when justified,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using the word "very" -&gt; doesn't add information.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specific about scales reached than be vaguely superlative.</w:t>
      </w:r>
    </w:p>
  </w:comment>
  <w:comment w:id="22" w:date="2015-02-01T21:12:2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 Michaelis-Menten Kinetics depending on galactose &amp; cin, cout ~ gal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discuss difference in Km of single cell process to the Km of the sinusoidal total process.</w:t>
      </w:r>
    </w:p>
  </w:comment>
  <w:comment w:id="23" w:date="2015-02-01T21:12:2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 Michaelis-Menten Kinetics depending on galactose &amp; cin, cout ~ gal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discuss difference in Km of single cell process to the Km of the sinusoidal total process.</w:t>
      </w:r>
    </w:p>
  </w:comment>
  <w:comment w:id="25" w:date="2015-02-01T21:10: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“sinusoidal perfusion model” they developed provides a sound theoretical justification for using galactose clearance at low concentrations to estimate EHBF [44, 45, 48, 50, 99].</w:t>
      </w:r>
    </w:p>
  </w:comment>
  <w:comment w:id="19"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low &amp; high galactose curves</w:t>
      </w:r>
    </w:p>
  </w:comment>
  <w:comment w:id="20" w:date="2015-02-01T18:16:0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respective clearance &amp; elimination curves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 show the heterogeneity</w:t>
      </w:r>
    </w:p>
  </w:comment>
  <w:comment w:id="21"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K</w:t>
      </w:r>
    </w:p>
  </w:comment>
  <w:comment w:id="18" w:date="2015-02-01T21:12: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Circos plots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Additional plot showing zonation within sinusoid.</w:t>
      </w:r>
    </w:p>
  </w:comment>
  <w:comment w:id="34" w:date="2014-11-27T16:50:5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 equations for integration over region of interest.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