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contextualSpacing w:val="0"/>
      </w:pPr>
      <w:bookmarkStart w:colFirst="0" w:colLast="0" w:name="h.kv02rfbpbvt2" w:id="0"/>
      <w:bookmarkEnd w:id="0"/>
      <w:r w:rsidDel="00000000" w:rsidR="00000000" w:rsidRPr="00000000">
        <w:rPr>
          <w:rtl w:val="0"/>
        </w:rPr>
        <w:t xml:space="preserve">PKPD model for human galactose metabolism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Data collection and PKPD models for the whole-body simulation of galactose clearance.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Important are systemic clearance, urinary clearance, blood flow between the main compartments (i.e. heart, liver, kidney) and the volumes of distribution.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How is galactose distributing in the body?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How is the intestinal uptake changing the kinetics?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869839" cy="3119438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9839" cy="3119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{Lindskov1970}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Differences between arteriell, capillary and venous blood.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252913" cy="2610361"/>
            <wp:effectExtent b="0" l="0" r="0" t="0"/>
            <wp:docPr id="1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2610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{Lindskov1970}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wes4hmvmxlh2" w:id="1"/>
      <w:bookmarkEnd w:id="1"/>
      <w:r w:rsidDel="00000000" w:rsidR="00000000" w:rsidRPr="00000000">
        <w:rPr>
          <w:rtl w:val="0"/>
        </w:rPr>
        <w:t xml:space="preserve">Components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Liver function, urinary excretion, basal rest elimination (brain, erythrocytes).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607399" cy="3957638"/>
            <wp:effectExtent b="0" l="0" r="0" t="0"/>
            <wp:docPr id="1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7399" cy="3957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color w:val="0000ff"/>
          <w:rtl w:val="0"/>
        </w:rPr>
        <w:t xml:space="preserve">Tygstrup1960</w:t>
      </w: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367088" cy="2174577"/>
            <wp:effectExtent b="0" l="0" r="0" t="0"/>
            <wp:docPr id="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2174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color w:val="0000ff"/>
          <w:rtl w:val="0"/>
        </w:rPr>
        <w:t xml:space="preserve">Tygstrup1960</w:t>
      </w: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ob6poptwj9t4" w:id="2"/>
      <w:bookmarkEnd w:id="2"/>
      <w:r w:rsidDel="00000000" w:rsidR="00000000" w:rsidRPr="00000000">
        <w:drawing>
          <wp:inline distB="114300" distT="114300" distL="114300" distR="114300">
            <wp:extent cx="4014788" cy="2580016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2580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{</w:t>
      </w:r>
      <w:r w:rsidDel="00000000" w:rsidR="00000000" w:rsidRPr="00000000">
        <w:rPr>
          <w:rFonts w:ascii="Arial" w:cs="Arial" w:eastAsia="Arial" w:hAnsi="Arial"/>
          <w:color w:val="0000ff"/>
          <w:sz w:val="22"/>
          <w:szCs w:val="22"/>
          <w:rtl w:val="0"/>
        </w:rPr>
        <w:t xml:space="preserve">Tygstrup1960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238469" cy="2071688"/>
            <wp:effectExtent b="0" l="0" r="0" t="0"/>
            <wp:docPr id="1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469" cy="2071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color w:val="0000ff"/>
          <w:rtl w:val="0"/>
        </w:rPr>
        <w:t xml:space="preserve">Tygstrup1960</w:t>
      </w: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986338" cy="3699798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3699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color w:val="0000ff"/>
          <w:rtl w:val="0"/>
        </w:rPr>
        <w:t xml:space="preserve">Waldstein1960</w:t>
      </w: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891077" cy="2338388"/>
            <wp:effectExtent b="0" l="0" r="0" t="0"/>
            <wp:docPr id="1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1077" cy="2338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color w:val="0000ff"/>
          <w:rtl w:val="0"/>
        </w:rPr>
        <w:t xml:space="preserve">Waldstein1960</w:t>
      </w: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687898" cy="2662238"/>
            <wp:effectExtent b="0" l="0" r="0" t="0"/>
            <wp:docPr id="1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7898" cy="2662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{Tengström1968}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845454" cy="2662238"/>
            <wp:effectExtent b="0" l="0" r="0" t="0"/>
            <wp:docPr id="1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5454" cy="2662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{Tengström1968}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969312" cy="2528888"/>
            <wp:effectExtent b="0" l="0" r="0" t="0"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9312" cy="252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{Tengström1968}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033627" cy="2824163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627" cy="282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{Tengström1968}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858592" cy="3043238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8592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{Tengström1968}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640629" cy="3443288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0629" cy="3443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{Palu1965}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118495" cy="4395788"/>
            <wp:effectExtent b="0" l="0" r="0" t="0"/>
            <wp:docPr id="1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8495" cy="4395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{Palu1965}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536375" cy="3116263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6375" cy="3116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{Palu1965}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829974" cy="3024188"/>
            <wp:effectExtent b="0" l="0" r="0" t="0"/>
            <wp:docPr id="1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9974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{Palu1965}</w:t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rpq8wc37juz" w:id="3"/>
      <w:bookmarkEnd w:id="3"/>
      <w:r w:rsidDel="00000000" w:rsidR="00000000" w:rsidRPr="00000000">
        <w:rPr>
          <w:rtl w:val="0"/>
        </w:rPr>
        <w:t xml:space="preserve">References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16"/>
          <w:szCs w:val="16"/>
          <w:rtl w:val="0"/>
        </w:rPr>
        <w:t xml:space="preserve">Lindskov, J. (1970). Differences in concentration of galactose in arterial, capillary, and venous blood following a single intravenous injection. </w:t>
      </w:r>
      <w:r w:rsidDel="00000000" w:rsidR="00000000" w:rsidRPr="00000000">
        <w:rPr>
          <w:i w:val="1"/>
          <w:sz w:val="16"/>
          <w:szCs w:val="16"/>
          <w:rtl w:val="0"/>
        </w:rPr>
        <w:t xml:space="preserve">Scandinavian Journal of Clinical &amp; Laboratory Investigation</w:t>
      </w:r>
      <w:r w:rsidDel="00000000" w:rsidR="00000000" w:rsidRPr="00000000">
        <w:rPr>
          <w:sz w:val="16"/>
          <w:szCs w:val="16"/>
          <w:rtl w:val="0"/>
        </w:rPr>
        <w:t xml:space="preserve">, </w:t>
      </w:r>
      <w:r w:rsidDel="00000000" w:rsidR="00000000" w:rsidRPr="00000000">
        <w:rPr>
          <w:i w:val="1"/>
          <w:sz w:val="16"/>
          <w:szCs w:val="16"/>
          <w:rtl w:val="0"/>
        </w:rPr>
        <w:t xml:space="preserve">26</w:t>
      </w:r>
      <w:r w:rsidDel="00000000" w:rsidR="00000000" w:rsidRPr="00000000">
        <w:rPr>
          <w:sz w:val="16"/>
          <w:szCs w:val="16"/>
          <w:rtl w:val="0"/>
        </w:rPr>
        <w:t xml:space="preserve">(3), 221-226.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16"/>
          <w:szCs w:val="16"/>
          <w:rtl w:val="0"/>
        </w:rPr>
        <w:t xml:space="preserve">Dal Palù, Cesare, Piero Spandri, and Renzo Zuin. "Hepatic Clearance and Lm of Galactose in Normal and Cirrhotic Subjects." </w:t>
      </w:r>
      <w:r w:rsidDel="00000000" w:rsidR="00000000" w:rsidRPr="00000000">
        <w:rPr>
          <w:i w:val="1"/>
          <w:sz w:val="16"/>
          <w:szCs w:val="16"/>
          <w:rtl w:val="0"/>
        </w:rPr>
        <w:t xml:space="preserve">Postgraduate medical journal</w:t>
      </w:r>
      <w:r w:rsidDel="00000000" w:rsidR="00000000" w:rsidRPr="00000000">
        <w:rPr>
          <w:sz w:val="16"/>
          <w:szCs w:val="16"/>
          <w:rtl w:val="0"/>
        </w:rPr>
        <w:t xml:space="preserve"> 41.475 (1965): 261.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16"/>
          <w:szCs w:val="16"/>
          <w:rtl w:val="0"/>
        </w:rPr>
        <w:t xml:space="preserve">Tengström, B. (1968). Renal excretion of galactose in man, with determination of the maximal tubular reabsorption for galactose. </w:t>
      </w:r>
      <w:r w:rsidDel="00000000" w:rsidR="00000000" w:rsidRPr="00000000">
        <w:rPr>
          <w:i w:val="1"/>
          <w:sz w:val="16"/>
          <w:szCs w:val="16"/>
          <w:rtl w:val="0"/>
        </w:rPr>
        <w:t xml:space="preserve">Scandinavian Journal of Clinical &amp; Laboratory Investigation</w:t>
      </w:r>
      <w:r w:rsidDel="00000000" w:rsidR="00000000" w:rsidRPr="00000000">
        <w:rPr>
          <w:sz w:val="16"/>
          <w:szCs w:val="16"/>
          <w:rtl w:val="0"/>
        </w:rPr>
        <w:t xml:space="preserve">, </w:t>
      </w:r>
      <w:r w:rsidDel="00000000" w:rsidR="00000000" w:rsidRPr="00000000">
        <w:rPr>
          <w:i w:val="1"/>
          <w:sz w:val="16"/>
          <w:szCs w:val="16"/>
          <w:rtl w:val="0"/>
        </w:rPr>
        <w:t xml:space="preserve">21</w:t>
      </w:r>
      <w:r w:rsidDel="00000000" w:rsidR="00000000" w:rsidRPr="00000000">
        <w:rPr>
          <w:sz w:val="16"/>
          <w:szCs w:val="16"/>
          <w:rtl w:val="0"/>
        </w:rPr>
        <w:t xml:space="preserve">(4), 321-326.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16"/>
          <w:szCs w:val="16"/>
          <w:rtl w:val="0"/>
        </w:rPr>
        <w:t xml:space="preserve">Tygstrup, N. (1961). The urinary excretion of galactose and its significance in clinical intravenous galactose tolerance tests. </w:t>
      </w:r>
      <w:r w:rsidDel="00000000" w:rsidR="00000000" w:rsidRPr="00000000">
        <w:rPr>
          <w:i w:val="1"/>
          <w:sz w:val="16"/>
          <w:szCs w:val="16"/>
          <w:rtl w:val="0"/>
        </w:rPr>
        <w:t xml:space="preserve">Acta Physiologica Scandinavica</w:t>
      </w:r>
      <w:r w:rsidDel="00000000" w:rsidR="00000000" w:rsidRPr="00000000">
        <w:rPr>
          <w:sz w:val="16"/>
          <w:szCs w:val="16"/>
          <w:rtl w:val="0"/>
        </w:rPr>
        <w:t xml:space="preserve">, </w:t>
      </w:r>
      <w:r w:rsidDel="00000000" w:rsidR="00000000" w:rsidRPr="00000000">
        <w:rPr>
          <w:i w:val="1"/>
          <w:sz w:val="16"/>
          <w:szCs w:val="16"/>
          <w:rtl w:val="0"/>
        </w:rPr>
        <w:t xml:space="preserve">51</w:t>
      </w:r>
      <w:r w:rsidDel="00000000" w:rsidR="00000000" w:rsidRPr="00000000">
        <w:rPr>
          <w:sz w:val="16"/>
          <w:szCs w:val="16"/>
          <w:rtl w:val="0"/>
        </w:rPr>
        <w:t xml:space="preserve">(2‐3), 263-274.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  <w:contextualSpacing w:val="1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  <w:contextualSpacing w:val="1"/>
    </w:pPr>
    <w:rPr>
      <w:rFonts w:ascii="Trebuchet MS" w:cs="Trebuchet MS" w:eastAsia="Trebuchet MS" w:hAnsi="Trebuchet MS"/>
      <w:i w:val="1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11" Type="http://schemas.openxmlformats.org/officeDocument/2006/relationships/image" Target="media/image21.png"/><Relationship Id="rId10" Type="http://schemas.openxmlformats.org/officeDocument/2006/relationships/image" Target="media/image33.png"/><Relationship Id="rId21" Type="http://schemas.openxmlformats.org/officeDocument/2006/relationships/image" Target="media/image30.png"/><Relationship Id="rId13" Type="http://schemas.openxmlformats.org/officeDocument/2006/relationships/image" Target="media/image28.png"/><Relationship Id="rId12" Type="http://schemas.openxmlformats.org/officeDocument/2006/relationships/image" Target="media/image29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8.png"/><Relationship Id="rId15" Type="http://schemas.openxmlformats.org/officeDocument/2006/relationships/image" Target="media/image24.png"/><Relationship Id="rId14" Type="http://schemas.openxmlformats.org/officeDocument/2006/relationships/image" Target="media/image26.png"/><Relationship Id="rId17" Type="http://schemas.openxmlformats.org/officeDocument/2006/relationships/image" Target="media/image19.png"/><Relationship Id="rId16" Type="http://schemas.openxmlformats.org/officeDocument/2006/relationships/image" Target="media/image23.png"/><Relationship Id="rId5" Type="http://schemas.openxmlformats.org/officeDocument/2006/relationships/image" Target="media/image22.png"/><Relationship Id="rId19" Type="http://schemas.openxmlformats.org/officeDocument/2006/relationships/image" Target="media/image32.png"/><Relationship Id="rId6" Type="http://schemas.openxmlformats.org/officeDocument/2006/relationships/image" Target="media/image27.png"/><Relationship Id="rId18" Type="http://schemas.openxmlformats.org/officeDocument/2006/relationships/image" Target="media/image17.png"/><Relationship Id="rId7" Type="http://schemas.openxmlformats.org/officeDocument/2006/relationships/image" Target="media/image31.png"/><Relationship Id="rId8" Type="http://schemas.openxmlformats.org/officeDocument/2006/relationships/image" Target="media/image25.png"/></Relationships>
</file>