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Supplementary Table</w:t>
      </w:r>
      <w:r w:rsidDel="00000000" w:rsidR="00000000" w:rsidRPr="00000000">
        <w:rPr>
          <w:rtl w:val="0"/>
        </w:rPr>
        <w:t xml:space="preserve"> - GAMLSS pairwise correlation models.</w:t>
      </w:r>
      <w:r w:rsidDel="00000000" w:rsidR="00000000" w:rsidRPr="00000000">
        <w:rPr>
          <w:sz w:val="16"/>
          <w:szCs w:val="16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bidi w:val="0"/>
        <w:tblW w:w="13380.0" w:type="dxa"/>
        <w:jc w:val="center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1185"/>
        <w:gridCol w:w="1275"/>
        <w:gridCol w:w="660"/>
        <w:gridCol w:w="780"/>
        <w:gridCol w:w="1575"/>
        <w:gridCol w:w="1590"/>
        <w:gridCol w:w="660"/>
        <w:gridCol w:w="630"/>
        <w:gridCol w:w="5025"/>
        <w:tblGridChange w:id="0">
          <w:tblGrid>
            <w:gridCol w:w="1185"/>
            <w:gridCol w:w="1275"/>
            <w:gridCol w:w="660"/>
            <w:gridCol w:w="780"/>
            <w:gridCol w:w="1575"/>
            <w:gridCol w:w="1590"/>
            <w:gridCol w:w="660"/>
            <w:gridCol w:w="630"/>
            <w:gridCol w:w="5025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link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mu.formula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sigma.formula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duc1979(13), duf1992(5), mar1988(50), sch1986(13), tyg1963(18)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duc1979(13), duf1992(5), lan2011(10), sch1986(94), tyg1963(18)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GECkg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2030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boy1933(306), hei1999(1588), mar1988(50), naw1998(21),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boy1933(229), hei1999(1204), mar1988(0), naw1998(14),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boy1933(77), hei1999(384), mar1988(0), naw1998(7),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1762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naw1998(21), ura1995(88),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naw1998(14), ura1995(0),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naw1998(7), ura1995(0),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1946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naw1998(21), vau2002(272),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naw1998(14), vau2002(0),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naw1998(7), vau2002(0),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1946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naw1998(21), vau2002(272),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1251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naw1998(14), vau2002(0),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naw1998(7), vau2002(0),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5)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5)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cs(height,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2896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naw1998(21), ura1995(85), vau2002(285), yos2002(917)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naw1998(14), ura1995(0), vau2002(0), yos2002(0)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naw1998(7), ura1995(0), vau2002(0), yos2002(0)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hei1999(1588), naw1998(21)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1218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hei1999(1204), naw1998(14)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hei1999(384), naw1998(7)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cs(volLiver,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cs(volLiver,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cs(volLiverkg,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perfusion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perfusion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perfusion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5)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1489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bra1945(23), bra1952(91), cat2010(1197)*, ircp2001(12), she1950(32), tyg1957(13), win1965(7), wyn1989(65), wyn1990(9), zol1999(40)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bra1945(18), bra1952(73), cat2010(657)*, ircp2001(6), she1950(29), tyg1957(13), win1965(5), wyn1989(33), wyn1990(0), zol1999(0)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1)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bra1945(5), bra1952(18), cat2010(540)*, ircp2001(6), she1950(3), tyg1957(0), win1965(2), wyn1989(32), wyn1990(0), zol1999(0)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5)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1319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cat2010(1197)*, she1950(32), tyg1957(13), win1965(7), wyn1989(65), zol1993(5)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cat2010(657)*, she1950(29), tyg1957(13), win1965(5), wyn1989(33), zol1993(3)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cs(age, 4)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cat2010(540)*, she1950(3), tyg1957(0), win1965(2), wyn1989(32), zol1993(2)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cat2010(1197)*, she1950(32), sim1997(692)*, tyg1957(13),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cat2010(657)*, she1950(29), sim1997(0)*, tyg1957(13),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3)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cat2010(540)*, she1950(3), sim1997(0)*, tyg1957(0),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cat2010(1197)*, she1950(32), sim1997(692)*, tyg1957(13), wyn1989(65)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cat2010(657),* she1950(29), sim1997(0)*, tyg1957(13), wyn1989(33)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bodyweight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cs(bodyweight,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cat2010(540)*, she1950(3), sim1997(0)*, tyg1957(0), wyn1989(32)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bra1945(23), bra1952(91), cat2010(1197)*, she1950(32), tyg1957(13)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bra1945(18), bra1952(73), cat2010(657)*, she1950(29), tyg1957(13)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bra1945(5), bra1952(18), cat2010(540)*, she1950(3), tyg1957(0)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1242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cat2010(1197)*, she1950(32), tyg1957(13)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cat2010(657)*, she1950(29), tyg1957(13)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flowLiverkg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BSA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BCCG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cs(BSA, 2)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cat2010(540)*, she1950(3), tyg1957(0)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A </w:t>
      </w:r>
      <w:r w:rsidDel="00000000" w:rsidR="00000000" w:rsidRPr="00000000">
        <w:rPr>
          <w:sz w:val="16"/>
          <w:szCs w:val="16"/>
          <w:rtl w:val="0"/>
        </w:rPr>
        <w:t xml:space="preserve">all, </w:t>
      </w:r>
      <w:r w:rsidDel="00000000" w:rsidR="00000000" w:rsidRPr="00000000">
        <w:rPr>
          <w:b w:val="1"/>
          <w:sz w:val="16"/>
          <w:szCs w:val="16"/>
          <w:rtl w:val="0"/>
        </w:rPr>
        <w:t xml:space="preserve">M</w:t>
      </w:r>
      <w:r w:rsidDel="00000000" w:rsidR="00000000" w:rsidRPr="00000000">
        <w:rPr>
          <w:sz w:val="16"/>
          <w:szCs w:val="16"/>
          <w:rtl w:val="0"/>
        </w:rPr>
        <w:t xml:space="preserve"> male, </w:t>
      </w:r>
      <w:r w:rsidDel="00000000" w:rsidR="00000000" w:rsidRPr="00000000">
        <w:rPr>
          <w:b w:val="1"/>
          <w:sz w:val="16"/>
          <w:szCs w:val="16"/>
          <w:rtl w:val="0"/>
        </w:rPr>
        <w:t xml:space="preserve">F </w:t>
      </w:r>
      <w:r w:rsidDel="00000000" w:rsidR="00000000" w:rsidRPr="00000000">
        <w:rPr>
          <w:sz w:val="16"/>
          <w:szCs w:val="16"/>
          <w:rtl w:val="0"/>
        </w:rPr>
        <w:t xml:space="preserve">female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NO</w:t>
      </w:r>
      <w:r w:rsidDel="00000000" w:rsidR="00000000" w:rsidRPr="00000000">
        <w:rPr>
          <w:sz w:val="16"/>
          <w:szCs w:val="16"/>
          <w:rtl w:val="0"/>
        </w:rPr>
        <w:t xml:space="preserve"> normal, </w:t>
      </w:r>
      <w:r w:rsidDel="00000000" w:rsidR="00000000" w:rsidRPr="00000000">
        <w:rPr>
          <w:b w:val="1"/>
          <w:sz w:val="16"/>
          <w:szCs w:val="16"/>
          <w:rtl w:val="0"/>
        </w:rPr>
        <w:t xml:space="preserve">BCCG</w:t>
      </w:r>
      <w:r w:rsidDel="00000000" w:rsidR="00000000" w:rsidRPr="00000000">
        <w:rPr>
          <w:sz w:val="16"/>
          <w:szCs w:val="16"/>
          <w:rtl w:val="0"/>
        </w:rPr>
        <w:t xml:space="preserve"> Box-Cox-Cole-Green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cs</w:t>
      </w:r>
      <w:r w:rsidDel="00000000" w:rsidR="00000000" w:rsidRPr="00000000">
        <w:rPr>
          <w:sz w:val="16"/>
          <w:szCs w:val="16"/>
          <w:rtl w:val="0"/>
        </w:rPr>
        <w:t xml:space="preserve"> cubic smoothing splines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df </w:t>
      </w:r>
      <w:r w:rsidDel="00000000" w:rsidR="00000000" w:rsidRPr="00000000">
        <w:rPr>
          <w:sz w:val="16"/>
          <w:szCs w:val="16"/>
          <w:rtl w:val="0"/>
        </w:rPr>
        <w:t xml:space="preserve">degree of freedoms of regression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N </w:t>
      </w:r>
      <w:r w:rsidDel="00000000" w:rsidR="00000000" w:rsidRPr="00000000">
        <w:rPr>
          <w:sz w:val="16"/>
          <w:szCs w:val="16"/>
          <w:rtl w:val="0"/>
        </w:rPr>
        <w:t xml:space="preserve">number of data points in regression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rtl w:val="0"/>
        </w:rPr>
        <w:t xml:space="preserve">* </w:t>
      </w:r>
      <w:r w:rsidDel="00000000" w:rsidR="00000000" w:rsidRPr="00000000">
        <w:rPr>
          <w:sz w:val="16"/>
          <w:szCs w:val="16"/>
          <w:rtl w:val="0"/>
        </w:rPr>
        <w:t xml:space="preserve">Due to the sparsity of available data in children, the hepatic blood flow in children was estimated based on Cardiac Output data in Children {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Cattermole2010, Simone1993</w:t>
      </w:r>
      <w:r w:rsidDel="00000000" w:rsidR="00000000" w:rsidRPr="00000000">
        <w:rPr>
          <w:sz w:val="16"/>
          <w:szCs w:val="16"/>
          <w:rtl w:val="0"/>
        </w:rPr>
        <w:t xml:space="preserve">} via the formula: Q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liver</w:t>
      </w:r>
      <w:r w:rsidDel="00000000" w:rsidR="00000000" w:rsidRPr="00000000">
        <w:rPr>
          <w:sz w:val="16"/>
          <w:szCs w:val="16"/>
          <w:rtl w:val="0"/>
        </w:rPr>
        <w:t xml:space="preserve">= f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CO</w:t>
      </w:r>
      <w:r w:rsidDel="00000000" w:rsidR="00000000" w:rsidRPr="00000000">
        <w:rPr>
          <w:sz w:val="16"/>
          <w:szCs w:val="16"/>
          <w:rtl w:val="0"/>
        </w:rPr>
        <w:t xml:space="preserve"> CO with  f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CO</w:t>
      </w:r>
      <w:r w:rsidDel="00000000" w:rsidR="00000000" w:rsidRPr="00000000">
        <w:rPr>
          <w:sz w:val="16"/>
          <w:szCs w:val="16"/>
          <w:rtl w:val="0"/>
        </w:rPr>
        <w:t xml:space="preserve">=0.25. Data points from Cardiac Output were weighted 1/10 of direct measurements of liver blood flow in the GAMLSS regressions.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For the conversion between liver weights and liver volumes the liver density of ρ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liver</w:t>
      </w:r>
      <w:r w:rsidDel="00000000" w:rsidR="00000000" w:rsidRPr="00000000">
        <w:rPr>
          <w:sz w:val="16"/>
          <w:szCs w:val="16"/>
          <w:rtl w:val="0"/>
        </w:rPr>
        <w:t xml:space="preserve">=1.08 g/ml {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Heinemann1999</w:t>
      </w:r>
      <w:r w:rsidDel="00000000" w:rsidR="00000000" w:rsidRPr="00000000">
        <w:rPr>
          <w:sz w:val="16"/>
          <w:szCs w:val="16"/>
          <w:rtl w:val="0"/>
        </w:rPr>
        <w:t xml:space="preserve">} was used.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alt1962 </w:t>
      </w:r>
      <w:r w:rsidDel="00000000" w:rsidR="00000000" w:rsidRPr="00000000">
        <w:rPr>
          <w:sz w:val="16"/>
          <w:szCs w:val="16"/>
          <w:rtl w:val="0"/>
        </w:rPr>
        <w:t xml:space="preserve">{Altman1962}, bra1945 {Bradley1945}, bra1952 {Bradley1952}, boy1933 {Boyd1933}, bac1981 {Bach1981}, cat2010 {Cattermole2010}, del1968 {DeLand1968}, duc1979 {Ducry1979}, duf1992 {Dufour1992}, kay1987 {Kayser1987}, gra2000 {Grandmaison2000}, hei1999 {Heinemann1999}, ircp2001 {IRCP2001}, lan2011 {Lange2011}, lee1962 {Leevy1962}, mar1988 {Marchesini1988}, naw1998 {Nawaratne1998}, she1950 {Sherlock1950}, sch1986 {Schnegg1986}, swi1978 {Swift1978}, tom1965 {Thompson1965}, tyg1958 {Tygstrup1958}, tyg1963 {Tygstrup1963}, ura1995 {Urata1995}, vau2002 {Vauthey2002}, win1965 {Winkler1965}, wyn1989 {Wynne1989}, wyn1990 {Wynne1990}, yos2003 {Yoshizumi2003}, zol1999 {Zoli1999}, zol1993 {Zoller1993}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Altman, P. L., &amp; Dittmer, D. S. (1962). Growth, including reproduction and morphological development. </w:t>
      </w:r>
      <w:r w:rsidDel="00000000" w:rsidR="00000000" w:rsidRPr="00000000">
        <w:rPr>
          <w:i w:val="1"/>
          <w:sz w:val="16"/>
          <w:szCs w:val="16"/>
          <w:rtl w:val="0"/>
        </w:rPr>
        <w:t xml:space="preserve">Growth, including reproduction and morphological development.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Bradley, S. E., Ingelfinger, F., Bradley, G., &amp; Curry, J. (1945). The estimation of hepatic blood flow in man. Journal of Clinical Investigation, 24(6), 890.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16"/>
          <w:szCs w:val="16"/>
          <w:rtl w:val="0"/>
        </w:rPr>
        <w:t xml:space="preserve">Bradley, S. E., Ingelfinger, F., &amp; Bradley, G. (1952). Hepatic circulation in cirrhosis of the liver. Circulation, 5(3), 419-429.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Bach, B., Hansen, J. M., Kampmann, J., Rasmussen, S., &amp; Skovsted, L. (1981). Disposition of antipyrine and phenytoin correlated with age and liver volume in man. </w:t>
      </w:r>
      <w:r w:rsidDel="00000000" w:rsidR="00000000" w:rsidRPr="00000000">
        <w:rPr>
          <w:i w:val="1"/>
          <w:sz w:val="16"/>
          <w:szCs w:val="16"/>
          <w:rtl w:val="0"/>
        </w:rPr>
        <w:t xml:space="preserve">Clinical pharmacokinetics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6</w:t>
      </w:r>
      <w:r w:rsidDel="00000000" w:rsidR="00000000" w:rsidRPr="00000000">
        <w:rPr>
          <w:sz w:val="16"/>
          <w:szCs w:val="16"/>
          <w:rtl w:val="0"/>
        </w:rPr>
        <w:t xml:space="preserve">(5), 389-396.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Boyd, E. (1933). Normal variability in weight of the adult human liver and spleen. </w:t>
      </w:r>
      <w:r w:rsidDel="00000000" w:rsidR="00000000" w:rsidRPr="00000000">
        <w:rPr>
          <w:i w:val="1"/>
          <w:sz w:val="16"/>
          <w:szCs w:val="16"/>
          <w:rtl w:val="0"/>
        </w:rPr>
        <w:t xml:space="preserve">Arch Pathol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16</w:t>
      </w:r>
      <w:r w:rsidDel="00000000" w:rsidR="00000000" w:rsidRPr="00000000">
        <w:rPr>
          <w:sz w:val="16"/>
          <w:szCs w:val="16"/>
          <w:rtl w:val="0"/>
        </w:rPr>
        <w:t xml:space="preserve">, 350-372.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Cattermole, G. N., Leung, P. M., Mak, P. S., Chan, S. S., Graham, C. A., &amp; Rainer, T. H. (2010). The normal ranges of cardiovascular parameters in children measured using the Ultrasonic Cardiac Output Monitor. </w:t>
      </w:r>
      <w:r w:rsidDel="00000000" w:rsidR="00000000" w:rsidRPr="00000000">
        <w:rPr>
          <w:i w:val="1"/>
          <w:sz w:val="16"/>
          <w:szCs w:val="16"/>
          <w:rtl w:val="0"/>
        </w:rPr>
        <w:t xml:space="preserve">Critical care medicine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38</w:t>
      </w:r>
      <w:r w:rsidDel="00000000" w:rsidR="00000000" w:rsidRPr="00000000">
        <w:rPr>
          <w:sz w:val="16"/>
          <w:szCs w:val="16"/>
          <w:rtl w:val="0"/>
        </w:rPr>
        <w:t xml:space="preserve">(9), 1875-1881.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DeLand, F. H., &amp; North, W. A. (1968). Relationship Between Liver Size and Body Size 1. </w:t>
      </w:r>
      <w:r w:rsidDel="00000000" w:rsidR="00000000" w:rsidRPr="00000000">
        <w:rPr>
          <w:i w:val="1"/>
          <w:sz w:val="16"/>
          <w:szCs w:val="16"/>
          <w:rtl w:val="0"/>
        </w:rPr>
        <w:t xml:space="preserve">Radiology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91</w:t>
      </w:r>
      <w:r w:rsidDel="00000000" w:rsidR="00000000" w:rsidRPr="00000000">
        <w:rPr>
          <w:sz w:val="16"/>
          <w:szCs w:val="16"/>
          <w:rtl w:val="0"/>
        </w:rPr>
        <w:t xml:space="preserve">(6), 1195-1198.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de Simone, G., Devereux, R. B., Daniels, S. R., Mureddu, G., Roman, M. J., Kimball, T. R., et al. (1997). Stroke Volume and Cardiac Output in Normotensive Children and Adults Assessment of Relations With Body Size and Impact of Overweight. </w:t>
      </w:r>
      <w:r w:rsidDel="00000000" w:rsidR="00000000" w:rsidRPr="00000000">
        <w:rPr>
          <w:i w:val="1"/>
          <w:sz w:val="16"/>
          <w:szCs w:val="16"/>
          <w:rtl w:val="0"/>
        </w:rPr>
        <w:t xml:space="preserve">Circulation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95</w:t>
      </w:r>
      <w:r w:rsidDel="00000000" w:rsidR="00000000" w:rsidRPr="00000000">
        <w:rPr>
          <w:sz w:val="16"/>
          <w:szCs w:val="16"/>
          <w:rtl w:val="0"/>
        </w:rPr>
        <w:t xml:space="preserve">(7), 1837-1843.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Ducry, J., Howald, H., Zysset, T., &amp; Bircher, J. (1979). Liver function in physically trained subjects. </w:t>
      </w:r>
      <w:r w:rsidDel="00000000" w:rsidR="00000000" w:rsidRPr="00000000">
        <w:rPr>
          <w:i w:val="1"/>
          <w:sz w:val="16"/>
          <w:szCs w:val="16"/>
          <w:rtl w:val="0"/>
        </w:rPr>
        <w:t xml:space="preserve">Digestive diseases and sciences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24</w:t>
      </w:r>
      <w:r w:rsidDel="00000000" w:rsidR="00000000" w:rsidRPr="00000000">
        <w:rPr>
          <w:sz w:val="16"/>
          <w:szCs w:val="16"/>
          <w:rtl w:val="0"/>
        </w:rPr>
        <w:t xml:space="preserve">(3), 192-196.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Dufour, J., Stoupis, C., Lazeyras, F., Vock, P., Terrier, F., &amp; Reichen, J. (1992). Alterations in hepatic fructose metabolism in cirrhotic patients demonstrated by dynamic 31phosphorus spectroscopy. </w:t>
      </w:r>
      <w:r w:rsidDel="00000000" w:rsidR="00000000" w:rsidRPr="00000000">
        <w:rPr>
          <w:i w:val="1"/>
          <w:sz w:val="16"/>
          <w:szCs w:val="16"/>
          <w:rtl w:val="0"/>
        </w:rPr>
        <w:t xml:space="preserve">Hepatology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15</w:t>
      </w:r>
      <w:r w:rsidDel="00000000" w:rsidR="00000000" w:rsidRPr="00000000">
        <w:rPr>
          <w:sz w:val="16"/>
          <w:szCs w:val="16"/>
          <w:rtl w:val="0"/>
        </w:rPr>
        <w:t xml:space="preserve">(5), 835-842.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De la Grandmaison, G. L., Clairand, I., &amp; Durigon, M. (2001). Organ weight in 684 adult autopsies: new tables for a Caucasoid population. </w:t>
      </w:r>
      <w:r w:rsidDel="00000000" w:rsidR="00000000" w:rsidRPr="00000000">
        <w:rPr>
          <w:i w:val="1"/>
          <w:sz w:val="16"/>
          <w:szCs w:val="16"/>
          <w:rtl w:val="0"/>
        </w:rPr>
        <w:t xml:space="preserve">Forensic science international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119</w:t>
      </w:r>
      <w:r w:rsidDel="00000000" w:rsidR="00000000" w:rsidRPr="00000000">
        <w:rPr>
          <w:sz w:val="16"/>
          <w:szCs w:val="16"/>
          <w:rtl w:val="0"/>
        </w:rPr>
        <w:t xml:space="preserve">(2), 149-154.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Heinemann, A., Wischhusen, F., Püschel, K., &amp; Rogiers, X. (1999). Standard liver volume in the Caucasian population. </w:t>
      </w:r>
      <w:r w:rsidDel="00000000" w:rsidR="00000000" w:rsidRPr="00000000">
        <w:rPr>
          <w:i w:val="1"/>
          <w:sz w:val="16"/>
          <w:szCs w:val="16"/>
          <w:rtl w:val="0"/>
        </w:rPr>
        <w:t xml:space="preserve">Liver transplantation and surgery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5</w:t>
      </w:r>
      <w:r w:rsidDel="00000000" w:rsidR="00000000" w:rsidRPr="00000000">
        <w:rPr>
          <w:sz w:val="16"/>
          <w:szCs w:val="16"/>
          <w:rtl w:val="0"/>
        </w:rPr>
        <w:t xml:space="preserve">(5), 366-368.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Kayser, K. (1987). </w:t>
      </w:r>
      <w:r w:rsidDel="00000000" w:rsidR="00000000" w:rsidRPr="00000000">
        <w:rPr>
          <w:i w:val="1"/>
          <w:sz w:val="16"/>
          <w:szCs w:val="16"/>
          <w:rtl w:val="0"/>
        </w:rPr>
        <w:t xml:space="preserve">Height and weight in human beings: autopsy report</w:t>
      </w:r>
      <w:r w:rsidDel="00000000" w:rsidR="00000000" w:rsidRPr="00000000">
        <w:rPr>
          <w:sz w:val="16"/>
          <w:szCs w:val="16"/>
          <w:rtl w:val="0"/>
        </w:rPr>
        <w:t xml:space="preserve">. Verlag für Angewandte Wiss.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Lange, A., Grønbæk, H., Vilstrup, H., &amp; Keiding, S. (2011). Age-dependency of galactose elimination capacity in healthy children and children with chronic liver disease. </w:t>
      </w:r>
      <w:r w:rsidDel="00000000" w:rsidR="00000000" w:rsidRPr="00000000">
        <w:rPr>
          <w:i w:val="1"/>
          <w:sz w:val="16"/>
          <w:szCs w:val="16"/>
          <w:rtl w:val="0"/>
        </w:rPr>
        <w:t xml:space="preserve">Scandinavian journal of gastroenterology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46</w:t>
      </w:r>
      <w:r w:rsidDel="00000000" w:rsidR="00000000" w:rsidRPr="00000000">
        <w:rPr>
          <w:sz w:val="16"/>
          <w:szCs w:val="16"/>
          <w:rtl w:val="0"/>
        </w:rPr>
        <w:t xml:space="preserve">(2), 197-200.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Leevy, C. M., Mendenhall, C. L., Lesko, W., &amp; Howard, M. M. (1962). Estimation of hepatic blood flow with indocyanine green. </w:t>
      </w:r>
      <w:r w:rsidDel="00000000" w:rsidR="00000000" w:rsidRPr="00000000">
        <w:rPr>
          <w:i w:val="1"/>
          <w:sz w:val="16"/>
          <w:szCs w:val="16"/>
          <w:rtl w:val="0"/>
        </w:rPr>
        <w:t xml:space="preserve">Journal of Clinical Investigation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41</w:t>
      </w:r>
      <w:r w:rsidDel="00000000" w:rsidR="00000000" w:rsidRPr="00000000">
        <w:rPr>
          <w:sz w:val="16"/>
          <w:szCs w:val="16"/>
          <w:rtl w:val="0"/>
        </w:rPr>
        <w:t xml:space="preserve">(5), 1169.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Marchesini, G., Bua, V., Brunori, A., Bianchi, G., Pisi, P., Fabbri, A., et al. (1988). Galactose elimination capacity and liver volume in aging man. </w:t>
      </w:r>
      <w:r w:rsidDel="00000000" w:rsidR="00000000" w:rsidRPr="00000000">
        <w:rPr>
          <w:i w:val="1"/>
          <w:sz w:val="16"/>
          <w:szCs w:val="16"/>
          <w:rtl w:val="0"/>
        </w:rPr>
        <w:t xml:space="preserve">Hepatology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8</w:t>
      </w:r>
      <w:r w:rsidDel="00000000" w:rsidR="00000000" w:rsidRPr="00000000">
        <w:rPr>
          <w:sz w:val="16"/>
          <w:szCs w:val="16"/>
          <w:rtl w:val="0"/>
        </w:rPr>
        <w:t xml:space="preserve">(5), 1079-1083.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Nawaratne, S., Brien, J. E., Seeman, E., Fabiny, R., Zalcberg, J., Cosolo, W., et al. (1998). Relationships among liver and kidney volumes, lean body mass and drug clearance. </w:t>
      </w:r>
      <w:r w:rsidDel="00000000" w:rsidR="00000000" w:rsidRPr="00000000">
        <w:rPr>
          <w:i w:val="1"/>
          <w:sz w:val="16"/>
          <w:szCs w:val="16"/>
          <w:rtl w:val="0"/>
        </w:rPr>
        <w:t xml:space="preserve">British journal of clinical pharmacology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46</w:t>
      </w:r>
      <w:r w:rsidDel="00000000" w:rsidR="00000000" w:rsidRPr="00000000">
        <w:rPr>
          <w:sz w:val="16"/>
          <w:szCs w:val="16"/>
          <w:rtl w:val="0"/>
        </w:rPr>
        <w:t xml:space="preserve">(5), 447-452.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Schnegg, M., &amp; Lauterburg, B. H. (1986). Quantitative liver function in the elderly assessed by galactose elimination capacity, aminopyrine demethylation and caffeine clearance. </w:t>
      </w:r>
      <w:r w:rsidDel="00000000" w:rsidR="00000000" w:rsidRPr="00000000">
        <w:rPr>
          <w:i w:val="1"/>
          <w:sz w:val="16"/>
          <w:szCs w:val="16"/>
          <w:rtl w:val="0"/>
        </w:rPr>
        <w:t xml:space="preserve">Journal of hepatology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3</w:t>
      </w:r>
      <w:r w:rsidDel="00000000" w:rsidR="00000000" w:rsidRPr="00000000">
        <w:rPr>
          <w:sz w:val="16"/>
          <w:szCs w:val="16"/>
          <w:rtl w:val="0"/>
        </w:rPr>
        <w:t xml:space="preserve">(2), 164-171.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Sherlock, S., Bearn, A., Billing, B., &amp; Paterson, J. (1950). Splanchnic blood flow in man by the bromsulfalein method: the relation of peripheral plasma bromsulfalein level to the calculated flow. </w:t>
      </w:r>
      <w:r w:rsidDel="00000000" w:rsidR="00000000" w:rsidRPr="00000000">
        <w:rPr>
          <w:i w:val="1"/>
          <w:sz w:val="16"/>
          <w:szCs w:val="16"/>
          <w:rtl w:val="0"/>
        </w:rPr>
        <w:t xml:space="preserve">The Journal of laboratory and clinical medicine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35</w:t>
      </w:r>
      <w:r w:rsidDel="00000000" w:rsidR="00000000" w:rsidRPr="00000000">
        <w:rPr>
          <w:sz w:val="16"/>
          <w:szCs w:val="16"/>
          <w:rtl w:val="0"/>
        </w:rPr>
        <w:t xml:space="preserve">(6), 923-932.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Swift, C., Homeida, M., Halliwell, M., &amp; Roberts, C. (1978). Antipyrine disposition and liver size in the elderly. </w:t>
      </w:r>
      <w:r w:rsidDel="00000000" w:rsidR="00000000" w:rsidRPr="00000000">
        <w:rPr>
          <w:i w:val="1"/>
          <w:sz w:val="16"/>
          <w:szCs w:val="16"/>
          <w:rtl w:val="0"/>
        </w:rPr>
        <w:t xml:space="preserve">European journal of clinical pharmacology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14</w:t>
      </w:r>
      <w:r w:rsidDel="00000000" w:rsidR="00000000" w:rsidRPr="00000000">
        <w:rPr>
          <w:sz w:val="16"/>
          <w:szCs w:val="16"/>
          <w:rtl w:val="0"/>
        </w:rPr>
        <w:t xml:space="preserve">(2), 149-152.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Thompson, E. N., &amp; Williams, R. (1965). Effect of age on liver function with particular reference to bromsulphalein excretion. </w:t>
      </w:r>
      <w:r w:rsidDel="00000000" w:rsidR="00000000" w:rsidRPr="00000000">
        <w:rPr>
          <w:i w:val="1"/>
          <w:sz w:val="16"/>
          <w:szCs w:val="16"/>
          <w:rtl w:val="0"/>
        </w:rPr>
        <w:t xml:space="preserve">Gut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6</w:t>
      </w:r>
      <w:r w:rsidDel="00000000" w:rsidR="00000000" w:rsidRPr="00000000">
        <w:rPr>
          <w:sz w:val="16"/>
          <w:szCs w:val="16"/>
          <w:rtl w:val="0"/>
        </w:rPr>
        <w:t xml:space="preserve">(3), 266-269.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Tygstrup, N., &amp; Winkler, K. (1958). Galactose blood clearance as a measure of hepatic blood flow. </w:t>
      </w:r>
      <w:r w:rsidDel="00000000" w:rsidR="00000000" w:rsidRPr="00000000">
        <w:rPr>
          <w:i w:val="1"/>
          <w:sz w:val="16"/>
          <w:szCs w:val="16"/>
          <w:rtl w:val="0"/>
        </w:rPr>
        <w:t xml:space="preserve">Clinical science (London, England: 1979)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17</w:t>
      </w:r>
      <w:r w:rsidDel="00000000" w:rsidR="00000000" w:rsidRPr="00000000">
        <w:rPr>
          <w:sz w:val="16"/>
          <w:szCs w:val="16"/>
          <w:rtl w:val="0"/>
        </w:rPr>
        <w:t xml:space="preserve">(1), 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Tygstrup, N. (1963). Determination of the hepatic galactose elimination capacity after a single intravenous injection in man: the reproducibility and the influence of uneven distribution. </w:t>
      </w:r>
      <w:r w:rsidDel="00000000" w:rsidR="00000000" w:rsidRPr="00000000">
        <w:rPr>
          <w:i w:val="1"/>
          <w:sz w:val="16"/>
          <w:szCs w:val="16"/>
          <w:rtl w:val="0"/>
        </w:rPr>
        <w:t xml:space="preserve">Acta Physiologica Scandinavica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58</w:t>
      </w:r>
      <w:r w:rsidDel="00000000" w:rsidR="00000000" w:rsidRPr="00000000">
        <w:rPr>
          <w:sz w:val="16"/>
          <w:szCs w:val="16"/>
          <w:rtl w:val="0"/>
        </w:rPr>
        <w:t xml:space="preserve">(2‐3), 162-172.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Urata, K., Kawasaki, S., Matsunami, H., Hashikura, Y., Ikegami, T., Ishizone, S., et al. (1995). Calculation of child and adult standard liver volume for liver transplantation. </w:t>
      </w:r>
      <w:r w:rsidDel="00000000" w:rsidR="00000000" w:rsidRPr="00000000">
        <w:rPr>
          <w:i w:val="1"/>
          <w:sz w:val="16"/>
          <w:szCs w:val="16"/>
          <w:rtl w:val="0"/>
        </w:rPr>
        <w:t xml:space="preserve">Hepatology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21</w:t>
      </w:r>
      <w:r w:rsidDel="00000000" w:rsidR="00000000" w:rsidRPr="00000000">
        <w:rPr>
          <w:sz w:val="16"/>
          <w:szCs w:val="16"/>
          <w:rtl w:val="0"/>
        </w:rPr>
        <w:t xml:space="preserve">(5), 1317-1321.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Valentin, J. (2002). Basic anatomical and physiological data for use in radiological protection: reference values: ICRP Publication 89. </w:t>
      </w:r>
      <w:r w:rsidDel="00000000" w:rsidR="00000000" w:rsidRPr="00000000">
        <w:rPr>
          <w:i w:val="1"/>
          <w:sz w:val="16"/>
          <w:szCs w:val="16"/>
          <w:rtl w:val="0"/>
        </w:rPr>
        <w:t xml:space="preserve">Annals of the ICRP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32</w:t>
      </w:r>
      <w:r w:rsidDel="00000000" w:rsidR="00000000" w:rsidRPr="00000000">
        <w:rPr>
          <w:sz w:val="16"/>
          <w:szCs w:val="16"/>
          <w:rtl w:val="0"/>
        </w:rPr>
        <w:t xml:space="preserve">(3), 1-277.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Vauthey, J., Abdalla, E. K., Doherty, D. A., Gertsch, P., Fenstermacher, M. J., Loyer, E. M., et al. (2002). Body surface area and body weight predict total liver volume in Western adults. </w:t>
      </w:r>
      <w:r w:rsidDel="00000000" w:rsidR="00000000" w:rsidRPr="00000000">
        <w:rPr>
          <w:i w:val="1"/>
          <w:sz w:val="16"/>
          <w:szCs w:val="16"/>
          <w:rtl w:val="0"/>
        </w:rPr>
        <w:t xml:space="preserve">Liver transplantation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8</w:t>
      </w:r>
      <w:r w:rsidDel="00000000" w:rsidR="00000000" w:rsidRPr="00000000">
        <w:rPr>
          <w:sz w:val="16"/>
          <w:szCs w:val="16"/>
          <w:rtl w:val="0"/>
        </w:rPr>
        <w:t xml:space="preserve">(3), 233-240.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Winkler, K., Larsen, J., Munkner, T., &amp; Tygstrup, N. (1965). Determination of the hepatic blood flow in man by simultaneous use of five test substances measured in two parts of the liver. </w:t>
      </w:r>
      <w:r w:rsidDel="00000000" w:rsidR="00000000" w:rsidRPr="00000000">
        <w:rPr>
          <w:i w:val="1"/>
          <w:sz w:val="16"/>
          <w:szCs w:val="16"/>
          <w:rtl w:val="0"/>
        </w:rPr>
        <w:t xml:space="preserve">Scandinavian Journal of Clinical &amp; Laboratory Investigation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17</w:t>
      </w:r>
      <w:r w:rsidDel="00000000" w:rsidR="00000000" w:rsidRPr="00000000">
        <w:rPr>
          <w:sz w:val="16"/>
          <w:szCs w:val="16"/>
          <w:rtl w:val="0"/>
        </w:rPr>
        <w:t xml:space="preserve">(5), 423-432.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Wynne, H. A., Cope, L. H., Mutch, E., Rawlins, M. D., Woodhouse, K. W., &amp; James, O. F. (1989). The effect of age upon liver volume and apparent liver blood flow in healthy man. </w:t>
      </w:r>
      <w:r w:rsidDel="00000000" w:rsidR="00000000" w:rsidRPr="00000000">
        <w:rPr>
          <w:i w:val="1"/>
          <w:sz w:val="16"/>
          <w:szCs w:val="16"/>
          <w:rtl w:val="0"/>
        </w:rPr>
        <w:t xml:space="preserve">Hepatology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9</w:t>
      </w:r>
      <w:r w:rsidDel="00000000" w:rsidR="00000000" w:rsidRPr="00000000">
        <w:rPr>
          <w:sz w:val="16"/>
          <w:szCs w:val="16"/>
          <w:rtl w:val="0"/>
        </w:rPr>
        <w:t xml:space="preserve">(2), 297-301.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Wynne, H., Cope, L., Herd, B., Rawlins, M., James, O., &amp; Woodhouse, K. (1990). The association of age and frailty with paracetamol conjugation in man. </w:t>
      </w:r>
      <w:r w:rsidDel="00000000" w:rsidR="00000000" w:rsidRPr="00000000">
        <w:rPr>
          <w:i w:val="1"/>
          <w:sz w:val="16"/>
          <w:szCs w:val="16"/>
          <w:rtl w:val="0"/>
        </w:rPr>
        <w:t xml:space="preserve">Age and ageing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19</w:t>
      </w:r>
      <w:r w:rsidDel="00000000" w:rsidR="00000000" w:rsidRPr="00000000">
        <w:rPr>
          <w:sz w:val="16"/>
          <w:szCs w:val="16"/>
          <w:rtl w:val="0"/>
        </w:rPr>
        <w:t xml:space="preserve">(6), 419-424.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Yoshizumi, T., Gondolesi, G., Bodian, C., Jeon, H., Schwartz, M., Fishbein, T., et al. (2003). A simple new formula to assess liver weight. </w:t>
      </w:r>
      <w:r w:rsidDel="00000000" w:rsidR="00000000" w:rsidRPr="00000000">
        <w:rPr>
          <w:i w:val="1"/>
          <w:sz w:val="16"/>
          <w:szCs w:val="16"/>
          <w:rtl w:val="0"/>
        </w:rPr>
        <w:t xml:space="preserve">Transplantation proceedings</w:t>
      </w:r>
      <w:r w:rsidDel="00000000" w:rsidR="00000000" w:rsidRPr="00000000">
        <w:rPr>
          <w:sz w:val="16"/>
          <w:szCs w:val="16"/>
          <w:rtl w:val="0"/>
        </w:rPr>
        <w:t xml:space="preserve">. Elsevier.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Zoller, W., Wagner, D., &amp; Zentner, J. (1993). Effect of propranolol on portal vein hemodynamics: assessment by duplex sonography and indocyanine green clearance in healthy volunteers. </w:t>
      </w:r>
      <w:r w:rsidDel="00000000" w:rsidR="00000000" w:rsidRPr="00000000">
        <w:rPr>
          <w:i w:val="1"/>
          <w:sz w:val="16"/>
          <w:szCs w:val="16"/>
          <w:rtl w:val="0"/>
        </w:rPr>
        <w:t xml:space="preserve">The clinical investigator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71</w:t>
      </w:r>
      <w:r w:rsidDel="00000000" w:rsidR="00000000" w:rsidRPr="00000000">
        <w:rPr>
          <w:sz w:val="16"/>
          <w:szCs w:val="16"/>
          <w:rtl w:val="0"/>
        </w:rPr>
        <w:t xml:space="preserve">(8), 654-658.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Zoli, M., Magalotti, D., Bianchi, G., Gueli, C., Orlandini, C., Grimaldi, M., et al. (1999). Total and functional hepatic blood flow decrease in parallel with ageing. </w:t>
      </w:r>
      <w:r w:rsidDel="00000000" w:rsidR="00000000" w:rsidRPr="00000000">
        <w:rPr>
          <w:i w:val="1"/>
          <w:sz w:val="16"/>
          <w:szCs w:val="16"/>
          <w:rtl w:val="0"/>
        </w:rPr>
        <w:t xml:space="preserve">Age and ageing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i w:val="1"/>
          <w:sz w:val="16"/>
          <w:szCs w:val="16"/>
          <w:rtl w:val="0"/>
        </w:rPr>
        <w:t xml:space="preserve">28</w:t>
      </w:r>
      <w:r w:rsidDel="00000000" w:rsidR="00000000" w:rsidRPr="00000000">
        <w:rPr>
          <w:sz w:val="16"/>
          <w:szCs w:val="16"/>
          <w:rtl w:val="0"/>
        </w:rPr>
        <w:t xml:space="preserve">(1), 29-33.</w: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