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rl395h881jwe" w:id="0"/>
      <w:bookmarkEnd w:id="0"/>
      <w:r w:rsidDel="00000000" w:rsidR="00000000" w:rsidRPr="00000000">
        <w:rPr>
          <w:rtl w:val="0"/>
        </w:rPr>
        <w:t xml:space="preserve">Standard operating procedure (SOP) </w:t>
        <w:br w:type="textWrapping"/>
        <w:t xml:space="preserve">for multi-scale 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general workflow should support reproducibility of the results, i.e. with the codecase and the SBML networks it should be possible to fully reproduce the results.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Important to work with the latest codebase, i.e. always pull the latest multiscale-galactose and work with current installations of the tools, i.e. build Copasi &amp; Roadrunner from source regularly.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1735xnlfsx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oy3pkkyb39h" w:id="2"/>
      <w:bookmarkEnd w:id="2"/>
      <w:r w:rsidDel="00000000" w:rsidR="00000000" w:rsidRPr="00000000">
        <w:rPr>
          <w:rtl w:val="0"/>
        </w:rPr>
        <w:t xml:space="preserve">SBML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first step of the workflow is SBML model generation with subsequent testing of the core model for validity and problems.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oov8jvds45a" w:id="3"/>
      <w:bookmarkEnd w:id="3"/>
      <w:r w:rsidDel="00000000" w:rsidR="00000000" w:rsidRPr="00000000">
        <w:rPr>
          <w:rtl w:val="0"/>
        </w:rPr>
        <w:t xml:space="preserve">Create models (SBML)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Models are created based on 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98nymryrm9ll" w:id="4"/>
      <w:bookmarkEnd w:id="4"/>
      <w:r w:rsidDel="00000000" w:rsidR="00000000" w:rsidRPr="00000000">
        <w:rPr>
          <w:rtl w:val="0"/>
        </w:rPr>
        <w:t xml:space="preserve">modelcreator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from templates.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code generates the single cell models and the tissue scale model for analysis.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ff7je1izyy" w:id="5"/>
      <w:bookmarkEnd w:id="5"/>
      <w:r w:rsidDel="00000000" w:rsidR="00000000" w:rsidRPr="00000000">
        <w:rPr>
          <w:rtl w:val="0"/>
        </w:rPr>
        <w:t xml:space="preserve">Annotation?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the templates for the sinusoid architecture and the single cell models are combined.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3uj8bmn467t2" w:id="6"/>
      <w:bookmarkEnd w:id="6"/>
      <w:r w:rsidDel="00000000" w:rsidR="00000000" w:rsidRPr="00000000">
        <w:rPr>
          <w:rtl w:val="0"/>
        </w:rPr>
        <w:t xml:space="preserve">python/modelcreator/models/galactose/GalactoseFactory.py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TODO: combination of template models with various cell &amp; PKPD models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ntbm6euplu3" w:id="7"/>
      <w:bookmarkEnd w:id="7"/>
      <w:r w:rsidDel="00000000" w:rsidR="00000000" w:rsidRPr="00000000">
        <w:rPr>
          <w:rtl w:val="0"/>
        </w:rPr>
        <w:t xml:space="preserve">Validation &amp; quality control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ko0gcchf6cl" w:id="8"/>
      <w:bookmarkEnd w:id="8"/>
      <w:r w:rsidDel="00000000" w:rsidR="00000000" w:rsidRPr="00000000">
        <w:rPr>
          <w:rtl w:val="0"/>
        </w:rPr>
        <w:t xml:space="preserve">SBML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models have to pass the full SBML validation. This is an automatic test step at the end of the file generation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SBML validation results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warnings &amp; errors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full unit check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jeyxw79houx" w:id="9"/>
      <w:bookmarkEnd w:id="9"/>
      <w:r w:rsidDel="00000000" w:rsidR="00000000" w:rsidRPr="00000000">
        <w:rPr>
          <w:rtl w:val="0"/>
        </w:rPr>
        <w:t xml:space="preserve">Visual inspection &amp; 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SBML files have to be visually inspected based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TODO: automate via cyREST and cy3sbml, i.e. Jupyter Notebook for the visualization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in cy3sbml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annotations, check the provided information and network structure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okd9dn378j3" w:id="10"/>
      <w:bookmarkEnd w:id="10"/>
      <w:r w:rsidDel="00000000" w:rsidR="00000000" w:rsidRPr="00000000">
        <w:rPr>
          <w:rtl w:val="0"/>
        </w:rPr>
        <w:t xml:space="preserve">Database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Quality check via inspection of SBML (web interface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h.39exvr3bg1k3" w:id="11"/>
      <w:bookmarkEnd w:id="1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manage.py runserver 8001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all changes in the SBML represented correctly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 event definitions correct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 compartments &amp; species, parameters, reactions like expected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ind w:left="720" w:hanging="360"/>
        <w:contextualSpacing w:val="1"/>
        <w:rPr>
          <w:u w:val="none"/>
        </w:rPr>
      </w:pPr>
      <w:bookmarkStart w:colFirst="0" w:colLast="0" w:name="h.ekaoxu5h1gy1" w:id="12"/>
      <w:bookmarkEnd w:id="12"/>
      <w:r w:rsidDel="00000000" w:rsidR="00000000" w:rsidRPr="00000000">
        <w:rPr>
          <w:rtl w:val="0"/>
        </w:rPr>
        <w:t xml:space="preserve">Test simulation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Quality check of SBML via Copasi test simulations (Copasi GUI). Quality and sanity checks if the model can be simulated in an alternative simulation environment with similar results.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the model be imported in Copasi?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test simulations working for the model? Change some parameters.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 results like expected, i.e. events occurring with correct timing, triggers and assignments , no negative concentrations, …)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szCs w:val="24"/>
          <w:rtl w:val="0"/>
        </w:rPr>
        <w:t xml:space="preserve">Create simulation 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the samples of simulations based on underlying distributions of structural parameters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link the Simulations to the correct version of the SBML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simulations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simulation creation via inspections (web interface)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model linked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number of simulations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parameter file, i.e. export the parameter file for the task and visualize the parameter distributions underlying the SimulationTask. Is this what should be simulated?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0"/>
        </w:numPr>
        <w:ind w:left="720" w:hanging="360"/>
        <w:contextualSpacing w:val="1"/>
        <w:rPr>
          <w:u w:val="none"/>
        </w:rPr>
      </w:pPr>
      <w:bookmarkStart w:colFirst="0" w:colLast="0" w:name="h.p4rhwphjv5sq" w:id="13"/>
      <w:bookmarkEnd w:id="13"/>
      <w:r w:rsidDel="00000000" w:rsidR="00000000" w:rsidRPr="00000000">
        <w:rPr>
          <w:rtl w:val="0"/>
        </w:rPr>
        <w:t xml:space="preserve">Run simulations on Clients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latest source</w:t>
      </w:r>
      <w:r w:rsidDel="00000000" w:rsidR="00000000" w:rsidRPr="00000000">
        <w:rPr>
          <w:rtl w:val="0"/>
        </w:rPr>
        <w:t xml:space="preserve"> ! to guarantee identical code base on clients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 SBML to clients (</w:t>
      </w:r>
      <w:r w:rsidDel="00000000" w:rsidR="00000000" w:rsidRPr="00000000">
        <w:rPr>
          <w:b w:val="1"/>
          <w:rtl w:val="0"/>
        </w:rPr>
        <w:t xml:space="preserve">syncDjangoSBML.sh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syncSBML.sh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./startSimulation (Clients start listening to available simulations and run them)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0ld4hnfgege" w:id="14"/>
      <w:bookmarkEnd w:id="14"/>
      <w:r w:rsidDel="00000000" w:rsidR="00000000" w:rsidRPr="00000000">
        <w:rPr>
          <w:rtl w:val="0"/>
        </w:rPr>
        <w:t xml:space="preserve">6.</w:t>
        <w:tab/>
        <w:t xml:space="preserve">Check individual integration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single integration via visualization, especially the boundary conditions (open CSV and see what happend. Is this what should be simulated - focus on the defined events).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analysis functions for single simulation are available (SingleSimulation.plot?)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h.wx15d7f2o83v" w:id="15"/>
      <w:bookmarkEnd w:id="15"/>
      <w:commentRangeStart w:id="0"/>
      <w:r w:rsidDel="00000000" w:rsidR="00000000" w:rsidRPr="00000000">
        <w:rPr>
          <w:rtl w:val="0"/>
        </w:rPr>
        <w:t xml:space="preserve">Collect data for post-processesing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simulation definitions and integration results have to integrated.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data from the multiple sample for one simulation have to be brought together. Collection of the necessary data from the clients (</w:t>
      </w:r>
      <w:r w:rsidDel="00000000" w:rsidR="00000000" w:rsidRPr="00000000">
        <w:rPr>
          <w:b w:val="1"/>
          <w:rtl w:val="0"/>
        </w:rPr>
        <w:t xml:space="preserve">PrepareAnalysisBatch.py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prepareDataForAnalysis.py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data to R structures - Rdata files are directly generated after the simulation to save postprocessing time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line="331.2" w:lineRule="auto"/>
        <w:contextualSpacing w:val="0"/>
      </w:pPr>
      <w:bookmarkStart w:colFirst="0" w:colLast="0" w:name="h.uz6djpecqvlc" w:id="16"/>
      <w:bookmarkEnd w:id="16"/>
      <w:r w:rsidDel="00000000" w:rsidR="00000000" w:rsidRPr="00000000">
        <w:rPr>
          <w:rtl w:val="0"/>
        </w:rPr>
        <w:t xml:space="preserve">Handling Django static files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TODO A problem is the collection of the static files. Depending on which computer is running the files are stored locally.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This could be solved via creating sim links to folders.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Main problem are the sbml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scp dirty solution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scp -r ~/multiscale-galactose-results/django/sbml mkoenig@10.39.32.111:~/multiscale-galactose-results/django/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TODO create a startscript which performs the necessary steps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-&gt; checkout latest source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-&gt; recompile the CopasiModelRunner make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-&gt; create the temporary folders for the simulation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i.e. ~/multiscale-galactose-results/tmp_sim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TODO create makefile /cmake file for the project.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94aobcb6x4b" w:id="17"/>
      <w:bookmarkEnd w:id="17"/>
      <w:r w:rsidDel="00000000" w:rsidR="00000000" w:rsidRPr="00000000">
        <w:rPr>
          <w:rtl w:val="0"/>
        </w:rPr>
        <w:t xml:space="preserve">Simulation analysis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x9dejcdu0wl" w:id="18"/>
      <w:bookmarkEnd w:id="18"/>
      <w:r w:rsidDel="00000000" w:rsidR="00000000" w:rsidRPr="00000000">
        <w:rPr>
          <w:rtl w:val="0"/>
        </w:rPr>
        <w:t xml:space="preserve">Galactose Challenge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8xdwyq3la0u" w:id="19"/>
      <w:bookmarkEnd w:id="19"/>
      <w:r w:rsidDel="00000000" w:rsidR="00000000" w:rsidRPr="00000000">
        <w:rPr>
          <w:rtl w:val="0"/>
        </w:rPr>
        <w:t xml:space="preserve">GEC curves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Create the GEC curves via combining the simulations for given galactose challenges and perfusion scaling. Implemented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GEC_curves.R</w:t>
      </w:r>
      <w:r w:rsidDel="00000000" w:rsidR="00000000" w:rsidRPr="00000000">
        <w:rPr>
          <w:rtl w:val="0"/>
        </w:rPr>
        <w:t xml:space="preserve"> to calculate the GEC curves with bootstrap results.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Analysis of GEC based on simulations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some visual inspections of the resulting blood flows and galactose clearance (is this correct? expected distributions?)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additional values calculated based on SBML information (namely volumes, areas, … Parameters which are defined in the SBML and are used in combination with the timecourse data to calculate derived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z494n9ntkfzl" w:id="20"/>
      <w:bookmarkEnd w:id="20"/>
      <w:r w:rsidDel="00000000" w:rsidR="00000000" w:rsidRPr="00000000">
        <w:rPr>
          <w:rtl w:val="0"/>
        </w:rPr>
        <w:t xml:space="preserve">GEC predictions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the calculated GEC curves for prediction.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GEC_prediction.R </w:t>
      </w:r>
      <w:r w:rsidDel="00000000" w:rsidR="00000000" w:rsidRPr="00000000">
        <w:rPr>
          <w:rtl w:val="0"/>
        </w:rPr>
        <w:t xml:space="preserve">- Here liver volumes, blood flows and GEC are predicted.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 one hand for the experimental data, on the other hand for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GEC_NHANES_analysis.R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5qafeyqffh1e" w:id="21"/>
      <w:bookmarkEnd w:id="21"/>
      <w:r w:rsidDel="00000000" w:rsidR="00000000" w:rsidRPr="00000000">
        <w:rPr>
          <w:rtl w:val="0"/>
        </w:rPr>
        <w:t xml:space="preserve">Multiple-Indicator Dilution curves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n8i67elaw9y" w:id="22"/>
      <w:bookmarkEnd w:id="22"/>
      <w:r w:rsidDel="00000000" w:rsidR="00000000" w:rsidRPr="00000000">
        <w:rPr>
          <w:rtl w:val="0"/>
        </w:rPr>
        <w:t xml:space="preserve">Iteration cycle GEC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Cycle 1 -&gt; Version 25 [2014-11-15]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prediction of GEC is too high 20% in general after accounting for the vessel geometry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rescaling of the f_scale for the metabolism from 6.6E-15 to 5.3E-15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tthias König" w:id="0" w:date="2014-11-15T20:06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Rdata has to be directly generated. The simulation data has to be cleaned and compressed.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Courier New" w:cs="Courier New" w:eastAsia="Courier New" w:hAnsi="Courier New"/>
      <w:color w:val="434343"/>
      <w:sz w:val="18"/>
      <w:szCs w:val="18"/>
      <w:shd w:fill="d9d9d9" w:val="clear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line="288" w:lineRule="auto"/>
      <w:contextualSpacing w:val="1"/>
    </w:pPr>
    <w:rPr>
      <w:rFonts w:ascii="Courier New" w:cs="Courier New" w:eastAsia="Courier New" w:hAnsi="Courier New"/>
      <w:sz w:val="18"/>
      <w:szCs w:val="18"/>
      <w:shd w:fill="d9d9d9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