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4"/>
        </w:rPr>
        <w:t>BUSINESS REQUIREMENTS DOCUMENT</w:t>
      </w:r>
    </w:p>
    <w:p>
      <w:pPr>
        <w:jc w:val="center"/>
      </w:pPr>
      <w:r>
        <w:rPr>
          <w:b/>
          <w:color w:val="1F497D"/>
          <w:sz w:val="32"/>
        </w:rPr>
        <w:t>Auto Count Social Media Reach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E2E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Document Version:</w:t>
            </w:r>
          </w:p>
        </w:tc>
        <w:tc>
          <w:tcPr>
            <w:tcW w:type="dxa" w:w="763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color="auto" w:fill="E2E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763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07 May 2026</w:t>
            </w:r>
          </w:p>
        </w:tc>
      </w:tr>
      <w:tr>
        <w:tc>
          <w:tcPr>
            <w:tcW w:type="dxa" w:w="3168"/>
            <w:shd w:val="clear" w:color="auto" w:fill="E2E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Status:</w:t>
            </w:r>
          </w:p>
        </w:tc>
        <w:tc>
          <w:tcPr>
            <w:tcW w:type="dxa" w:w="763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Draft</w:t>
            </w:r>
          </w:p>
        </w:tc>
      </w:tr>
      <w:tr>
        <w:tc>
          <w:tcPr>
            <w:tcW w:type="dxa" w:w="3168"/>
            <w:shd w:val="clear" w:color="auto" w:fill="E2E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Prepared By:</w:t>
            </w:r>
          </w:p>
        </w:tc>
        <w:tc>
          <w:tcPr>
            <w:tcW w:type="dxa" w:w="763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Business Analyst</w:t>
            </w:r>
          </w:p>
        </w:tc>
      </w:tr>
    </w:tbl>
    <w:p/>
    <w:p/>
    <w:p>
      <w:pPr>
        <w:pStyle w:val="Heading1"/>
      </w:pPr>
      <w:r>
        <w:t>1. Executive Summary</w:t>
      </w:r>
    </w:p>
    <w:p>
      <w:pPr/>
      <w:r>
        <w:rPr>
          <w:b w:val="0"/>
          <w:i w:val="0"/>
          <w:sz w:val="22"/>
        </w:rPr>
        <w:t>This document defines the business requirements for an AI-assisted Social Media Reach Automation system. The system will replace the existing manual process of tracking social media performance metrics — including reach, views, and engagement — with an automated, centralised solution that ingests post links, extracts key metrics, consolidates data into a structured tracking sheet, and generates actionable performance insights.</w:t>
      </w:r>
    </w:p>
    <w:p>
      <w:pPr>
        <w:pStyle w:val="Heading1"/>
      </w:pPr>
      <w:r>
        <w:t>2. Problem Statement</w:t>
      </w:r>
    </w:p>
    <w:p>
      <w:pPr>
        <w:pStyle w:val="Heading2"/>
      </w:pPr>
      <w:r>
        <w:t>2.1 Current State</w:t>
      </w:r>
    </w:p>
    <w:p>
      <w:pPr/>
      <w:r>
        <w:rPr>
          <w:b w:val="0"/>
          <w:i w:val="0"/>
          <w:sz w:val="22"/>
        </w:rPr>
        <w:t>The existing process requires team members to perform the following steps manually:</w:t>
      </w:r>
    </w:p>
    <w:p>
      <w:pPr>
        <w:pStyle w:val="ListBullet"/>
      </w:pPr>
      <w:r>
        <w:rPr>
          <w:sz w:val="22"/>
        </w:rPr>
        <w:t>Search across multiple social media platforms individually.</w:t>
      </w:r>
    </w:p>
    <w:p>
      <w:pPr>
        <w:pStyle w:val="ListBullet"/>
      </w:pPr>
      <w:r>
        <w:rPr>
          <w:sz w:val="22"/>
        </w:rPr>
        <w:t>Manually locate each post and record reach and view figures.</w:t>
      </w:r>
    </w:p>
    <w:p>
      <w:pPr>
        <w:pStyle w:val="ListBullet"/>
      </w:pPr>
      <w:r>
        <w:rPr>
          <w:sz w:val="22"/>
        </w:rPr>
        <w:t>Transcribe data into a tracking spreadsheet by hand.</w:t>
      </w:r>
    </w:p>
    <w:p>
      <w:pPr>
        <w:pStyle w:val="ListBullet"/>
      </w:pPr>
      <w:r>
        <w:rPr>
          <w:sz w:val="22"/>
        </w:rPr>
        <w:t>Compile and review results for reporting purposes.</w:t>
      </w:r>
    </w:p>
    <w:p>
      <w:pPr>
        <w:pStyle w:val="Heading2"/>
      </w:pPr>
      <w:r>
        <w:t>2.2 Pain 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864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60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Pain Point</w:t>
            </w:r>
          </w:p>
        </w:tc>
        <w:tc>
          <w:tcPr>
            <w:tcW w:type="dxa" w:w="6336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86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Time-consuming manual searches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Hours spent per reporting cycle; opportunity cost on higher-value work</w:t>
            </w:r>
          </w:p>
        </w:tc>
      </w:tr>
      <w:tr>
        <w:tc>
          <w:tcPr>
            <w:tcW w:type="dxa" w:w="864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Human error in data entry</w:t>
            </w:r>
          </w:p>
        </w:tc>
        <w:tc>
          <w:tcPr>
            <w:tcW w:type="dxa" w:w="6336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Inaccurate metrics lead to flawed strategic decisions</w:t>
            </w:r>
          </w:p>
        </w:tc>
      </w:tr>
      <w:tr>
        <w:tc>
          <w:tcPr>
            <w:tcW w:type="dxa" w:w="864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Inconsistent reporting format</w:t>
            </w:r>
          </w:p>
        </w:tc>
        <w:tc>
          <w:tcPr>
            <w:tcW w:type="dxa" w:w="6336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Difficulty benchmarking performance across periods</w:t>
            </w:r>
          </w:p>
        </w:tc>
      </w:tr>
      <w:tr>
        <w:tc>
          <w:tcPr>
            <w:tcW w:type="dxa" w:w="864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 automated analysis</w:t>
            </w:r>
          </w:p>
        </w:tc>
        <w:tc>
          <w:tcPr>
            <w:tcW w:type="dxa" w:w="6336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Insights are slow to surface; recommendations lag behind the data</w:t>
            </w:r>
          </w:p>
        </w:tc>
      </w:tr>
    </w:tbl>
    <w:p/>
    <w:p>
      <w:pPr>
        <w:pStyle w:val="Heading1"/>
      </w:pPr>
      <w:r>
        <w:t>3. Business Objectives</w:t>
      </w:r>
    </w:p>
    <w:p>
      <w:pPr>
        <w:pStyle w:val="ListBullet"/>
      </w:pPr>
      <w:r>
        <w:rPr>
          <w:sz w:val="22"/>
        </w:rPr>
        <w:t>Eliminate manual data entry for social media metrics collection.</w:t>
      </w:r>
    </w:p>
    <w:p>
      <w:pPr>
        <w:pStyle w:val="ListBullet"/>
      </w:pPr>
      <w:r>
        <w:rPr>
          <w:sz w:val="22"/>
        </w:rPr>
        <w:t>Reduce reporting time per cycle by at least 80%.</w:t>
      </w:r>
    </w:p>
    <w:p>
      <w:pPr>
        <w:pStyle w:val="ListBullet"/>
      </w:pPr>
      <w:r>
        <w:rPr>
          <w:sz w:val="22"/>
        </w:rPr>
        <w:t>Improve data accuracy and consistency across all platforms.</w:t>
      </w:r>
    </w:p>
    <w:p>
      <w:pPr>
        <w:pStyle w:val="ListBullet"/>
      </w:pPr>
      <w:r>
        <w:rPr>
          <w:sz w:val="22"/>
        </w:rPr>
        <w:t>Provide automated performance analysis and strategic recommendations.</w:t>
      </w:r>
    </w:p>
    <w:p>
      <w:pPr>
        <w:pStyle w:val="ListBullet"/>
      </w:pPr>
      <w:r>
        <w:rPr>
          <w:sz w:val="22"/>
        </w:rPr>
        <w:t>Enable faster, data-driven decision-making for content strategy.</w:t>
      </w:r>
    </w:p>
    <w:p>
      <w:pPr>
        <w:pStyle w:val="Heading1"/>
      </w:pPr>
      <w:r>
        <w:t>4. Scope</w:t>
      </w:r>
    </w:p>
    <w:p>
      <w:pPr>
        <w:pStyle w:val="Heading2"/>
      </w:pPr>
      <w:r>
        <w:t>4.1 In Scope</w:t>
      </w:r>
    </w:p>
    <w:p>
      <w:pPr>
        <w:pStyle w:val="ListBullet"/>
      </w:pPr>
      <w:r>
        <w:rPr>
          <w:sz w:val="22"/>
        </w:rPr>
        <w:t>Ingestion of post URLs from supported social media platforms.</w:t>
      </w:r>
    </w:p>
    <w:p>
      <w:pPr>
        <w:pStyle w:val="ListBullet"/>
      </w:pPr>
      <w:r>
        <w:rPr>
          <w:sz w:val="22"/>
        </w:rPr>
        <w:t>Automated extraction of reach, views, and engagement metrics.</w:t>
      </w:r>
    </w:p>
    <w:p>
      <w:pPr>
        <w:pStyle w:val="ListBullet"/>
      </w:pPr>
      <w:r>
        <w:rPr>
          <w:sz w:val="22"/>
        </w:rPr>
        <w:t>Consolidation of metrics into a centralised tracking sheet.</w:t>
      </w:r>
    </w:p>
    <w:p>
      <w:pPr>
        <w:pStyle w:val="ListBullet"/>
      </w:pPr>
      <w:r>
        <w:rPr>
          <w:sz w:val="22"/>
        </w:rPr>
        <w:t>AI-generated performance summaries and recommendations.</w:t>
      </w:r>
    </w:p>
    <w:p>
      <w:pPr>
        <w:pStyle w:val="ListBullet"/>
      </w:pPr>
      <w:r>
        <w:rPr>
          <w:sz w:val="22"/>
        </w:rPr>
        <w:t>Support for platforms: Facebook, Instagram, TikTok, LinkedIn, X (Twitter), YouTube.</w:t>
      </w:r>
    </w:p>
    <w:p>
      <w:pPr>
        <w:pStyle w:val="Heading2"/>
      </w:pPr>
      <w:r>
        <w:t>4.2 Out of Scope</w:t>
      </w:r>
    </w:p>
    <w:p>
      <w:pPr>
        <w:pStyle w:val="ListBullet"/>
      </w:pPr>
      <w:r>
        <w:rPr>
          <w:sz w:val="22"/>
        </w:rPr>
        <w:t>Publishing or scheduling social media posts.</w:t>
      </w:r>
    </w:p>
    <w:p>
      <w:pPr>
        <w:pStyle w:val="ListBullet"/>
      </w:pPr>
      <w:r>
        <w:rPr>
          <w:sz w:val="22"/>
        </w:rPr>
        <w:t>Paid advertising metrics (focus is on organic reach only).</w:t>
      </w:r>
    </w:p>
    <w:p>
      <w:pPr>
        <w:pStyle w:val="ListBullet"/>
      </w:pPr>
      <w:r>
        <w:rPr>
          <w:sz w:val="22"/>
        </w:rPr>
        <w:t>Real-time streaming of live engagement data.</w:t>
      </w:r>
    </w:p>
    <w:p>
      <w:pPr>
        <w:pStyle w:val="ListBullet"/>
      </w:pPr>
      <w:r>
        <w:rPr>
          <w:sz w:val="22"/>
        </w:rPr>
        <w:t>Integration with third-party CRM or ERP systems (Phase 1).</w:t>
      </w:r>
    </w:p>
    <w:p>
      <w:pPr>
        <w:pStyle w:val="Heading1"/>
      </w:pPr>
      <w:r>
        <w:t>5. Stakeholders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360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4032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Interest / Responsibility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Social Media Team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Primary User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Input post links; review tracking data and recommendations</w:t>
            </w:r>
          </w:p>
        </w:tc>
      </w:tr>
      <w:tr>
        <w:tc>
          <w:tcPr>
            <w:tcW w:type="dxa" w:w="3168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Content Strategist</w:t>
            </w:r>
          </w:p>
        </w:tc>
        <w:tc>
          <w:tcPr>
            <w:tcW w:type="dxa" w:w="36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Primary User</w:t>
            </w:r>
          </w:p>
        </w:tc>
        <w:tc>
          <w:tcPr>
            <w:tcW w:type="dxa" w:w="4032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Consume performance analysis for planning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Marketing Manager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Approver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Approve reporting outputs; strategic oversight</w:t>
            </w:r>
          </w:p>
        </w:tc>
      </w:tr>
      <w:tr>
        <w:tc>
          <w:tcPr>
            <w:tcW w:type="dxa" w:w="3168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IT / Development Team</w:t>
            </w:r>
          </w:p>
        </w:tc>
        <w:tc>
          <w:tcPr>
            <w:tcW w:type="dxa" w:w="36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Implementer</w:t>
            </w:r>
          </w:p>
        </w:tc>
        <w:tc>
          <w:tcPr>
            <w:tcW w:type="dxa" w:w="4032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Build, deploy, and maintain the system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Senior Leadership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Sponsor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Budget approval; review high-level performance dashboards</w:t>
            </w:r>
          </w:p>
        </w:tc>
      </w:tr>
    </w:tbl>
    <w:p/>
    <w:p>
      <w:pPr>
        <w:pStyle w:val="Heading1"/>
      </w:pPr>
      <w:r>
        <w:t>6. Functional Requirements</w:t>
      </w:r>
    </w:p>
    <w:p>
      <w:pPr>
        <w:pStyle w:val="Heading2"/>
      </w:pPr>
      <w:r>
        <w:t>6.1 Post Link Ingestion</w:t>
      </w:r>
    </w:p>
    <w:p>
      <w:pPr>
        <w:pStyle w:val="ListBullet"/>
      </w:pPr>
      <w:r>
        <w:rPr>
          <w:sz w:val="22"/>
        </w:rPr>
        <w:t>FR-01: The system shall accept one or more social media post URLs via a centralised input interface.</w:t>
      </w:r>
    </w:p>
    <w:p>
      <w:pPr>
        <w:pStyle w:val="ListBullet"/>
      </w:pPr>
      <w:r>
        <w:rPr>
          <w:sz w:val="22"/>
        </w:rPr>
        <w:t>FR-02: The system shall validate that submitted URLs point to supported platforms.</w:t>
      </w:r>
    </w:p>
    <w:p>
      <w:pPr>
        <w:pStyle w:val="ListBullet"/>
      </w:pPr>
      <w:r>
        <w:rPr>
          <w:sz w:val="22"/>
        </w:rPr>
        <w:t>FR-03: The system shall support batch input of multiple links in a single session.</w:t>
      </w:r>
    </w:p>
    <w:p>
      <w:pPr>
        <w:pStyle w:val="ListBullet"/>
      </w:pPr>
      <w:r>
        <w:rPr>
          <w:sz w:val="22"/>
        </w:rPr>
        <w:t>FR-04: The system shall provide confirmation feedback upon successful URL submission.</w:t>
      </w:r>
    </w:p>
    <w:p>
      <w:pPr>
        <w:pStyle w:val="Heading2"/>
      </w:pPr>
      <w:r>
        <w:t>6.2 Metric Extraction</w:t>
      </w:r>
    </w:p>
    <w:p>
      <w:pPr>
        <w:pStyle w:val="ListBullet"/>
      </w:pPr>
      <w:r>
        <w:rPr>
          <w:sz w:val="22"/>
        </w:rPr>
        <w:t>FR-05: The system shall automatically extract reach figures for each submitted post.</w:t>
      </w:r>
    </w:p>
    <w:p>
      <w:pPr>
        <w:pStyle w:val="ListBullet"/>
      </w:pPr>
      <w:r>
        <w:rPr>
          <w:sz w:val="22"/>
        </w:rPr>
        <w:t>FR-06: The system shall automatically extract view counts for each submitted post.</w:t>
      </w:r>
    </w:p>
    <w:p>
      <w:pPr>
        <w:pStyle w:val="ListBullet"/>
      </w:pPr>
      <w:r>
        <w:rPr>
          <w:sz w:val="22"/>
        </w:rPr>
        <w:t>FR-07: The system shall extract engagement metrics including likes, comments, shares, and saves where available.</w:t>
      </w:r>
    </w:p>
    <w:p>
      <w:pPr>
        <w:pStyle w:val="ListBullet"/>
      </w:pPr>
      <w:r>
        <w:rPr>
          <w:sz w:val="22"/>
        </w:rPr>
        <w:t>FR-08: The system shall timestamp the extraction date and time for each record.</w:t>
      </w:r>
    </w:p>
    <w:p>
      <w:pPr>
        <w:pStyle w:val="ListBullet"/>
      </w:pPr>
      <w:r>
        <w:rPr>
          <w:sz w:val="22"/>
        </w:rPr>
        <w:t>FR-09: The system shall handle platform-specific metric naming conventions and normalise them into a standard schema.</w:t>
      </w:r>
    </w:p>
    <w:p>
      <w:pPr>
        <w:pStyle w:val="Heading2"/>
      </w:pPr>
      <w:r>
        <w:t>6.3 Tracking Sheet Generation</w:t>
      </w:r>
    </w:p>
    <w:p>
      <w:pPr>
        <w:pStyle w:val="ListBullet"/>
      </w:pPr>
      <w:r>
        <w:rPr>
          <w:sz w:val="22"/>
        </w:rPr>
        <w:t>FR-10: The system shall consolidate extracted metrics into a structured tracking sheet.</w:t>
      </w:r>
    </w:p>
    <w:p>
      <w:pPr>
        <w:pStyle w:val="ListBullet"/>
      </w:pPr>
      <w:r>
        <w:rPr>
          <w:sz w:val="22"/>
        </w:rPr>
        <w:t>FR-11: The tracking sheet shall include: Post URL, Platform, Post Date, Reach, Views, Likes, Comments, Shares, Engagement Rate, and Extraction Date.</w:t>
      </w:r>
    </w:p>
    <w:p>
      <w:pPr>
        <w:pStyle w:val="ListBullet"/>
      </w:pPr>
      <w:r>
        <w:rPr>
          <w:sz w:val="22"/>
        </w:rPr>
        <w:t>FR-12: The system shall support export of the tracking sheet in XLSX and CSV formats.</w:t>
      </w:r>
    </w:p>
    <w:p>
      <w:pPr>
        <w:pStyle w:val="ListBullet"/>
      </w:pPr>
      <w:r>
        <w:rPr>
          <w:sz w:val="22"/>
        </w:rPr>
        <w:t>FR-13: The system shall append new data to an existing tracking sheet without overwriting historical records.</w:t>
      </w:r>
    </w:p>
    <w:p>
      <w:pPr>
        <w:pStyle w:val="Heading2"/>
      </w:pPr>
      <w:r>
        <w:t>6.4 Performance Analysis</w:t>
      </w:r>
    </w:p>
    <w:p>
      <w:pPr>
        <w:pStyle w:val="ListBullet"/>
      </w:pPr>
      <w:r>
        <w:rPr>
          <w:sz w:val="22"/>
        </w:rPr>
        <w:t>FR-14: The system shall generate an automated performance summary per reporting cycle.</w:t>
      </w:r>
    </w:p>
    <w:p>
      <w:pPr>
        <w:pStyle w:val="ListBullet"/>
      </w:pPr>
      <w:r>
        <w:rPr>
          <w:sz w:val="22"/>
        </w:rPr>
        <w:t>FR-15: The summary shall highlight top-performing posts by reach and engagement.</w:t>
      </w:r>
    </w:p>
    <w:p>
      <w:pPr>
        <w:pStyle w:val="ListBullet"/>
      </w:pPr>
      <w:r>
        <w:rPr>
          <w:sz w:val="22"/>
        </w:rPr>
        <w:t>FR-16: The system shall calculate average and aggregate metrics across the reporting period.</w:t>
      </w:r>
    </w:p>
    <w:p>
      <w:pPr>
        <w:pStyle w:val="ListBullet"/>
      </w:pPr>
      <w:r>
        <w:rPr>
          <w:sz w:val="22"/>
        </w:rPr>
        <w:t>FR-17: The system shall compare performance against the previous reporting cycle where data is available.</w:t>
      </w:r>
    </w:p>
    <w:p>
      <w:pPr>
        <w:pStyle w:val="Heading2"/>
      </w:pPr>
      <w:r>
        <w:t>6.5 Recommendations Engine</w:t>
      </w:r>
    </w:p>
    <w:p>
      <w:pPr>
        <w:pStyle w:val="ListBullet"/>
      </w:pPr>
      <w:r>
        <w:rPr>
          <w:sz w:val="22"/>
        </w:rPr>
        <w:t>FR-18: The system shall produce AI-generated content strategy recommendations based on aggregated metrics.</w:t>
      </w:r>
    </w:p>
    <w:p>
      <w:pPr>
        <w:pStyle w:val="ListBullet"/>
      </w:pPr>
      <w:r>
        <w:rPr>
          <w:sz w:val="22"/>
        </w:rPr>
        <w:t>FR-19: Recommendations shall identify content formats, posting times, and topics with the highest engagement.</w:t>
      </w:r>
    </w:p>
    <w:p>
      <w:pPr>
        <w:pStyle w:val="ListBullet"/>
      </w:pPr>
      <w:r>
        <w:rPr>
          <w:sz w:val="22"/>
        </w:rPr>
        <w:t>FR-20: Recommendations shall be presented in plain language suitable for non-technical stakeholders.</w:t>
      </w:r>
    </w:p>
    <w:p>
      <w:pPr>
        <w:pStyle w:val="ListBullet"/>
      </w:pPr>
      <w:r>
        <w:rPr>
          <w:sz w:val="22"/>
        </w:rPr>
        <w:t>FR-21: The system shall allow users to export the analysis report as a PDF or Word document.</w:t>
      </w:r>
    </w:p>
    <w:p>
      <w:pPr>
        <w:pStyle w:val="Heading1"/>
      </w:pPr>
      <w:r>
        <w:t>7. Non-Functional Requirements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44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720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NFR-01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Metric extraction for a batch of up to 50 posts shall complete within 2 minutes.</w:t>
            </w:r>
          </w:p>
        </w:tc>
      </w:tr>
      <w:tr>
        <w:tc>
          <w:tcPr>
            <w:tcW w:type="dxa" w:w="144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NFR-02</w:t>
            </w:r>
          </w:p>
        </w:tc>
        <w:tc>
          <w:tcPr>
            <w:tcW w:type="dxa" w:w="216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72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Extracted metrics shall match platform-reported figures with 99% accuracy.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NFR-03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Availability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system shall maintain 99.5% uptime during business hours.</w:t>
            </w:r>
          </w:p>
        </w:tc>
      </w:tr>
      <w:tr>
        <w:tc>
          <w:tcPr>
            <w:tcW w:type="dxa" w:w="144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NFR-04</w:t>
            </w:r>
          </w:p>
        </w:tc>
        <w:tc>
          <w:tcPr>
            <w:tcW w:type="dxa" w:w="216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72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API credentials and user data shall be encrypted at rest and in transit.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NFR-05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Usability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new user shall be able to submit links and retrieve a report within 5 minutes without training.</w:t>
            </w:r>
          </w:p>
        </w:tc>
      </w:tr>
      <w:tr>
        <w:tc>
          <w:tcPr>
            <w:tcW w:type="dxa" w:w="144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NFR-06</w:t>
            </w:r>
          </w:p>
        </w:tc>
        <w:tc>
          <w:tcPr>
            <w:tcW w:type="dxa" w:w="216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Scalability</w:t>
            </w:r>
          </w:p>
        </w:tc>
        <w:tc>
          <w:tcPr>
            <w:tcW w:type="dxa" w:w="72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system shall support processing of up to 500 posts per reporting cycle.</w:t>
            </w:r>
          </w:p>
        </w:tc>
      </w:tr>
      <w:tr>
        <w:tc>
          <w:tcPr>
            <w:tcW w:type="dxa" w:w="144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NFR-07</w:t>
            </w:r>
          </w:p>
        </w:tc>
        <w:tc>
          <w:tcPr>
            <w:tcW w:type="dxa" w:w="216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Auditability</w:t>
            </w:r>
          </w:p>
        </w:tc>
        <w:tc>
          <w:tcPr>
            <w:tcW w:type="dxa" w:w="720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All data extraction events shall be logged with user ID, timestamp, and source URL.</w:t>
            </w:r>
          </w:p>
        </w:tc>
      </w:tr>
      <w:tr>
        <w:tc>
          <w:tcPr>
            <w:tcW w:type="dxa" w:w="144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NFR-08</w:t>
            </w:r>
          </w:p>
        </w:tc>
        <w:tc>
          <w:tcPr>
            <w:tcW w:type="dxa" w:w="216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Maintainability</w:t>
            </w:r>
          </w:p>
        </w:tc>
        <w:tc>
          <w:tcPr>
            <w:tcW w:type="dxa" w:w="720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Platform adapters shall be independently updatable without system downtime.</w:t>
            </w:r>
          </w:p>
        </w:tc>
      </w:tr>
    </w:tbl>
    <w:p/>
    <w:p>
      <w:pPr>
        <w:pStyle w:val="Heading1"/>
      </w:pPr>
      <w:r>
        <w:t>8. Assumptions &amp; Constraints</w:t>
      </w:r>
    </w:p>
    <w:p>
      <w:pPr>
        <w:pStyle w:val="Heading2"/>
      </w:pPr>
      <w:r>
        <w:t>8.1 Assumptions</w:t>
      </w:r>
    </w:p>
    <w:p>
      <w:pPr>
        <w:pStyle w:val="ListBullet"/>
      </w:pPr>
      <w:r>
        <w:rPr>
          <w:sz w:val="22"/>
        </w:rPr>
        <w:t>The organisation holds valid API access or scraping permissions for each supported platform.</w:t>
      </w:r>
    </w:p>
    <w:p>
      <w:pPr>
        <w:pStyle w:val="ListBullet"/>
      </w:pPr>
      <w:r>
        <w:rPr>
          <w:sz w:val="22"/>
        </w:rPr>
        <w:t>Post URLs submitted are publicly accessible or the system is authenticated with appropriate platform accounts.</w:t>
      </w:r>
    </w:p>
    <w:p>
      <w:pPr>
        <w:pStyle w:val="ListBullet"/>
      </w:pPr>
      <w:r>
        <w:rPr>
          <w:sz w:val="22"/>
        </w:rPr>
        <w:t>Users have access to a web browser and stable internet connection.</w:t>
      </w:r>
    </w:p>
    <w:p>
      <w:pPr>
        <w:pStyle w:val="ListBullet"/>
      </w:pPr>
      <w:r>
        <w:rPr>
          <w:sz w:val="22"/>
        </w:rPr>
        <w:t>Reporting cycles are defined on a weekly or monthly basis.</w:t>
      </w:r>
    </w:p>
    <w:p>
      <w:pPr>
        <w:pStyle w:val="Heading2"/>
      </w:pPr>
      <w:r>
        <w:t>8.2 Constraints</w:t>
      </w:r>
    </w:p>
    <w:p>
      <w:pPr>
        <w:pStyle w:val="ListBullet"/>
      </w:pPr>
      <w:r>
        <w:rPr>
          <w:sz w:val="22"/>
        </w:rPr>
        <w:t>Platform APIs may impose rate limits that affect extraction speed.</w:t>
      </w:r>
    </w:p>
    <w:p>
      <w:pPr>
        <w:pStyle w:val="ListBullet"/>
      </w:pPr>
      <w:r>
        <w:rPr>
          <w:sz w:val="22"/>
        </w:rPr>
        <w:t>Metric availability varies by platform (e.g., reach is not available on all platforms).</w:t>
      </w:r>
    </w:p>
    <w:p>
      <w:pPr>
        <w:pStyle w:val="ListBullet"/>
      </w:pPr>
      <w:r>
        <w:rPr>
          <w:sz w:val="22"/>
        </w:rPr>
        <w:t>The system must comply with each platform's Terms of Service regarding data access.</w:t>
      </w:r>
    </w:p>
    <w:p>
      <w:pPr>
        <w:pStyle w:val="ListBullet"/>
      </w:pPr>
      <w:r>
        <w:rPr>
          <w:sz w:val="22"/>
        </w:rPr>
        <w:t>Budget and timeline for Phase 1 are subject to management approval.</w:t>
      </w:r>
    </w:p>
    <w:p>
      <w:pPr>
        <w:pStyle w:val="Heading1"/>
      </w:pPr>
      <w:r>
        <w:t>9. Success Criteria</w:t>
      </w:r>
    </w:p>
    <w:p>
      <w:pPr>
        <w:pStyle w:val="ListBullet"/>
      </w:pPr>
      <w:r>
        <w:rPr>
          <w:sz w:val="22"/>
        </w:rPr>
        <w:t>Reduction in manual reporting time by at least 80% within 3 months of go-live.</w:t>
      </w:r>
    </w:p>
    <w:p>
      <w:pPr>
        <w:pStyle w:val="ListBullet"/>
      </w:pPr>
      <w:r>
        <w:rPr>
          <w:sz w:val="22"/>
        </w:rPr>
        <w:t>Zero manual data entry required for supported platforms.</w:t>
      </w:r>
    </w:p>
    <w:p>
      <w:pPr>
        <w:pStyle w:val="ListBullet"/>
      </w:pPr>
      <w:r>
        <w:rPr>
          <w:sz w:val="22"/>
        </w:rPr>
        <w:t>Data accuracy rate of 99% or above validated against platform native dashboards.</w:t>
      </w:r>
    </w:p>
    <w:p>
      <w:pPr>
        <w:pStyle w:val="ListBullet"/>
      </w:pPr>
      <w:r>
        <w:rPr>
          <w:sz w:val="22"/>
        </w:rPr>
        <w:t>Positive usability feedback from at least 80% of team members.</w:t>
      </w:r>
    </w:p>
    <w:p>
      <w:pPr>
        <w:pStyle w:val="ListBullet"/>
      </w:pPr>
      <w:r>
        <w:rPr>
          <w:sz w:val="22"/>
        </w:rPr>
        <w:t>AI-generated recommendations rated as actionable by the content strategy team.</w:t>
      </w:r>
    </w:p>
    <w:p>
      <w:pPr>
        <w:pStyle w:val="Heading1"/>
      </w:pPr>
      <w:r>
        <w:t>10. Glossary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type="dxa" w:w="7920"/>
            <w:shd w:val="clear" w:color="auto" w:fill="1F497D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Reach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number of unique accounts that have seen a post.</w:t>
            </w:r>
          </w:p>
        </w:tc>
      </w:tr>
      <w:tr>
        <w:tc>
          <w:tcPr>
            <w:tcW w:type="dxa" w:w="288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Views</w:t>
            </w:r>
          </w:p>
        </w:tc>
        <w:tc>
          <w:tcPr>
            <w:tcW w:type="dxa" w:w="792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The total number of times a post has been displayed, including repeat views.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Engagement Rate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Total interactions (likes, comments, shares, saves) divided by reach, expressed as a percentage.</w:t>
            </w:r>
          </w:p>
        </w:tc>
      </w:tr>
      <w:tr>
        <w:tc>
          <w:tcPr>
            <w:tcW w:type="dxa" w:w="288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Tracking Sheet</w:t>
            </w:r>
          </w:p>
        </w:tc>
        <w:tc>
          <w:tcPr>
            <w:tcW w:type="dxa" w:w="792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structured spreadsheet consolidating metrics from multiple posts and platforms.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Reporting Cycle</w:t>
            </w:r>
          </w:p>
        </w:tc>
        <w:tc>
          <w:tcPr>
            <w:tcW w:type="dxa" w:w="7920"/>
            <w:shd w:val="clear" w:color="auto" w:fill="FFFF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defined period (e.g., weekly, monthly) over which performance data is collected and analysed.</w:t>
            </w:r>
          </w:p>
        </w:tc>
      </w:tr>
      <w:tr>
        <w:tc>
          <w:tcPr>
            <w:tcW w:type="dxa" w:w="288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sz w:val="20"/>
              </w:rPr>
              <w:t>Platform Adapter</w:t>
            </w:r>
          </w:p>
        </w:tc>
        <w:tc>
          <w:tcPr>
            <w:tcW w:type="dxa" w:w="7920"/>
            <w:shd w:val="clear" w:color="auto" w:fill="F0F4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A modular component responsible for extracting metrics from a specific social media platform.</w:t>
            </w:r>
          </w:p>
        </w:tc>
      </w:tr>
    </w:tbl>
    <w:p/>
    <w:p>
      <w:pPr>
        <w:jc w:val="center"/>
      </w:pPr>
      <w:r>
        <w:rPr>
          <w:i/>
          <w:color w:val="808080"/>
          <w:sz w:val="18"/>
        </w:rPr>
        <w:t>— End of Document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