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MathorCup 赛道 A 环境配置与运行命令指南</w:t>
      </w:r>
    </w:p>
    <w:p>
      <w:pPr>
        <w:jc w:val="center"/>
      </w:pPr>
      <w:r>
        <w:rPr>
          <w:i/>
        </w:rPr>
        <w:t>适用于当前代码目录、结果核验和论文图表生成</w:t>
      </w:r>
    </w:p>
    <w:p>
      <w:pPr>
        <w:pStyle w:val="Heading1"/>
      </w:pPr>
      <w:r>
        <w:t>一 项目位置与目录约定</w:t>
      </w:r>
    </w:p>
    <w:p>
      <w:r>
        <w:t>项目代码目录：</w:t>
      </w:r>
    </w:p>
    <w:p>
      <w:pPr>
        <w:pStyle w:val="CommandBlock"/>
      </w:pPr>
      <w:r>
        <w:t>D:\MathorCup\2026年第七届MathorCup数学应用挑战赛—大数据竞赛初赛赛题\2026年MathorCup大数据挑战赛-赛道A初赛\我的作答\代码</w:t>
      </w:r>
    </w:p>
    <w:p>
      <w:r>
        <w:t>以下命令默认在 PowerShell 中执行，并假定当前工作目录已经切换到上述代码目录。</w:t>
      </w:r>
    </w:p>
    <w:p>
      <w:pPr>
        <w:pStyle w:val="CommandBlock"/>
      </w:pPr>
      <w:r>
        <w:t>$CODE = "D:\MathorCup\2026年第七届MathorCup数学应用挑战赛—大数据竞赛初赛赛题\2026年MathorCup大数据挑战赛-赛道A初赛\我的作答\代码"</w:t>
        <w:br/>
        <w:t>Set-Location $CODE</w:t>
      </w:r>
    </w:p>
    <w:p>
      <w:r>
        <w:t>主要目录：</w:t>
      </w:r>
    </w:p>
    <w:p>
      <w:pPr>
        <w:pStyle w:val="ListBullet"/>
      </w:pPr>
      <w:r>
        <w:t>03_原始附件：原始输入，只读使用；</w:t>
      </w:r>
    </w:p>
    <w:p>
      <w:pPr>
        <w:pStyle w:val="ListBullet"/>
      </w:pPr>
      <w:r>
        <w:t>项目代码：三个问题的源程序、正式结果和审计文件；</w:t>
      </w:r>
    </w:p>
    <w:p>
      <w:pPr>
        <w:pStyle w:val="ListBullet"/>
      </w:pPr>
      <w:r>
        <w:t>可视化代码：论文图表生成程序及图片目录；</w:t>
      </w:r>
    </w:p>
    <w:p>
      <w:pPr>
        <w:pStyle w:val="ListBullet"/>
      </w:pPr>
      <w:r>
        <w:t>项目代码/output：Q1、Q2、Q3 的统一结果归档接口。</w:t>
      </w:r>
    </w:p>
    <w:p>
      <w:pPr>
        <w:pStyle w:val="Heading1"/>
      </w:pPr>
      <w:r>
        <w:t>二 Python 环境配置</w:t>
      </w:r>
    </w:p>
    <w:p>
      <w:r>
        <w:t>项目提供专用虚拟环境，优先使用该环境，避免系统 Python 与项目依赖版本不一致。</w:t>
      </w:r>
    </w:p>
    <w:p>
      <w:pPr>
        <w:pStyle w:val="CommandBlock"/>
      </w:pPr>
      <w:r>
        <w:t>.\activate_mathorcup.ps1</w:t>
        <w:br/>
        <w:t>python --version</w:t>
        <w:br/>
        <w:t>python -m pip check</w:t>
      </w:r>
    </w:p>
    <w:p>
      <w:r>
        <w:t>预期环境约为 Python 3.11.9，且 pip check 应显示 No broken requirements found。若 PowerShell 阻止脚本执行，可在当前窗口临时放宽策略：</w:t>
      </w:r>
    </w:p>
    <w:p>
      <w:pPr>
        <w:pStyle w:val="CommandBlock"/>
      </w:pPr>
      <w:r>
        <w:t>Set-ExecutionPolicy -Scope Process Bypass</w:t>
        <w:br/>
        <w:t>.\activate_mathorcup.ps1</w:t>
      </w:r>
    </w:p>
    <w:p>
      <w:pPr>
        <w:pStyle w:val="Heading2"/>
      </w:pPr>
      <w:r>
        <w:t>依赖安装或修复</w:t>
      </w:r>
    </w:p>
    <w:p>
      <w:pPr>
        <w:pStyle w:val="CommandBlock"/>
      </w:pPr>
      <w:r>
        <w:t>python -m pip install -r .\requirements.txt</w:t>
        <w:br/>
        <w:t>python -m pip check</w:t>
      </w:r>
    </w:p>
    <w:p>
      <w:r>
        <w:t>核心依赖包括 numpy、pandas、scipy、scikit-learn、openpyxl 和 matplotlib。不要在运行正式结果前随意升级依赖版本。</w:t>
      </w:r>
    </w:p>
    <w:p>
      <w:pPr>
        <w:pStyle w:val="Heading1"/>
      </w:pPr>
      <w:r>
        <w:t>三 推荐运行顺序</w:t>
      </w:r>
    </w:p>
    <w:p>
      <w:r>
        <w:t>如果只是检查当前论文支撑材料，先运行核验，不要先运行完整求解，以免覆盖既有正式产物。</w:t>
      </w:r>
    </w:p>
    <w:p>
      <w:pPr>
        <w:pStyle w:val="CommandBlock"/>
      </w:pPr>
      <w:r>
        <w:t># 1. 环境与输入检查</w:t>
        <w:br/>
        <w:t>python --version</w:t>
        <w:br/>
        <w:t>python -m pip check</w:t>
        <w:br/>
        <w:br/>
        <w:t># 2. 只读核验现有结果</w:t>
        <w:br/>
        <w:t>python .\verify_all.py `</w:t>
        <w:br/>
        <w:t xml:space="preserve">  --input-dir .\03_原始附件 `</w:t>
        <w:br/>
        <w:t xml:space="preserve">  --output-dir .\repro_runs `</w:t>
        <w:br/>
        <w:t xml:space="preserve">  --seed 20261025</w:t>
        <w:br/>
        <w:br/>
        <w:t># 3. 补充问题三感官同步核验</w:t>
        <w:br/>
        <w:t>$env:MATHOR_INPUT_DIR = (Resolve-Path .\03_原始附件).Path</w:t>
        <w:br/>
        <w:t>python .\项目代码\A_full_solution_v4\q3\src\verify_q3_sensory_sync.py</w:t>
      </w:r>
    </w:p>
    <w:p>
      <w:pPr>
        <w:pStyle w:val="Heading1"/>
      </w:pPr>
      <w:r>
        <w:t>四 完整重新计算</w:t>
      </w:r>
    </w:p>
    <w:p>
      <w:r>
        <w:t>完整求解会重新生成 Q1、Q2、Q3 的 results 和 audit 文件。只有在确认需要重算时执行。</w:t>
      </w:r>
    </w:p>
    <w:p>
      <w:pPr>
        <w:pStyle w:val="CommandBlock"/>
      </w:pPr>
      <w:r>
        <w:t>python .\run_all.py `</w:t>
        <w:br/>
        <w:t xml:space="preserve">  --input-dir .\03_原始附件 `</w:t>
        <w:br/>
        <w:t xml:space="preserve">  --output-dir .\repro_runs `</w:t>
        <w:br/>
        <w:t xml:space="preserve">  --seed 20261025 `</w:t>
        <w:br/>
        <w:t xml:space="preserve">  --bootstrap 200</w:t>
      </w:r>
    </w:p>
    <w:p>
      <w:r>
        <w:t>执行顺序为：问题一 solve_problem1_v3.py → 问题二 solve_q2.py → 问题三 solve_q3_v4.py → 项目代码/sync_outputs.py。随机种子固定为 20261025。</w:t>
      </w:r>
    </w:p>
    <w:p>
      <w:r>
        <w:t>跳过问题一：</w:t>
      </w:r>
    </w:p>
    <w:p>
      <w:pPr>
        <w:pStyle w:val="CommandBlock"/>
      </w:pPr>
      <w:r>
        <w:t>python .\run_all.py --skip-q1 --bootstrap 200</w:t>
      </w:r>
    </w:p>
    <w:p>
      <w:r>
        <w:t>跳过问题一时，Q1 不会重新生成，但总归档接口仍会复制当前已有的 Q1 结果。</w:t>
      </w:r>
    </w:p>
    <w:p>
      <w:pPr>
        <w:pStyle w:val="Heading1"/>
      </w:pPr>
      <w:r>
        <w:t>五 单独运行各问题</w:t>
      </w:r>
    </w:p>
    <w:p>
      <w:pPr>
        <w:pStyle w:val="Heading2"/>
      </w:pPr>
      <w:r>
        <w:t>问题一</w:t>
      </w:r>
    </w:p>
    <w:p>
      <w:pPr>
        <w:pStyle w:val="CommandBlock"/>
      </w:pPr>
      <w:r>
        <w:t>python .\项目代码\A_problem1_v3_trees\src\solve_problem1_v3.py</w:t>
      </w:r>
    </w:p>
    <w:p>
      <w:pPr>
        <w:pStyle w:val="Heading2"/>
      </w:pPr>
      <w:r>
        <w:t>问题二</w:t>
      </w:r>
    </w:p>
    <w:p>
      <w:pPr>
        <w:pStyle w:val="CommandBlock"/>
      </w:pPr>
      <w:r>
        <w:t>python .\项目代码\A_full_solution_v4\q2\src\solve_q2.py `</w:t>
        <w:br/>
        <w:t xml:space="preserve">  --input-dir .\03_原始附件 `</w:t>
        <w:br/>
        <w:t xml:space="preserve">  --bootstrap 200</w:t>
      </w:r>
    </w:p>
    <w:p>
      <w:pPr>
        <w:pStyle w:val="Heading2"/>
      </w:pPr>
      <w:r>
        <w:t>问题三</w:t>
      </w:r>
    </w:p>
    <w:p>
      <w:pPr>
        <w:pStyle w:val="CommandBlock"/>
      </w:pPr>
      <w:r>
        <w:t>$env:MATHOR_INPUT_DIR = (Resolve-Path .\03_原始附件).Path</w:t>
        <w:br/>
        <w:t>python .\项目代码\A_full_solution_v4\q3\src\solve_q3_v4.py</w:t>
      </w:r>
    </w:p>
    <w:p>
      <w:pPr>
        <w:pStyle w:val="Heading1"/>
      </w:pPr>
      <w:r>
        <w:t>六 结果核验</w:t>
      </w:r>
    </w:p>
    <w:p>
      <w:r>
        <w:t>统一核验入口：</w:t>
      </w:r>
    </w:p>
    <w:p>
      <w:pPr>
        <w:pStyle w:val="CommandBlock"/>
      </w:pPr>
      <w:r>
        <w:t>python .\verify_all.py</w:t>
      </w:r>
    </w:p>
    <w:p>
      <w:r>
        <w:t>单独核验：</w:t>
      </w:r>
    </w:p>
    <w:p>
      <w:pPr>
        <w:pStyle w:val="CommandBlock"/>
      </w:pPr>
      <w:r>
        <w:t>python .\verify_q1.py --input-dir .\03_原始附件 --output-dir .\repro_runs</w:t>
        <w:br/>
        <w:t>python .\项目代码\A_full_solution_v4\q2\src\verify_q2.py</w:t>
        <w:br/>
        <w:t>$env:MATHOR_INPUT_DIR = (Resolve-Path .\03_原始附件).Path</w:t>
        <w:br/>
        <w:t>python .\项目代码\A_full_solution_v4\q3\src\verify_q3_v4.py</w:t>
        <w:br/>
        <w:t>python .\项目代码\A_full_solution_v4\q3\src\verify_q3_sensory_sync.py</w:t>
      </w:r>
    </w:p>
    <w:p>
      <w:r>
        <w:t>核验脚本读取既有结果。问题一核验会写入 repro_runs/verify_q1.json，问题三核验会更新 q3/audit/verification_checks.csv。</w:t>
      </w:r>
    </w:p>
    <w:p>
      <w:pPr>
        <w:pStyle w:val="Heading1"/>
      </w:pPr>
      <w:r>
        <w:t>七 统一结果归档</w:t>
      </w:r>
    </w:p>
    <w:p>
      <w:r>
        <w:t>不重新运行模型，只把当前已有实验产物复制到项目代码/output：</w:t>
      </w:r>
    </w:p>
    <w:p>
      <w:pPr>
        <w:pStyle w:val="CommandBlock"/>
      </w:pPr>
      <w:r>
        <w:t>python .\项目代码\sync_outputs.py</w:t>
      </w:r>
    </w:p>
    <w:p>
      <w:r>
        <w:t>归档结构：</w:t>
      </w:r>
    </w:p>
    <w:p>
      <w:pPr>
        <w:pStyle w:val="CommandBlock"/>
      </w:pPr>
      <w:r>
        <w:t>项目代码/output/</w:t>
        <w:br/>
        <w:t>├── Q1/results</w:t>
        <w:br/>
        <w:t>├── Q1/audit</w:t>
        <w:br/>
        <w:t>├── Q2/results</w:t>
        <w:br/>
        <w:t>├── Q2/audit</w:t>
        <w:br/>
        <w:t>├── Q3/results</w:t>
        <w:br/>
        <w:t>├── Q3/audit</w:t>
        <w:br/>
        <w:t>├── manifest.json</w:t>
        <w:br/>
        <w:t>└── README.md</w:t>
      </w:r>
    </w:p>
    <w:p>
      <w:r>
        <w:t>manifest.json 记录每个文件的来源、大小和 SHA-256。同步器不计算模型、不修改原 results 和 audit。</w:t>
      </w:r>
    </w:p>
    <w:p>
      <w:pPr>
        <w:pStyle w:val="Heading1"/>
      </w:pPr>
      <w:r>
        <w:t>八 可视化运行</w:t>
      </w:r>
    </w:p>
    <w:p>
      <w:r>
        <w:t>可视化应在正式结果已经存在后执行。批量入口：</w:t>
      </w:r>
    </w:p>
    <w:p>
      <w:pPr>
        <w:pStyle w:val="CommandBlock"/>
      </w:pPr>
      <w:r>
        <w:t>.\run_visualizations_manual.ps1</w:t>
      </w:r>
    </w:p>
    <w:p>
      <w:r>
        <w:t>清空旧图片后再生成：</w:t>
      </w:r>
    </w:p>
    <w:p>
      <w:pPr>
        <w:pStyle w:val="CommandBlock"/>
      </w:pPr>
      <w:r>
        <w:t>.\run_visualizations_manual.ps1 -Clear</w:t>
      </w:r>
    </w:p>
    <w:p>
      <w:r>
        <w:t>单独运行示例：</w:t>
      </w:r>
    </w:p>
    <w:p>
      <w:pPr>
        <w:pStyle w:val="CommandBlock"/>
      </w:pPr>
      <w:r>
        <w:t>python .\可视化代码\make_q1_figures.py</w:t>
        <w:br/>
        <w:t>python .\可视化代码\make_q1_dimension_audit.py</w:t>
        <w:br/>
        <w:t>python .\可视化代码\make_q2_shap_comparison.py</w:t>
        <w:br/>
        <w:t>python .\可视化代码\make_q3_beer230_transfer_profile.py</w:t>
        <w:br/>
        <w:t>python .\项目代码\A_full_solution_v4\q2\src\plot_q2_threshold_network.py --threshold 0.65</w:t>
      </w:r>
    </w:p>
    <w:p>
      <w:r>
        <w:t>图片默认写入 可视化代码/图表。部分脚本依赖 FIG_DIR 和 Q2_RESULTS 环境变量，推荐使用 run_visualizations_manual.ps1。</w:t>
      </w:r>
    </w:p>
    <w:p>
      <w:pPr>
        <w:pStyle w:val="Heading1"/>
      </w:pPr>
      <w:r>
        <w:t>九 运行结果位置</w:t>
      </w:r>
    </w:p>
    <w:p>
      <w:pPr>
        <w:pStyle w:val="ListBullet"/>
      </w:pPr>
      <w:r>
        <w:t>Q1 正式结果：项目代码/A_problem1_v3_trees/results；</w:t>
      </w:r>
    </w:p>
    <w:p>
      <w:pPr>
        <w:pStyle w:val="ListBullet"/>
      </w:pPr>
      <w:r>
        <w:t>Q1 审计：项目代码/A_problem1_v3_trees/audit；</w:t>
      </w:r>
    </w:p>
    <w:p>
      <w:pPr>
        <w:pStyle w:val="ListBullet"/>
      </w:pPr>
      <w:r>
        <w:t>Q2 正式结果：项目代码/A_full_solution_v4/q2/results；</w:t>
      </w:r>
    </w:p>
    <w:p>
      <w:pPr>
        <w:pStyle w:val="ListBullet"/>
      </w:pPr>
      <w:r>
        <w:t>Q2 审计：项目代码/A_full_solution_v4/q2/audit；</w:t>
      </w:r>
    </w:p>
    <w:p>
      <w:pPr>
        <w:pStyle w:val="ListBullet"/>
      </w:pPr>
      <w:r>
        <w:t>Q3 正式结果：项目代码/A_full_solution_v4/q3/results；</w:t>
      </w:r>
    </w:p>
    <w:p>
      <w:pPr>
        <w:pStyle w:val="ListBullet"/>
      </w:pPr>
      <w:r>
        <w:t>Q3 审计：项目代码/A_full_solution_v4/q3/audit；</w:t>
      </w:r>
    </w:p>
    <w:p>
      <w:pPr>
        <w:pStyle w:val="ListBullet"/>
      </w:pPr>
      <w:r>
        <w:t>统一归档：项目代码/output；</w:t>
      </w:r>
    </w:p>
    <w:p>
      <w:pPr>
        <w:pStyle w:val="ListBullet"/>
      </w:pPr>
      <w:r>
        <w:t>运行元数据：repro_runs/run_metadata.json。</w:t>
      </w:r>
    </w:p>
    <w:p>
      <w:pPr>
        <w:pStyle w:val="Heading1"/>
      </w:pPr>
      <w:r>
        <w:t>十 常见问题</w:t>
      </w:r>
    </w:p>
    <w:p>
      <w:r>
        <w:t>1. 运行后关键结果发生变化：先查看 repro_runs/run_metadata.json，不要直接覆盖论文正式结果。</w:t>
      </w:r>
    </w:p>
    <w:p>
      <w:r>
        <w:t>2. 问题二核验缺少 q2_bootstrap_selected_indices.npz：说明问题二审计产物不完整，应从同一轮 solve 结果恢复。</w:t>
      </w:r>
    </w:p>
    <w:p>
      <w:r>
        <w:t>3. 图表脚本找不到环境变量：优先使用 run_visualizations_manual.ps1，或手动设置 FIG_DIR 和 Q2_RESULTS。</w:t>
      </w:r>
    </w:p>
    <w:p>
      <w:r>
        <w:t>4. 只想整理结果而不重算：执行 python .\项目代码\sync_outputs.py，不要执行 run_all.py。</w:t>
      </w:r>
    </w:p>
    <w:p>
      <w:r>
        <w:t>5. 论文附录中的 verify_outputs.py 和 make_figures.js 不是当前项目文件名，应使用 verify_all.py、run_visualizations_manual.ps1 及可视化代码目录中的 Python 脚本。</w:t>
      </w:r>
    </w:p>
    <w:p>
      <w:pPr>
        <w:pStyle w:val="Heading1"/>
      </w:pPr>
      <w:r>
        <w:t>十一 最小复现命令</w:t>
      </w:r>
    </w:p>
    <w:p>
      <w:pPr>
        <w:pStyle w:val="CommandBlock"/>
      </w:pPr>
      <w:r>
        <w:t>Set-Location $CODE</w:t>
        <w:br/>
        <w:t>.\activate_mathorcup.ps1</w:t>
        <w:br/>
        <w:t>python -m pip check</w:t>
        <w:br/>
        <w:t>python .\verify_all.py</w:t>
        <w:br/>
        <w:t>python .\项目代码\sync_outputs.py</w:t>
      </w:r>
    </w:p>
    <w:p>
      <w:r>
        <w:t>上述命令适用于只核验并整理当前结果的场景，不会重新训练模型。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 w:eastAsia="等线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黑体" w:hAnsi="黑体" w:eastAsia="黑体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mandBlock">
    <w:name w:val="Command Block"/>
    <w:pPr>
      <w:spacing w:before="40" w:after="140" w:line="240" w:lineRule="auto"/>
    </w:pPr>
    <w:rPr>
      <w:rFonts w:ascii="Consolas" w:hAnsi="Consolas" w:eastAsia="Consolas"/>
      <w:color w:val="232323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