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 Landscape v0.1</w:t>
      </w:r>
    </w:p>
    <w:p>
      <w:pPr>
        <w:pStyle w:val="Heading2"/>
      </w:pPr>
      <w:r>
        <w:t>Priority</w:t>
      </w:r>
    </w:p>
    <w:p>
      <w:r>
        <w:t>Natural Earth, CShapes, OpenHistoricalMap, WHG, Pleiades, Pelagios.</w:t>
      </w:r>
    </w:p>
    <w:p>
      <w:pPr>
        <w:pStyle w:val="Heading2"/>
      </w:pPr>
      <w:r>
        <w:t>Registry Fields</w:t>
      </w:r>
    </w:p>
    <w:p>
      <w:r>
        <w:t>Name, Coverage, Time Span, License, Format, Quality, Update Frequency, MVP Fit.</w:t>
      </w:r>
    </w:p>
    <w:p>
      <w:pPr>
        <w:pStyle w:val="Heading2"/>
      </w:pPr>
      <w:r>
        <w:t>Goal</w:t>
      </w:r>
    </w:p>
    <w:p>
      <w:r>
        <w:t>Create a registry of 50-100 historical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