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2C9D31E" w14:textId="77777777" w:rsidR="00206485" w:rsidRDefault="00206485">
      <w:pPr>
        <w:rPr>
          <w:rFonts w:ascii="Arial" w:hAnsi="Arial" w:cs="Arial"/>
        </w:rPr>
      </w:pPr>
    </w:p>
    <w:p w14:paraId="13B4DCE6" w14:textId="77777777" w:rsidR="00206485" w:rsidRDefault="00206485">
      <w:pPr>
        <w:rPr>
          <w:rFonts w:ascii="Arial" w:hAnsi="Arial" w:cs="Arial"/>
        </w:rPr>
      </w:pPr>
    </w:p>
    <w:p w14:paraId="1C8B2379" w14:textId="77777777" w:rsidR="00206485" w:rsidRDefault="00206485">
      <w:pPr>
        <w:rPr>
          <w:rFonts w:ascii="Arial" w:hAnsi="Arial" w:cs="Arial"/>
        </w:rPr>
      </w:pPr>
    </w:p>
    <w:p w14:paraId="20DCA11D" w14:textId="0510E8BC" w:rsidR="00AB3AE9" w:rsidRPr="006F291F" w:rsidRDefault="004B4473" w:rsidP="00AB3AE9">
      <w:pPr>
        <w:rPr>
          <w:rFonts w:ascii="Segoe UI Light" w:hAnsi="Segoe UI Light" w:cs="Segoe UI Light"/>
          <w:b/>
          <w:color w:val="C00000"/>
          <w:sz w:val="56"/>
          <w:szCs w:val="56"/>
        </w:rPr>
      </w:pPr>
      <w:r>
        <w:rPr>
          <w:rFonts w:ascii="Segoe UI Light" w:hAnsi="Segoe UI Light" w:cs="Segoe UI Light"/>
          <w:b/>
          <w:color w:val="C00000"/>
          <w:sz w:val="56"/>
          <w:szCs w:val="56"/>
        </w:rPr>
        <w:t>Bootstrapper</w:t>
      </w:r>
    </w:p>
    <w:p w14:paraId="4B1DAC4D" w14:textId="77777777" w:rsidR="00BF7729" w:rsidRPr="00206485" w:rsidRDefault="00BF7729">
      <w:pPr>
        <w:rPr>
          <w:rFonts w:ascii="Segoe UI Symbol" w:hAnsi="Segoe UI Symbol" w:cs="Arial"/>
          <w:color w:val="005496"/>
          <w:sz w:val="72"/>
          <w:szCs w:val="72"/>
        </w:rPr>
      </w:pPr>
    </w:p>
    <w:p w14:paraId="62E7D3C1" w14:textId="6F69745D" w:rsidR="004D07F2" w:rsidRDefault="004D07F2" w:rsidP="00B07514">
      <w:pPr>
        <w:rPr>
          <w:sz w:val="20"/>
          <w:szCs w:val="20"/>
        </w:rPr>
      </w:pPr>
    </w:p>
    <w:p w14:paraId="2946A774" w14:textId="56478CC4" w:rsidR="009B6FF1" w:rsidRDefault="004B4473" w:rsidP="007D50C7">
      <w:pPr>
        <w:autoSpaceDE w:val="0"/>
        <w:autoSpaceDN w:val="0"/>
        <w:adjustRightInd w:val="0"/>
        <w:rPr>
          <w:sz w:val="20"/>
          <w:szCs w:val="20"/>
        </w:rPr>
      </w:pPr>
      <w:r>
        <w:rPr>
          <w:sz w:val="20"/>
          <w:szCs w:val="20"/>
        </w:rPr>
        <w:t>Demonstration for simple modular desktop application construction</w:t>
      </w:r>
      <w:r w:rsidR="009B6FF1">
        <w:rPr>
          <w:sz w:val="20"/>
          <w:szCs w:val="20"/>
        </w:rPr>
        <w:t>.</w:t>
      </w:r>
    </w:p>
    <w:p w14:paraId="412571D2" w14:textId="12C771DC" w:rsidR="009B6FF1" w:rsidRDefault="009B6FF1" w:rsidP="007D56A3">
      <w:pPr>
        <w:autoSpaceDE w:val="0"/>
        <w:autoSpaceDN w:val="0"/>
        <w:adjustRightInd w:val="0"/>
        <w:spacing w:line="100" w:lineRule="exact"/>
        <w:rPr>
          <w:sz w:val="20"/>
          <w:szCs w:val="20"/>
        </w:rPr>
      </w:pPr>
    </w:p>
    <w:p w14:paraId="2ED24512" w14:textId="53B08181" w:rsidR="00C621B2" w:rsidRDefault="00C621B2" w:rsidP="007D50C7">
      <w:pPr>
        <w:autoSpaceDE w:val="0"/>
        <w:autoSpaceDN w:val="0"/>
        <w:adjustRightInd w:val="0"/>
        <w:rPr>
          <w:sz w:val="20"/>
          <w:szCs w:val="20"/>
        </w:rPr>
      </w:pPr>
    </w:p>
    <w:p w14:paraId="35651405" w14:textId="45437636" w:rsidR="00C621B2" w:rsidRPr="00912DA2" w:rsidRDefault="004B4473" w:rsidP="00D94B70">
      <w:pPr>
        <w:pStyle w:val="ListParagraph"/>
        <w:numPr>
          <w:ilvl w:val="0"/>
          <w:numId w:val="3"/>
        </w:numPr>
        <w:autoSpaceDE w:val="0"/>
        <w:autoSpaceDN w:val="0"/>
        <w:adjustRightInd w:val="0"/>
        <w:ind w:hanging="720"/>
        <w:rPr>
          <w:rFonts w:ascii="Arial Black" w:hAnsi="Arial Black"/>
          <w:color w:val="0070C0"/>
          <w:sz w:val="22"/>
          <w:szCs w:val="22"/>
        </w:rPr>
      </w:pPr>
      <w:r>
        <w:rPr>
          <w:rFonts w:ascii="Arial Black" w:hAnsi="Arial Black"/>
          <w:color w:val="0070C0"/>
          <w:sz w:val="22"/>
          <w:szCs w:val="22"/>
        </w:rPr>
        <w:t>Application</w:t>
      </w:r>
    </w:p>
    <w:p w14:paraId="5A6C3D6F" w14:textId="057DA2C5" w:rsidR="00C621B2" w:rsidRDefault="00C621B2" w:rsidP="007D50C7">
      <w:pPr>
        <w:autoSpaceDE w:val="0"/>
        <w:autoSpaceDN w:val="0"/>
        <w:adjustRightInd w:val="0"/>
        <w:rPr>
          <w:sz w:val="20"/>
          <w:szCs w:val="20"/>
        </w:rPr>
      </w:pPr>
    </w:p>
    <w:p w14:paraId="166D2EC8" w14:textId="77777777" w:rsidR="00C621B2" w:rsidRPr="00C621B2" w:rsidRDefault="00C621B2" w:rsidP="00C621B2">
      <w:pPr>
        <w:autoSpaceDE w:val="0"/>
        <w:autoSpaceDN w:val="0"/>
        <w:adjustRightInd w:val="0"/>
        <w:rPr>
          <w:sz w:val="20"/>
          <w:szCs w:val="20"/>
        </w:rPr>
      </w:pPr>
      <w:r w:rsidRPr="00C621B2">
        <w:rPr>
          <w:sz w:val="20"/>
          <w:szCs w:val="20"/>
        </w:rPr>
        <w:t xml:space="preserve">Commands have several purposes. The first purpose is to separate the semantics and the object that invokes a command from the logic that executes the command. This allows for multiple and disparate sources to invoke the same command logic, and it allows the command logic to be customized for different targets. For example, the editing operations </w:t>
      </w:r>
      <w:r w:rsidRPr="00250585">
        <w:rPr>
          <w:rFonts w:ascii="Consolas" w:hAnsi="Consolas"/>
          <w:sz w:val="18"/>
          <w:szCs w:val="18"/>
        </w:rPr>
        <w:t>Copy</w:t>
      </w:r>
      <w:r w:rsidRPr="00C621B2">
        <w:rPr>
          <w:sz w:val="20"/>
          <w:szCs w:val="20"/>
        </w:rPr>
        <w:t xml:space="preserve">, </w:t>
      </w:r>
      <w:r w:rsidRPr="00250585">
        <w:rPr>
          <w:rFonts w:ascii="Consolas" w:hAnsi="Consolas"/>
          <w:sz w:val="18"/>
          <w:szCs w:val="18"/>
        </w:rPr>
        <w:t>Cut</w:t>
      </w:r>
      <w:r w:rsidRPr="00C621B2">
        <w:rPr>
          <w:sz w:val="20"/>
          <w:szCs w:val="20"/>
        </w:rPr>
        <w:t xml:space="preserve">, and </w:t>
      </w:r>
      <w:r w:rsidRPr="00250585">
        <w:rPr>
          <w:rFonts w:ascii="Consolas" w:hAnsi="Consolas"/>
          <w:sz w:val="18"/>
          <w:szCs w:val="18"/>
        </w:rPr>
        <w:t>Paste</w:t>
      </w:r>
      <w:r w:rsidRPr="00C621B2">
        <w:rPr>
          <w:sz w:val="20"/>
          <w:szCs w:val="20"/>
        </w:rPr>
        <w:t xml:space="preserve">, which are found in many applications, can be invoked by using different user actions if they are implemented by using commands. An application might allow a user to cut selected objects or text by either clicking a button, choosing an item in a menu, or using a key combination, such as </w:t>
      </w:r>
      <w:r w:rsidRPr="00250585">
        <w:rPr>
          <w:rFonts w:ascii="Consolas" w:hAnsi="Consolas"/>
          <w:sz w:val="18"/>
          <w:szCs w:val="18"/>
        </w:rPr>
        <w:t>CTRL+X</w:t>
      </w:r>
      <w:r w:rsidRPr="00C621B2">
        <w:rPr>
          <w:sz w:val="20"/>
          <w:szCs w:val="20"/>
        </w:rPr>
        <w:t>. By using commands, you can bind each type of user action to the same logic.</w:t>
      </w:r>
    </w:p>
    <w:p w14:paraId="75A86760" w14:textId="77777777" w:rsidR="00C621B2" w:rsidRPr="00C621B2" w:rsidRDefault="00C621B2" w:rsidP="00912DA2">
      <w:pPr>
        <w:autoSpaceDE w:val="0"/>
        <w:autoSpaceDN w:val="0"/>
        <w:adjustRightInd w:val="0"/>
        <w:spacing w:line="100" w:lineRule="exact"/>
        <w:rPr>
          <w:sz w:val="20"/>
          <w:szCs w:val="20"/>
        </w:rPr>
      </w:pPr>
    </w:p>
    <w:p w14:paraId="5892BAF8" w14:textId="77777777" w:rsidR="00C621B2" w:rsidRPr="00C621B2" w:rsidRDefault="00C621B2" w:rsidP="00C621B2">
      <w:pPr>
        <w:autoSpaceDE w:val="0"/>
        <w:autoSpaceDN w:val="0"/>
        <w:adjustRightInd w:val="0"/>
        <w:rPr>
          <w:sz w:val="20"/>
          <w:szCs w:val="20"/>
        </w:rPr>
      </w:pPr>
      <w:r w:rsidRPr="00C621B2">
        <w:rPr>
          <w:sz w:val="20"/>
          <w:szCs w:val="20"/>
        </w:rPr>
        <w:t xml:space="preserve">Another purpose of commands is to indicate whether an action is available. To continue the example of cutting an object or text, the action only makes sense when something is selected. If a user tries to cut an object or text without having anything selected, nothing would happen. To indicate this to the user, many applications disable buttons and menu items so that the user knows whether it is possible to perform an action. A command can indicate whether an action is possible by implementing the </w:t>
      </w:r>
      <w:r w:rsidRPr="00250585">
        <w:rPr>
          <w:rFonts w:ascii="Consolas" w:hAnsi="Consolas"/>
          <w:sz w:val="18"/>
          <w:szCs w:val="18"/>
        </w:rPr>
        <w:t>CanExecute</w:t>
      </w:r>
      <w:r w:rsidRPr="00C621B2">
        <w:rPr>
          <w:sz w:val="20"/>
          <w:szCs w:val="20"/>
        </w:rPr>
        <w:t xml:space="preserve"> method. A button can subscribe to the </w:t>
      </w:r>
      <w:r w:rsidRPr="00250585">
        <w:rPr>
          <w:rFonts w:ascii="Consolas" w:hAnsi="Consolas"/>
          <w:sz w:val="18"/>
          <w:szCs w:val="18"/>
        </w:rPr>
        <w:t>CanExecuteChanged</w:t>
      </w:r>
      <w:r w:rsidRPr="00C621B2">
        <w:rPr>
          <w:sz w:val="20"/>
          <w:szCs w:val="20"/>
        </w:rPr>
        <w:t xml:space="preserve"> event and be disabled if </w:t>
      </w:r>
      <w:r w:rsidRPr="00250585">
        <w:rPr>
          <w:rFonts w:ascii="Consolas" w:hAnsi="Consolas"/>
          <w:sz w:val="18"/>
          <w:szCs w:val="18"/>
        </w:rPr>
        <w:t>CanExecute</w:t>
      </w:r>
      <w:r w:rsidRPr="00C621B2">
        <w:rPr>
          <w:sz w:val="20"/>
          <w:szCs w:val="20"/>
        </w:rPr>
        <w:t xml:space="preserve"> returns </w:t>
      </w:r>
      <w:r w:rsidRPr="00250585">
        <w:rPr>
          <w:rFonts w:ascii="Consolas" w:hAnsi="Consolas"/>
          <w:sz w:val="18"/>
          <w:szCs w:val="18"/>
        </w:rPr>
        <w:t>false</w:t>
      </w:r>
      <w:r w:rsidRPr="00C621B2">
        <w:rPr>
          <w:sz w:val="20"/>
          <w:szCs w:val="20"/>
        </w:rPr>
        <w:t xml:space="preserve"> or be enabled if </w:t>
      </w:r>
      <w:r w:rsidRPr="00250585">
        <w:rPr>
          <w:rFonts w:ascii="Consolas" w:hAnsi="Consolas"/>
          <w:sz w:val="18"/>
          <w:szCs w:val="18"/>
        </w:rPr>
        <w:t>CanExecute</w:t>
      </w:r>
      <w:r w:rsidRPr="00C621B2">
        <w:rPr>
          <w:sz w:val="20"/>
          <w:szCs w:val="20"/>
        </w:rPr>
        <w:t xml:space="preserve"> returns </w:t>
      </w:r>
      <w:r w:rsidRPr="00064AD7">
        <w:rPr>
          <w:rFonts w:ascii="AbsaraSansTF-Regular" w:hAnsi="AbsaraSansTF-Regular"/>
          <w:sz w:val="20"/>
          <w:szCs w:val="20"/>
        </w:rPr>
        <w:t>true</w:t>
      </w:r>
      <w:r w:rsidRPr="00C621B2">
        <w:rPr>
          <w:sz w:val="20"/>
          <w:szCs w:val="20"/>
        </w:rPr>
        <w:t>.</w:t>
      </w:r>
    </w:p>
    <w:p w14:paraId="101BA7EB" w14:textId="77777777" w:rsidR="00C621B2" w:rsidRPr="00C621B2" w:rsidRDefault="00C621B2" w:rsidP="00912DA2">
      <w:pPr>
        <w:autoSpaceDE w:val="0"/>
        <w:autoSpaceDN w:val="0"/>
        <w:adjustRightInd w:val="0"/>
        <w:spacing w:line="100" w:lineRule="exact"/>
        <w:rPr>
          <w:sz w:val="20"/>
          <w:szCs w:val="20"/>
        </w:rPr>
      </w:pPr>
    </w:p>
    <w:p w14:paraId="6FC5C19C" w14:textId="7C6238DD" w:rsidR="00C621B2" w:rsidRDefault="00C621B2" w:rsidP="00C621B2">
      <w:pPr>
        <w:autoSpaceDE w:val="0"/>
        <w:autoSpaceDN w:val="0"/>
        <w:adjustRightInd w:val="0"/>
        <w:rPr>
          <w:sz w:val="20"/>
          <w:szCs w:val="20"/>
        </w:rPr>
      </w:pPr>
      <w:r w:rsidRPr="00C621B2">
        <w:rPr>
          <w:sz w:val="20"/>
          <w:szCs w:val="20"/>
        </w:rPr>
        <w:t xml:space="preserve">The semantics of a command can be consistent across applications and classes, but the logic of the action is specific to the particular object acted upon. The key combination </w:t>
      </w:r>
      <w:r w:rsidRPr="00D24487">
        <w:rPr>
          <w:rFonts w:ascii="Consolas" w:hAnsi="Consolas"/>
          <w:sz w:val="18"/>
          <w:szCs w:val="18"/>
        </w:rPr>
        <w:t>CTRL+X</w:t>
      </w:r>
      <w:r w:rsidRPr="00C621B2">
        <w:rPr>
          <w:sz w:val="20"/>
          <w:szCs w:val="20"/>
        </w:rPr>
        <w:t xml:space="preserve"> invokes the </w:t>
      </w:r>
      <w:r w:rsidRPr="00D24487">
        <w:rPr>
          <w:rFonts w:ascii="Consolas" w:hAnsi="Consolas"/>
          <w:sz w:val="18"/>
          <w:szCs w:val="18"/>
        </w:rPr>
        <w:t>Cut</w:t>
      </w:r>
      <w:r w:rsidRPr="00C621B2">
        <w:rPr>
          <w:sz w:val="20"/>
          <w:szCs w:val="20"/>
        </w:rPr>
        <w:t xml:space="preserve"> command in text classes, image classes, and Web browsers, but the actual logic for performing the </w:t>
      </w:r>
      <w:r w:rsidRPr="00D24487">
        <w:rPr>
          <w:rFonts w:ascii="Consolas" w:hAnsi="Consolas"/>
          <w:sz w:val="18"/>
          <w:szCs w:val="18"/>
        </w:rPr>
        <w:t>Cut</w:t>
      </w:r>
      <w:r w:rsidRPr="00C621B2">
        <w:rPr>
          <w:sz w:val="20"/>
          <w:szCs w:val="20"/>
        </w:rPr>
        <w:t xml:space="preserve"> operation is defined by the application that performs the cut. A </w:t>
      </w:r>
      <w:r w:rsidRPr="00D24487">
        <w:rPr>
          <w:rFonts w:ascii="Consolas" w:hAnsi="Consolas"/>
          <w:sz w:val="18"/>
          <w:szCs w:val="18"/>
        </w:rPr>
        <w:t>RoutedCommand</w:t>
      </w:r>
      <w:r w:rsidRPr="00C621B2">
        <w:rPr>
          <w:sz w:val="20"/>
          <w:szCs w:val="20"/>
        </w:rPr>
        <w:t xml:space="preserve"> enables clients to implement the logic. A text object may cut the selected text into the clipboard, while an image object may cut the selected image. When an application handles the </w:t>
      </w:r>
      <w:r w:rsidRPr="00D24487">
        <w:rPr>
          <w:rFonts w:ascii="Consolas" w:hAnsi="Consolas"/>
          <w:sz w:val="18"/>
          <w:szCs w:val="18"/>
        </w:rPr>
        <w:t>Executed</w:t>
      </w:r>
      <w:r w:rsidRPr="00C621B2">
        <w:rPr>
          <w:sz w:val="20"/>
          <w:szCs w:val="20"/>
        </w:rPr>
        <w:t xml:space="preserve"> event, it has access to the target of the command and can take appropriate action depending on the target's type.</w:t>
      </w:r>
    </w:p>
    <w:p w14:paraId="5F2C5F7C" w14:textId="4457F2C9" w:rsidR="00D14627" w:rsidRDefault="00D14627" w:rsidP="00D14627">
      <w:pPr>
        <w:autoSpaceDE w:val="0"/>
        <w:autoSpaceDN w:val="0"/>
        <w:adjustRightInd w:val="0"/>
        <w:spacing w:line="100" w:lineRule="exact"/>
        <w:rPr>
          <w:sz w:val="20"/>
          <w:szCs w:val="20"/>
        </w:rPr>
      </w:pPr>
    </w:p>
    <w:p w14:paraId="7D09E195" w14:textId="71F3FC0F" w:rsidR="00D14627" w:rsidRDefault="00D14627" w:rsidP="00C621B2">
      <w:pPr>
        <w:autoSpaceDE w:val="0"/>
        <w:autoSpaceDN w:val="0"/>
        <w:adjustRightInd w:val="0"/>
        <w:rPr>
          <w:sz w:val="20"/>
          <w:szCs w:val="20"/>
        </w:rPr>
      </w:pPr>
      <w:r>
        <w:rPr>
          <w:sz w:val="20"/>
          <w:szCs w:val="20"/>
        </w:rPr>
        <w:t>The command enables the separation of command original sources and targeted source, and it is essential for design pattern, such as MVVM.</w:t>
      </w:r>
    </w:p>
    <w:p w14:paraId="1D27BA68" w14:textId="1D207A94" w:rsidR="00C621B2" w:rsidRDefault="00C621B2" w:rsidP="007D50C7">
      <w:pPr>
        <w:autoSpaceDE w:val="0"/>
        <w:autoSpaceDN w:val="0"/>
        <w:adjustRightInd w:val="0"/>
        <w:rPr>
          <w:sz w:val="20"/>
          <w:szCs w:val="20"/>
        </w:rPr>
      </w:pPr>
    </w:p>
    <w:p w14:paraId="020B4321" w14:textId="1CB5A4C6" w:rsidR="00963FEB" w:rsidRPr="00912DA2" w:rsidRDefault="004B4473" w:rsidP="00D94B70">
      <w:pPr>
        <w:pStyle w:val="ListParagraph"/>
        <w:numPr>
          <w:ilvl w:val="0"/>
          <w:numId w:val="3"/>
        </w:numPr>
        <w:autoSpaceDE w:val="0"/>
        <w:autoSpaceDN w:val="0"/>
        <w:adjustRightInd w:val="0"/>
        <w:ind w:hanging="720"/>
        <w:rPr>
          <w:rFonts w:ascii="Arial Black" w:hAnsi="Arial Black"/>
          <w:color w:val="0070C0"/>
          <w:sz w:val="22"/>
          <w:szCs w:val="22"/>
        </w:rPr>
      </w:pPr>
      <w:r>
        <w:rPr>
          <w:rFonts w:ascii="Arial Black" w:hAnsi="Arial Black"/>
          <w:color w:val="0070C0"/>
          <w:sz w:val="22"/>
          <w:szCs w:val="22"/>
        </w:rPr>
        <w:t>Shell</w:t>
      </w:r>
    </w:p>
    <w:p w14:paraId="7EE35C3C" w14:textId="73565936" w:rsidR="00963FEB" w:rsidRDefault="00963FEB" w:rsidP="007D50C7">
      <w:pPr>
        <w:autoSpaceDE w:val="0"/>
        <w:autoSpaceDN w:val="0"/>
        <w:adjustRightInd w:val="0"/>
        <w:rPr>
          <w:sz w:val="20"/>
          <w:szCs w:val="20"/>
        </w:rPr>
      </w:pPr>
    </w:p>
    <w:p w14:paraId="28F0C739" w14:textId="77777777" w:rsidR="007D56A3" w:rsidRDefault="00963FEB" w:rsidP="007D50C7">
      <w:pPr>
        <w:autoSpaceDE w:val="0"/>
        <w:autoSpaceDN w:val="0"/>
        <w:adjustRightInd w:val="0"/>
        <w:rPr>
          <w:sz w:val="20"/>
          <w:szCs w:val="20"/>
        </w:rPr>
      </w:pPr>
      <w:r>
        <w:rPr>
          <w:sz w:val="20"/>
          <w:szCs w:val="20"/>
        </w:rPr>
        <w:t xml:space="preserve">The simplest way to use a command in WPF is to use a predefined </w:t>
      </w:r>
      <w:r w:rsidRPr="00D24487">
        <w:rPr>
          <w:rFonts w:ascii="Consolas" w:hAnsi="Consolas"/>
          <w:sz w:val="18"/>
          <w:szCs w:val="18"/>
        </w:rPr>
        <w:t>RoutedCommand</w:t>
      </w:r>
      <w:r>
        <w:rPr>
          <w:sz w:val="20"/>
          <w:szCs w:val="20"/>
        </w:rPr>
        <w:t xml:space="preserve"> from one of the command </w:t>
      </w:r>
      <w:proofErr w:type="gramStart"/>
      <w:r>
        <w:rPr>
          <w:sz w:val="20"/>
          <w:szCs w:val="20"/>
        </w:rPr>
        <w:t>library</w:t>
      </w:r>
      <w:proofErr w:type="gramEnd"/>
      <w:r>
        <w:rPr>
          <w:sz w:val="20"/>
          <w:szCs w:val="20"/>
        </w:rPr>
        <w:t xml:space="preserve"> classes; </w:t>
      </w:r>
      <w:r w:rsidR="007D56A3" w:rsidRPr="007D56A3">
        <w:rPr>
          <w:sz w:val="20"/>
          <w:szCs w:val="20"/>
        </w:rPr>
        <w:t xml:space="preserve">use a control that has native support for handling the command; and use a control that has native support for invoking a command. </w:t>
      </w:r>
    </w:p>
    <w:p w14:paraId="7AA8D9B9" w14:textId="77777777" w:rsidR="007D56A3" w:rsidRDefault="007D56A3" w:rsidP="007D50C7">
      <w:pPr>
        <w:autoSpaceDE w:val="0"/>
        <w:autoSpaceDN w:val="0"/>
        <w:adjustRightInd w:val="0"/>
        <w:rPr>
          <w:sz w:val="20"/>
          <w:szCs w:val="20"/>
        </w:rPr>
      </w:pPr>
    </w:p>
    <w:p w14:paraId="64080E2A" w14:textId="30305D44" w:rsidR="007D56A3" w:rsidRPr="00D24487" w:rsidRDefault="007D56A3" w:rsidP="00D94B70">
      <w:pPr>
        <w:pStyle w:val="ListParagraph"/>
        <w:numPr>
          <w:ilvl w:val="0"/>
          <w:numId w:val="2"/>
        </w:numPr>
        <w:autoSpaceDE w:val="0"/>
        <w:autoSpaceDN w:val="0"/>
        <w:adjustRightInd w:val="0"/>
        <w:rPr>
          <w:sz w:val="20"/>
          <w:szCs w:val="20"/>
        </w:rPr>
      </w:pPr>
      <w:r w:rsidRPr="00D24487">
        <w:rPr>
          <w:sz w:val="20"/>
          <w:szCs w:val="20"/>
        </w:rPr>
        <w:t xml:space="preserve">The </w:t>
      </w:r>
      <w:r w:rsidRPr="00D24487">
        <w:rPr>
          <w:rFonts w:ascii="Consolas" w:hAnsi="Consolas"/>
          <w:sz w:val="18"/>
          <w:szCs w:val="18"/>
        </w:rPr>
        <w:t>Paste</w:t>
      </w:r>
      <w:r w:rsidRPr="00D24487">
        <w:rPr>
          <w:sz w:val="20"/>
          <w:szCs w:val="20"/>
        </w:rPr>
        <w:t xml:space="preserve"> command is one of the predefined commands in the </w:t>
      </w:r>
      <w:r w:rsidRPr="00D24487">
        <w:rPr>
          <w:rFonts w:ascii="Consolas" w:hAnsi="Consolas"/>
          <w:sz w:val="18"/>
          <w:szCs w:val="18"/>
        </w:rPr>
        <w:t>ApplicationCommands</w:t>
      </w:r>
      <w:r w:rsidRPr="00D24487">
        <w:rPr>
          <w:sz w:val="20"/>
          <w:szCs w:val="20"/>
        </w:rPr>
        <w:t xml:space="preserve"> class. </w:t>
      </w:r>
    </w:p>
    <w:p w14:paraId="4A76CD8C" w14:textId="77777777" w:rsidR="007D56A3" w:rsidRPr="007D56A3" w:rsidRDefault="007D56A3" w:rsidP="007D56A3">
      <w:pPr>
        <w:autoSpaceDE w:val="0"/>
        <w:autoSpaceDN w:val="0"/>
        <w:adjustRightInd w:val="0"/>
        <w:spacing w:line="100" w:lineRule="exact"/>
        <w:ind w:left="426"/>
        <w:rPr>
          <w:sz w:val="20"/>
          <w:szCs w:val="20"/>
        </w:rPr>
      </w:pPr>
    </w:p>
    <w:p w14:paraId="37E1179B" w14:textId="09C5D350" w:rsidR="007D56A3" w:rsidRDefault="007D56A3" w:rsidP="00D94B70">
      <w:pPr>
        <w:pStyle w:val="ListParagraph"/>
        <w:numPr>
          <w:ilvl w:val="0"/>
          <w:numId w:val="2"/>
        </w:numPr>
        <w:autoSpaceDE w:val="0"/>
        <w:autoSpaceDN w:val="0"/>
        <w:adjustRightInd w:val="0"/>
        <w:rPr>
          <w:sz w:val="20"/>
          <w:szCs w:val="20"/>
        </w:rPr>
      </w:pPr>
      <w:r w:rsidRPr="007D56A3">
        <w:rPr>
          <w:sz w:val="20"/>
          <w:szCs w:val="20"/>
        </w:rPr>
        <w:t xml:space="preserve">The </w:t>
      </w:r>
      <w:r w:rsidRPr="00D24487">
        <w:rPr>
          <w:rFonts w:ascii="Consolas" w:hAnsi="Consolas"/>
          <w:sz w:val="18"/>
          <w:szCs w:val="18"/>
        </w:rPr>
        <w:t>TextBox</w:t>
      </w:r>
      <w:r w:rsidRPr="007D56A3">
        <w:rPr>
          <w:sz w:val="20"/>
          <w:szCs w:val="20"/>
        </w:rPr>
        <w:t xml:space="preserve"> control has built in logic for handling the </w:t>
      </w:r>
      <w:r w:rsidRPr="00D24487">
        <w:rPr>
          <w:rFonts w:ascii="Consolas" w:hAnsi="Consolas"/>
          <w:sz w:val="18"/>
          <w:szCs w:val="18"/>
        </w:rPr>
        <w:t>Paste</w:t>
      </w:r>
      <w:r w:rsidRPr="007D56A3">
        <w:rPr>
          <w:sz w:val="20"/>
          <w:szCs w:val="20"/>
        </w:rPr>
        <w:t xml:space="preserve"> command. </w:t>
      </w:r>
    </w:p>
    <w:p w14:paraId="054850E0" w14:textId="77777777" w:rsidR="007D56A3" w:rsidRPr="007D56A3" w:rsidRDefault="007D56A3" w:rsidP="007D56A3">
      <w:pPr>
        <w:autoSpaceDE w:val="0"/>
        <w:autoSpaceDN w:val="0"/>
        <w:adjustRightInd w:val="0"/>
        <w:spacing w:line="100" w:lineRule="exact"/>
        <w:ind w:left="426"/>
        <w:rPr>
          <w:sz w:val="20"/>
          <w:szCs w:val="20"/>
        </w:rPr>
      </w:pPr>
    </w:p>
    <w:p w14:paraId="52A970B7" w14:textId="5153779D" w:rsidR="00963FEB" w:rsidRPr="007D56A3" w:rsidRDefault="007D56A3" w:rsidP="00D94B70">
      <w:pPr>
        <w:pStyle w:val="ListParagraph"/>
        <w:numPr>
          <w:ilvl w:val="0"/>
          <w:numId w:val="2"/>
        </w:numPr>
        <w:autoSpaceDE w:val="0"/>
        <w:autoSpaceDN w:val="0"/>
        <w:adjustRightInd w:val="0"/>
        <w:rPr>
          <w:sz w:val="20"/>
          <w:szCs w:val="20"/>
        </w:rPr>
      </w:pPr>
      <w:r w:rsidRPr="007D56A3">
        <w:rPr>
          <w:sz w:val="20"/>
          <w:szCs w:val="20"/>
        </w:rPr>
        <w:t xml:space="preserve">And the </w:t>
      </w:r>
      <w:r w:rsidRPr="00D24487">
        <w:rPr>
          <w:rFonts w:ascii="Consolas" w:hAnsi="Consolas"/>
          <w:sz w:val="18"/>
          <w:szCs w:val="18"/>
        </w:rPr>
        <w:t>MenuItem</w:t>
      </w:r>
      <w:r w:rsidRPr="007D56A3">
        <w:rPr>
          <w:sz w:val="20"/>
          <w:szCs w:val="20"/>
        </w:rPr>
        <w:t xml:space="preserve"> class has native support for invoking commands.</w:t>
      </w:r>
    </w:p>
    <w:p w14:paraId="0A20A7DE" w14:textId="77777777" w:rsidR="007D56A3" w:rsidRDefault="007D56A3" w:rsidP="007D50C7">
      <w:pPr>
        <w:autoSpaceDE w:val="0"/>
        <w:autoSpaceDN w:val="0"/>
        <w:adjustRightInd w:val="0"/>
        <w:rPr>
          <w:sz w:val="20"/>
          <w:szCs w:val="20"/>
        </w:rPr>
      </w:pPr>
    </w:p>
    <w:p w14:paraId="63291F78" w14:textId="59332E38" w:rsidR="002E770A" w:rsidRDefault="007D56A3" w:rsidP="007D50C7">
      <w:pPr>
        <w:autoSpaceDE w:val="0"/>
        <w:autoSpaceDN w:val="0"/>
        <w:adjustRightInd w:val="0"/>
        <w:rPr>
          <w:sz w:val="20"/>
          <w:szCs w:val="20"/>
        </w:rPr>
      </w:pPr>
      <w:r w:rsidRPr="007D56A3">
        <w:rPr>
          <w:sz w:val="20"/>
          <w:szCs w:val="20"/>
        </w:rPr>
        <w:t xml:space="preserve">The following example shows how to set up a </w:t>
      </w:r>
      <w:r w:rsidRPr="00D24487">
        <w:rPr>
          <w:rFonts w:ascii="Consolas" w:hAnsi="Consolas"/>
          <w:sz w:val="18"/>
          <w:szCs w:val="18"/>
        </w:rPr>
        <w:t>MenuItem</w:t>
      </w:r>
      <w:r w:rsidRPr="007D56A3">
        <w:rPr>
          <w:sz w:val="20"/>
          <w:szCs w:val="20"/>
        </w:rPr>
        <w:t xml:space="preserve"> so that when it is clicked it will invoke the </w:t>
      </w:r>
      <w:r w:rsidRPr="00D24487">
        <w:rPr>
          <w:rFonts w:ascii="Consolas" w:hAnsi="Consolas"/>
          <w:sz w:val="18"/>
          <w:szCs w:val="18"/>
        </w:rPr>
        <w:t>Paste</w:t>
      </w:r>
      <w:r w:rsidRPr="007D56A3">
        <w:rPr>
          <w:sz w:val="20"/>
          <w:szCs w:val="20"/>
        </w:rPr>
        <w:t xml:space="preserve"> command on a </w:t>
      </w:r>
      <w:r w:rsidRPr="00D24487">
        <w:rPr>
          <w:rFonts w:ascii="Consolas" w:hAnsi="Consolas"/>
          <w:sz w:val="18"/>
          <w:szCs w:val="18"/>
        </w:rPr>
        <w:t>TextBox</w:t>
      </w:r>
      <w:r w:rsidRPr="007D56A3">
        <w:rPr>
          <w:sz w:val="20"/>
          <w:szCs w:val="20"/>
        </w:rPr>
        <w:t xml:space="preserve">, assuming the </w:t>
      </w:r>
      <w:r w:rsidRPr="00D24487">
        <w:rPr>
          <w:rFonts w:ascii="Consolas" w:hAnsi="Consolas"/>
          <w:sz w:val="18"/>
          <w:szCs w:val="18"/>
        </w:rPr>
        <w:t>TextBox</w:t>
      </w:r>
      <w:r w:rsidRPr="007D56A3">
        <w:rPr>
          <w:sz w:val="20"/>
          <w:szCs w:val="20"/>
        </w:rPr>
        <w:t xml:space="preserve"> has keyboard focus.</w:t>
      </w:r>
    </w:p>
    <w:p w14:paraId="1B810C89" w14:textId="40CAB6B7" w:rsidR="007D56A3" w:rsidRDefault="007D56A3" w:rsidP="007D50C7">
      <w:pPr>
        <w:autoSpaceDE w:val="0"/>
        <w:autoSpaceDN w:val="0"/>
        <w:adjustRightInd w:val="0"/>
        <w:rPr>
          <w:sz w:val="20"/>
          <w:szCs w:val="20"/>
        </w:rPr>
      </w:pPr>
    </w:p>
    <w:p w14:paraId="3BD0673E" w14:textId="77777777" w:rsidR="007D56A3" w:rsidRDefault="007D56A3" w:rsidP="007D50C7">
      <w:pPr>
        <w:autoSpaceDE w:val="0"/>
        <w:autoSpaceDN w:val="0"/>
        <w:adjustRightInd w:val="0"/>
        <w:rPr>
          <w:sz w:val="20"/>
          <w:szCs w:val="20"/>
        </w:rPr>
      </w:pPr>
    </w:p>
    <w:p w14:paraId="751381A1" w14:textId="0860EC03" w:rsidR="007D56A3" w:rsidRDefault="007D56A3" w:rsidP="007D50C7">
      <w:pPr>
        <w:autoSpaceDE w:val="0"/>
        <w:autoSpaceDN w:val="0"/>
        <w:adjustRightInd w:val="0"/>
        <w:rPr>
          <w:sz w:val="20"/>
          <w:szCs w:val="20"/>
        </w:rPr>
      </w:pPr>
    </w:p>
    <w:p w14:paraId="094ADF92" w14:textId="186FAB86" w:rsidR="007D56A3" w:rsidRDefault="007D56A3" w:rsidP="007D50C7">
      <w:pPr>
        <w:autoSpaceDE w:val="0"/>
        <w:autoSpaceDN w:val="0"/>
        <w:adjustRightInd w:val="0"/>
        <w:rPr>
          <w:sz w:val="20"/>
          <w:szCs w:val="20"/>
        </w:rPr>
      </w:pPr>
    </w:p>
    <w:p w14:paraId="0F13F219" w14:textId="0B3B6853" w:rsidR="007D56A3" w:rsidRDefault="007D56A3" w:rsidP="007D50C7">
      <w:pPr>
        <w:autoSpaceDE w:val="0"/>
        <w:autoSpaceDN w:val="0"/>
        <w:adjustRightInd w:val="0"/>
        <w:rPr>
          <w:sz w:val="20"/>
          <w:szCs w:val="20"/>
        </w:rPr>
      </w:pPr>
    </w:p>
    <w:p w14:paraId="011DF752" w14:textId="75A5BCFB" w:rsidR="007D56A3" w:rsidRDefault="007D56A3" w:rsidP="007D50C7">
      <w:pPr>
        <w:autoSpaceDE w:val="0"/>
        <w:autoSpaceDN w:val="0"/>
        <w:adjustRightInd w:val="0"/>
        <w:rPr>
          <w:sz w:val="20"/>
          <w:szCs w:val="20"/>
        </w:rPr>
      </w:pPr>
    </w:p>
    <w:p w14:paraId="724FF23A" w14:textId="000C88FF" w:rsidR="007D56A3" w:rsidRDefault="007D56A3" w:rsidP="007D50C7">
      <w:pPr>
        <w:autoSpaceDE w:val="0"/>
        <w:autoSpaceDN w:val="0"/>
        <w:adjustRightInd w:val="0"/>
        <w:rPr>
          <w:sz w:val="20"/>
          <w:szCs w:val="20"/>
        </w:rPr>
      </w:pPr>
    </w:p>
    <w:p w14:paraId="7BF03DBB" w14:textId="77777777" w:rsidR="007D56A3" w:rsidRDefault="007D56A3" w:rsidP="007D50C7">
      <w:pPr>
        <w:autoSpaceDE w:val="0"/>
        <w:autoSpaceDN w:val="0"/>
        <w:adjustRightInd w:val="0"/>
        <w:rPr>
          <w:sz w:val="20"/>
          <w:szCs w:val="20"/>
        </w:rPr>
      </w:pPr>
    </w:p>
    <w:p w14:paraId="64D2A130" w14:textId="497162C5" w:rsidR="002E770A" w:rsidRPr="00912DA2" w:rsidRDefault="004B4473" w:rsidP="00D94B70">
      <w:pPr>
        <w:pStyle w:val="ListParagraph"/>
        <w:numPr>
          <w:ilvl w:val="0"/>
          <w:numId w:val="3"/>
        </w:numPr>
        <w:autoSpaceDE w:val="0"/>
        <w:autoSpaceDN w:val="0"/>
        <w:adjustRightInd w:val="0"/>
        <w:ind w:hanging="720"/>
        <w:rPr>
          <w:rFonts w:ascii="Arial Black" w:hAnsi="Arial Black"/>
          <w:color w:val="0070C0"/>
          <w:sz w:val="22"/>
          <w:szCs w:val="22"/>
        </w:rPr>
      </w:pPr>
      <w:r>
        <w:rPr>
          <w:rFonts w:ascii="Arial Black" w:hAnsi="Arial Black"/>
          <w:color w:val="0070C0"/>
          <w:sz w:val="22"/>
          <w:szCs w:val="22"/>
        </w:rPr>
        <w:t>Bootstrapper</w:t>
      </w:r>
    </w:p>
    <w:p w14:paraId="36BA20E2" w14:textId="6755A7DB" w:rsidR="002E770A" w:rsidRDefault="002E770A" w:rsidP="007D50C7">
      <w:pPr>
        <w:autoSpaceDE w:val="0"/>
        <w:autoSpaceDN w:val="0"/>
        <w:adjustRightInd w:val="0"/>
        <w:rPr>
          <w:sz w:val="20"/>
          <w:szCs w:val="20"/>
        </w:rPr>
      </w:pPr>
    </w:p>
    <w:p w14:paraId="5C156023" w14:textId="1EA4A5CB" w:rsidR="002E770A" w:rsidRDefault="002E770A" w:rsidP="007D50C7">
      <w:pPr>
        <w:autoSpaceDE w:val="0"/>
        <w:autoSpaceDN w:val="0"/>
        <w:adjustRightInd w:val="0"/>
        <w:rPr>
          <w:sz w:val="20"/>
          <w:szCs w:val="20"/>
        </w:rPr>
      </w:pPr>
      <w:r>
        <w:rPr>
          <w:sz w:val="20"/>
          <w:szCs w:val="20"/>
        </w:rPr>
        <w:t>The routed command model in WPF can be broken up into four main concepts: the command, the command source, the command target, and the command binding:</w:t>
      </w:r>
    </w:p>
    <w:p w14:paraId="2D792F2B" w14:textId="1D1356F8" w:rsidR="002E770A" w:rsidRDefault="002E770A" w:rsidP="007D50C7">
      <w:pPr>
        <w:autoSpaceDE w:val="0"/>
        <w:autoSpaceDN w:val="0"/>
        <w:adjustRightInd w:val="0"/>
        <w:rPr>
          <w:sz w:val="20"/>
          <w:szCs w:val="20"/>
        </w:rPr>
      </w:pPr>
    </w:p>
    <w:p w14:paraId="09FC337A" w14:textId="6710ACA7" w:rsidR="002E770A" w:rsidRDefault="002E770A" w:rsidP="00D94B70">
      <w:pPr>
        <w:pStyle w:val="ListParagraph"/>
        <w:numPr>
          <w:ilvl w:val="0"/>
          <w:numId w:val="1"/>
        </w:numPr>
        <w:autoSpaceDE w:val="0"/>
        <w:autoSpaceDN w:val="0"/>
        <w:adjustRightInd w:val="0"/>
        <w:ind w:left="426"/>
        <w:rPr>
          <w:sz w:val="20"/>
          <w:szCs w:val="20"/>
        </w:rPr>
      </w:pPr>
      <w:r w:rsidRPr="00064AD7">
        <w:rPr>
          <w:sz w:val="20"/>
          <w:szCs w:val="20"/>
        </w:rPr>
        <w:t>The command is the action to be executed.</w:t>
      </w:r>
    </w:p>
    <w:p w14:paraId="05BC8113" w14:textId="77777777" w:rsidR="00064AD7" w:rsidRPr="00064AD7" w:rsidRDefault="00064AD7" w:rsidP="007D56A3">
      <w:pPr>
        <w:autoSpaceDE w:val="0"/>
        <w:autoSpaceDN w:val="0"/>
        <w:adjustRightInd w:val="0"/>
        <w:spacing w:line="100" w:lineRule="exact"/>
        <w:ind w:left="426"/>
        <w:rPr>
          <w:sz w:val="20"/>
          <w:szCs w:val="20"/>
        </w:rPr>
      </w:pPr>
    </w:p>
    <w:p w14:paraId="7A92D1BE" w14:textId="4A17C595" w:rsidR="002E770A" w:rsidRDefault="002E770A" w:rsidP="00D94B70">
      <w:pPr>
        <w:pStyle w:val="ListParagraph"/>
        <w:numPr>
          <w:ilvl w:val="0"/>
          <w:numId w:val="1"/>
        </w:numPr>
        <w:autoSpaceDE w:val="0"/>
        <w:autoSpaceDN w:val="0"/>
        <w:adjustRightInd w:val="0"/>
        <w:ind w:left="426"/>
        <w:rPr>
          <w:sz w:val="20"/>
          <w:szCs w:val="20"/>
        </w:rPr>
      </w:pPr>
      <w:r>
        <w:rPr>
          <w:sz w:val="20"/>
          <w:szCs w:val="20"/>
        </w:rPr>
        <w:t>The command source is the object which invokes the command.</w:t>
      </w:r>
    </w:p>
    <w:p w14:paraId="0D03B4C8" w14:textId="77777777" w:rsidR="00064AD7" w:rsidRPr="00064AD7" w:rsidRDefault="00064AD7" w:rsidP="007D56A3">
      <w:pPr>
        <w:autoSpaceDE w:val="0"/>
        <w:autoSpaceDN w:val="0"/>
        <w:adjustRightInd w:val="0"/>
        <w:spacing w:line="100" w:lineRule="exact"/>
        <w:ind w:left="426"/>
        <w:rPr>
          <w:sz w:val="20"/>
          <w:szCs w:val="20"/>
        </w:rPr>
      </w:pPr>
    </w:p>
    <w:p w14:paraId="246E66BF" w14:textId="73A07E8D" w:rsidR="002E770A" w:rsidRDefault="002E770A" w:rsidP="00D94B70">
      <w:pPr>
        <w:pStyle w:val="ListParagraph"/>
        <w:numPr>
          <w:ilvl w:val="0"/>
          <w:numId w:val="1"/>
        </w:numPr>
        <w:autoSpaceDE w:val="0"/>
        <w:autoSpaceDN w:val="0"/>
        <w:adjustRightInd w:val="0"/>
        <w:ind w:left="426"/>
        <w:rPr>
          <w:sz w:val="20"/>
          <w:szCs w:val="20"/>
        </w:rPr>
      </w:pPr>
      <w:r>
        <w:rPr>
          <w:sz w:val="20"/>
          <w:szCs w:val="20"/>
        </w:rPr>
        <w:t>The command target is the object that the command is being executed on.</w:t>
      </w:r>
    </w:p>
    <w:p w14:paraId="6F23CE2D" w14:textId="77777777" w:rsidR="00064AD7" w:rsidRPr="00064AD7" w:rsidRDefault="00064AD7" w:rsidP="007D56A3">
      <w:pPr>
        <w:autoSpaceDE w:val="0"/>
        <w:autoSpaceDN w:val="0"/>
        <w:adjustRightInd w:val="0"/>
        <w:spacing w:line="100" w:lineRule="exact"/>
        <w:ind w:left="426"/>
        <w:rPr>
          <w:sz w:val="20"/>
          <w:szCs w:val="20"/>
        </w:rPr>
      </w:pPr>
    </w:p>
    <w:p w14:paraId="53204C02" w14:textId="6B2BFD3C" w:rsidR="002E770A" w:rsidRDefault="002E770A" w:rsidP="00D94B70">
      <w:pPr>
        <w:pStyle w:val="ListParagraph"/>
        <w:numPr>
          <w:ilvl w:val="0"/>
          <w:numId w:val="1"/>
        </w:numPr>
        <w:autoSpaceDE w:val="0"/>
        <w:autoSpaceDN w:val="0"/>
        <w:adjustRightInd w:val="0"/>
        <w:ind w:left="426"/>
        <w:rPr>
          <w:sz w:val="20"/>
          <w:szCs w:val="20"/>
        </w:rPr>
      </w:pPr>
      <w:r>
        <w:rPr>
          <w:sz w:val="20"/>
          <w:szCs w:val="20"/>
        </w:rPr>
        <w:t>The command binding is the object which maps the command logic to the command.</w:t>
      </w:r>
    </w:p>
    <w:p w14:paraId="119ED17F" w14:textId="14D7C1CB" w:rsidR="00064AD7" w:rsidRDefault="00064AD7" w:rsidP="007D50C7">
      <w:pPr>
        <w:autoSpaceDE w:val="0"/>
        <w:autoSpaceDN w:val="0"/>
        <w:adjustRightInd w:val="0"/>
        <w:rPr>
          <w:sz w:val="20"/>
          <w:szCs w:val="20"/>
        </w:rPr>
      </w:pPr>
    </w:p>
    <w:p w14:paraId="34323541" w14:textId="75B2B15C" w:rsidR="00064AD7" w:rsidRDefault="00064AD7" w:rsidP="007D50C7">
      <w:pPr>
        <w:autoSpaceDE w:val="0"/>
        <w:autoSpaceDN w:val="0"/>
        <w:adjustRightInd w:val="0"/>
        <w:rPr>
          <w:sz w:val="20"/>
          <w:szCs w:val="20"/>
        </w:rPr>
      </w:pPr>
      <w:r>
        <w:rPr>
          <w:sz w:val="20"/>
          <w:szCs w:val="20"/>
        </w:rPr>
        <w:t xml:space="preserve">In the previous example, the </w:t>
      </w:r>
      <w:r w:rsidRPr="00D24487">
        <w:rPr>
          <w:rFonts w:ascii="Consolas" w:hAnsi="Consolas"/>
          <w:sz w:val="18"/>
          <w:szCs w:val="18"/>
        </w:rPr>
        <w:t>Paste</w:t>
      </w:r>
      <w:r>
        <w:rPr>
          <w:sz w:val="20"/>
          <w:szCs w:val="20"/>
        </w:rPr>
        <w:t xml:space="preserve"> command is the command, the </w:t>
      </w:r>
      <w:r w:rsidRPr="00D24487">
        <w:rPr>
          <w:rFonts w:ascii="Consolas" w:hAnsi="Consolas"/>
          <w:sz w:val="18"/>
          <w:szCs w:val="18"/>
        </w:rPr>
        <w:t>MenuItem</w:t>
      </w:r>
      <w:r>
        <w:rPr>
          <w:sz w:val="20"/>
          <w:szCs w:val="20"/>
        </w:rPr>
        <w:t xml:space="preserve"> is the command source, the </w:t>
      </w:r>
      <w:r w:rsidRPr="00D24487">
        <w:rPr>
          <w:rFonts w:ascii="Consolas" w:hAnsi="Consolas"/>
          <w:sz w:val="18"/>
          <w:szCs w:val="18"/>
        </w:rPr>
        <w:t>TextBox</w:t>
      </w:r>
      <w:r>
        <w:rPr>
          <w:sz w:val="20"/>
          <w:szCs w:val="20"/>
        </w:rPr>
        <w:t xml:space="preserve"> is the command target, and the command binding is supplied by the </w:t>
      </w:r>
      <w:r w:rsidRPr="00D24487">
        <w:rPr>
          <w:rFonts w:ascii="Consolas" w:hAnsi="Consolas"/>
          <w:sz w:val="18"/>
          <w:szCs w:val="18"/>
        </w:rPr>
        <w:t>TextBox</w:t>
      </w:r>
      <w:r>
        <w:rPr>
          <w:sz w:val="20"/>
          <w:szCs w:val="20"/>
        </w:rPr>
        <w:t xml:space="preserve"> control.</w:t>
      </w:r>
      <w:r w:rsidR="00D24487">
        <w:rPr>
          <w:sz w:val="20"/>
          <w:szCs w:val="20"/>
        </w:rPr>
        <w:t xml:space="preserve"> </w:t>
      </w:r>
      <w:r w:rsidR="00D24487" w:rsidRPr="00D24487">
        <w:rPr>
          <w:sz w:val="20"/>
          <w:szCs w:val="20"/>
        </w:rPr>
        <w:t xml:space="preserve">It is worth noting that it is not always the case that the </w:t>
      </w:r>
      <w:r w:rsidR="00D24487" w:rsidRPr="00D24487">
        <w:rPr>
          <w:rFonts w:ascii="Consolas" w:hAnsi="Consolas"/>
          <w:sz w:val="18"/>
          <w:szCs w:val="18"/>
        </w:rPr>
        <w:t>CommandBinding</w:t>
      </w:r>
      <w:r w:rsidR="00D24487" w:rsidRPr="00D24487">
        <w:rPr>
          <w:sz w:val="20"/>
          <w:szCs w:val="20"/>
        </w:rPr>
        <w:t xml:space="preserve"> is supplied by the control that is the command target class. Quite often the </w:t>
      </w:r>
      <w:r w:rsidR="00D24487" w:rsidRPr="00D24487">
        <w:rPr>
          <w:rFonts w:ascii="Consolas" w:hAnsi="Consolas"/>
          <w:sz w:val="18"/>
          <w:szCs w:val="18"/>
        </w:rPr>
        <w:t>CommandBinding</w:t>
      </w:r>
      <w:r w:rsidR="00D24487" w:rsidRPr="00D24487">
        <w:rPr>
          <w:sz w:val="20"/>
          <w:szCs w:val="20"/>
        </w:rPr>
        <w:t xml:space="preserve"> must be created by the application developer, or the </w:t>
      </w:r>
      <w:r w:rsidR="00D24487" w:rsidRPr="00D24487">
        <w:rPr>
          <w:rFonts w:ascii="Consolas" w:hAnsi="Consolas"/>
          <w:sz w:val="18"/>
          <w:szCs w:val="18"/>
        </w:rPr>
        <w:t>CommandBinding</w:t>
      </w:r>
      <w:r w:rsidR="00D24487" w:rsidRPr="00D24487">
        <w:rPr>
          <w:sz w:val="20"/>
          <w:szCs w:val="20"/>
        </w:rPr>
        <w:t xml:space="preserve"> might be attached to an ancestor of the command target.</w:t>
      </w:r>
    </w:p>
    <w:p w14:paraId="0876B051" w14:textId="77777777" w:rsidR="00064AD7" w:rsidRDefault="00064AD7" w:rsidP="007D50C7">
      <w:pPr>
        <w:autoSpaceDE w:val="0"/>
        <w:autoSpaceDN w:val="0"/>
        <w:adjustRightInd w:val="0"/>
        <w:rPr>
          <w:sz w:val="20"/>
          <w:szCs w:val="20"/>
        </w:rPr>
      </w:pPr>
    </w:p>
    <w:p w14:paraId="2D8679AC" w14:textId="2C5BBFE4" w:rsidR="002E770A" w:rsidRDefault="00D24487" w:rsidP="007D50C7">
      <w:pPr>
        <w:autoSpaceDE w:val="0"/>
        <w:autoSpaceDN w:val="0"/>
        <w:adjustRightInd w:val="0"/>
        <w:rPr>
          <w:sz w:val="20"/>
          <w:szCs w:val="20"/>
        </w:rPr>
      </w:pPr>
      <w:r>
        <w:rPr>
          <w:sz w:val="20"/>
          <w:szCs w:val="20"/>
        </w:rPr>
        <w:t>Commands</w:t>
      </w:r>
    </w:p>
    <w:p w14:paraId="7F108BA2" w14:textId="56DD58C1" w:rsidR="00D24487" w:rsidRDefault="00D24487" w:rsidP="007D50C7">
      <w:pPr>
        <w:autoSpaceDE w:val="0"/>
        <w:autoSpaceDN w:val="0"/>
        <w:adjustRightInd w:val="0"/>
        <w:rPr>
          <w:sz w:val="20"/>
          <w:szCs w:val="20"/>
        </w:rPr>
      </w:pPr>
    </w:p>
    <w:p w14:paraId="04A2D688" w14:textId="7CAB1AB8" w:rsidR="00D24487" w:rsidRDefault="00D24487" w:rsidP="007D50C7">
      <w:pPr>
        <w:autoSpaceDE w:val="0"/>
        <w:autoSpaceDN w:val="0"/>
        <w:adjustRightInd w:val="0"/>
        <w:rPr>
          <w:sz w:val="20"/>
          <w:szCs w:val="20"/>
        </w:rPr>
      </w:pPr>
      <w:r>
        <w:rPr>
          <w:sz w:val="20"/>
          <w:szCs w:val="20"/>
        </w:rPr>
        <w:t>Command Sources</w:t>
      </w:r>
    </w:p>
    <w:p w14:paraId="4B2D0BA4" w14:textId="1A2463BA" w:rsidR="00D24487" w:rsidRDefault="00D24487" w:rsidP="007D50C7">
      <w:pPr>
        <w:autoSpaceDE w:val="0"/>
        <w:autoSpaceDN w:val="0"/>
        <w:adjustRightInd w:val="0"/>
        <w:rPr>
          <w:sz w:val="20"/>
          <w:szCs w:val="20"/>
        </w:rPr>
      </w:pPr>
    </w:p>
    <w:p w14:paraId="0112A58D" w14:textId="5127D6A4" w:rsidR="00D24487" w:rsidRDefault="00D24487" w:rsidP="007D50C7">
      <w:pPr>
        <w:autoSpaceDE w:val="0"/>
        <w:autoSpaceDN w:val="0"/>
        <w:adjustRightInd w:val="0"/>
        <w:rPr>
          <w:sz w:val="20"/>
          <w:szCs w:val="20"/>
        </w:rPr>
      </w:pPr>
      <w:r w:rsidRPr="00D24487">
        <w:rPr>
          <w:sz w:val="20"/>
          <w:szCs w:val="20"/>
        </w:rPr>
        <w:t>CommandBinding</w:t>
      </w:r>
    </w:p>
    <w:p w14:paraId="00624040" w14:textId="54479597" w:rsidR="00D24487" w:rsidRDefault="00D24487" w:rsidP="007D50C7">
      <w:pPr>
        <w:autoSpaceDE w:val="0"/>
        <w:autoSpaceDN w:val="0"/>
        <w:adjustRightInd w:val="0"/>
        <w:rPr>
          <w:sz w:val="20"/>
          <w:szCs w:val="20"/>
        </w:rPr>
      </w:pPr>
    </w:p>
    <w:p w14:paraId="5942A07D" w14:textId="058CB5E9" w:rsidR="00D24487" w:rsidRDefault="00D24487" w:rsidP="007D50C7">
      <w:pPr>
        <w:autoSpaceDE w:val="0"/>
        <w:autoSpaceDN w:val="0"/>
        <w:adjustRightInd w:val="0"/>
        <w:rPr>
          <w:sz w:val="20"/>
          <w:szCs w:val="20"/>
        </w:rPr>
      </w:pPr>
      <w:r w:rsidRPr="00D24487">
        <w:rPr>
          <w:sz w:val="20"/>
          <w:szCs w:val="20"/>
        </w:rPr>
        <w:t>Command Target</w:t>
      </w:r>
    </w:p>
    <w:p w14:paraId="022B6AD0" w14:textId="56AD65C2" w:rsidR="00D24487" w:rsidRDefault="00D24487" w:rsidP="007D50C7">
      <w:pPr>
        <w:autoSpaceDE w:val="0"/>
        <w:autoSpaceDN w:val="0"/>
        <w:adjustRightInd w:val="0"/>
        <w:rPr>
          <w:sz w:val="20"/>
          <w:szCs w:val="20"/>
        </w:rPr>
      </w:pPr>
    </w:p>
    <w:p w14:paraId="5525A629" w14:textId="77777777" w:rsidR="00D24487" w:rsidRDefault="00D24487" w:rsidP="007D50C7">
      <w:pPr>
        <w:autoSpaceDE w:val="0"/>
        <w:autoSpaceDN w:val="0"/>
        <w:adjustRightInd w:val="0"/>
        <w:rPr>
          <w:sz w:val="20"/>
          <w:szCs w:val="20"/>
        </w:rPr>
      </w:pPr>
    </w:p>
    <w:sectPr w:rsidR="00D24487">
      <w:headerReference w:type="default" r:id="rId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D41218" w14:textId="77777777" w:rsidR="00D94B70" w:rsidRDefault="00D94B70" w:rsidP="001F210E">
      <w:r>
        <w:separator/>
      </w:r>
    </w:p>
  </w:endnote>
  <w:endnote w:type="continuationSeparator" w:id="0">
    <w:p w14:paraId="3349D1D4" w14:textId="77777777" w:rsidR="00D94B70" w:rsidRDefault="00D94B70" w:rsidP="001F210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Light">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rial Black">
    <w:panose1 w:val="020B0A04020102020204"/>
    <w:charset w:val="00"/>
    <w:family w:val="swiss"/>
    <w:pitch w:val="variable"/>
    <w:sig w:usb0="A00002AF" w:usb1="400078FB" w:usb2="00000000" w:usb3="00000000" w:csb0="0000009F" w:csb1="00000000"/>
  </w:font>
  <w:font w:name="Consolas">
    <w:panose1 w:val="020B0609020204030204"/>
    <w:charset w:val="00"/>
    <w:family w:val="modern"/>
    <w:pitch w:val="fixed"/>
    <w:sig w:usb0="E00006FF" w:usb1="0000FCFF" w:usb2="00000001" w:usb3="00000000" w:csb0="0000019F" w:csb1="00000000"/>
  </w:font>
  <w:font w:name="AbsaraSansTF-Regular">
    <w:panose1 w:val="00000000000000000000"/>
    <w:charset w:val="00"/>
    <w:family w:val="modern"/>
    <w:notTrueType/>
    <w:pitch w:val="variable"/>
    <w:sig w:usb0="A000002F" w:usb1="4000004A" w:usb2="00000000" w:usb3="00000000" w:csb0="0000011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A3BBE8E" w14:textId="77777777" w:rsidR="00D94B70" w:rsidRDefault="00D94B70" w:rsidP="001F210E">
      <w:r>
        <w:separator/>
      </w:r>
    </w:p>
  </w:footnote>
  <w:footnote w:type="continuationSeparator" w:id="0">
    <w:p w14:paraId="3FE1B7E3" w14:textId="77777777" w:rsidR="00D94B70" w:rsidRDefault="00D94B70" w:rsidP="001F210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189521A" w14:textId="77777777" w:rsidR="00CB4B55" w:rsidRDefault="00CB4B55">
    <w:pPr>
      <w:pStyle w:val="Header"/>
    </w:pPr>
    <w:r>
      <w:rPr>
        <w:noProof/>
        <w:lang w:eastAsia="en-US"/>
      </w:rPr>
      <mc:AlternateContent>
        <mc:Choice Requires="wps">
          <w:drawing>
            <wp:anchor distT="0" distB="0" distL="114300" distR="114300" simplePos="0" relativeHeight="251660288" behindDoc="0" locked="0" layoutInCell="0" allowOverlap="1" wp14:anchorId="7C3D1244" wp14:editId="4DF2B7CC">
              <wp:simplePos x="0" y="0"/>
              <wp:positionH relativeFrom="margin">
                <wp:align>left</wp:align>
              </wp:positionH>
              <wp:positionV relativeFrom="topMargin">
                <wp:align>center</wp:align>
              </wp:positionV>
              <wp:extent cx="5943600" cy="173736"/>
              <wp:effectExtent l="0" t="0" r="0" b="635"/>
              <wp:wrapNone/>
              <wp:docPr id="220" name="Text 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17373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96C56CF" w14:textId="716FF567" w:rsidR="00CB4B55" w:rsidRPr="00491067" w:rsidRDefault="004B4473">
                          <w:pPr>
                            <w:jc w:val="right"/>
                            <w:rPr>
                              <w:rFonts w:asciiTheme="majorHAnsi" w:hAnsiTheme="majorHAnsi" w:cstheme="majorHAnsi"/>
                              <w:noProof/>
                              <w:sz w:val="22"/>
                              <w:lang w:val="en-CA"/>
                            </w:rPr>
                          </w:pPr>
                          <w:r>
                            <w:rPr>
                              <w:rFonts w:asciiTheme="majorHAnsi" w:hAnsiTheme="majorHAnsi" w:cstheme="majorHAnsi"/>
                              <w:noProof/>
                              <w:sz w:val="20"/>
                              <w:lang w:val="en-CA"/>
                            </w:rPr>
                            <w:t>Bootstrapper</w:t>
                          </w:r>
                        </w:p>
                      </w:txbxContent>
                    </wps:txbx>
                    <wps:bodyPr rot="0" vert="horz" wrap="square" lIns="91440" tIns="0" rIns="91440" bIns="0" anchor="ctr" anchorCtr="0" upright="1">
                      <a:spAutoFit/>
                    </wps:bodyPr>
                  </wps:wsp>
                </a:graphicData>
              </a:graphic>
              <wp14:sizeRelH relativeFrom="margin">
                <wp14:pctWidth>100000</wp14:pctWidth>
              </wp14:sizeRelH>
              <wp14:sizeRelV relativeFrom="page">
                <wp14:pctHeight>0</wp14:pctHeight>
              </wp14:sizeRelV>
            </wp:anchor>
          </w:drawing>
        </mc:Choice>
        <mc:Fallback>
          <w:pict>
            <v:shapetype w14:anchorId="7C3D1244" id="_x0000_t202" coordsize="21600,21600" o:spt="202" path="m,l,21600r21600,l21600,xe">
              <v:stroke joinstyle="miter"/>
              <v:path gradientshapeok="t" o:connecttype="rect"/>
            </v:shapetype>
            <v:shape id="Text Box 220" o:spid="_x0000_s1026" type="#_x0000_t202" style="position:absolute;margin-left:0;margin-top:0;width:468pt;height:13.7pt;z-index:251660288;visibility:visible;mso-wrap-style:square;mso-width-percent:1000;mso-height-percent:0;mso-wrap-distance-left:9pt;mso-wrap-distance-top:0;mso-wrap-distance-right:9pt;mso-wrap-distance-bottom:0;mso-position-horizontal:left;mso-position-horizontal-relative:margin;mso-position-vertical:center;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" o:allowincell="f" filled="f" stroked="f">
              <v:textbox style="mso-fit-shape-to-text:t" inset=",0,,0">
                <w:txbxContent>
                  <w:p w14:paraId="596C56CF" w14:textId="716FF567" w:rsidR="00CB4B55" w:rsidRPr="00491067" w:rsidRDefault="004B4473">
                    <w:pPr>
                      <w:jc w:val="right"/>
                      <w:rPr>
                        <w:rFonts w:asciiTheme="majorHAnsi" w:hAnsiTheme="majorHAnsi" w:cstheme="majorHAnsi"/>
                        <w:noProof/>
                        <w:sz w:val="22"/>
                        <w:lang w:val="en-CA"/>
                      </w:rPr>
                    </w:pPr>
                    <w:r>
                      <w:rPr>
                        <w:rFonts w:asciiTheme="majorHAnsi" w:hAnsiTheme="majorHAnsi" w:cstheme="majorHAnsi"/>
                        <w:noProof/>
                        <w:sz w:val="20"/>
                        <w:lang w:val="en-CA"/>
                      </w:rPr>
                      <w:t>Bootstrapper</w:t>
                    </w:r>
                  </w:p>
                </w:txbxContent>
              </v:textbox>
              <w10:wrap anchorx="margin" anchory="margin"/>
            </v:shape>
          </w:pict>
        </mc:Fallback>
      </mc:AlternateContent>
    </w:r>
    <w:r>
      <w:rPr>
        <w:noProof/>
        <w:lang w:eastAsia="en-US"/>
      </w:rPr>
      <mc:AlternateContent>
        <mc:Choice Requires="wps">
          <w:drawing>
            <wp:anchor distT="0" distB="0" distL="114300" distR="114300" simplePos="0" relativeHeight="251659264" behindDoc="0" locked="0" layoutInCell="0" allowOverlap="1" wp14:anchorId="7381DD5B" wp14:editId="5815DA80">
              <wp:simplePos x="0" y="0"/>
              <wp:positionH relativeFrom="page">
                <wp:align>right</wp:align>
              </wp:positionH>
              <wp:positionV relativeFrom="topMargin">
                <wp:align>center</wp:align>
              </wp:positionV>
              <wp:extent cx="911860" cy="170815"/>
              <wp:effectExtent l="0" t="0" r="0" b="635"/>
              <wp:wrapNone/>
              <wp:docPr id="221" name="Text Box 2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11860" cy="170815"/>
                      </a:xfrm>
                      <a:prstGeom prst="rect">
                        <a:avLst/>
                      </a:prstGeom>
                      <a:solidFill>
                        <a:schemeClr val="accent6">
                          <a:lumMod val="60000"/>
                          <a:lumOff val="40000"/>
                        </a:schemeClr>
                      </a:solidFill>
                      <a:ln>
                        <a:noFill/>
                      </a:ln>
                    </wps:spPr>
                    <wps:txbx>
                      <w:txbxContent>
                        <w:p w14:paraId="5D4EC4A2" w14:textId="77777777" w:rsidR="00CB4B55" w:rsidRPr="00E70FF5" w:rsidRDefault="00CB4B55">
                          <w:pPr>
                            <w:rPr>
                              <w:color w:val="FFFFFF" w:themeColor="background1"/>
                              <w:sz w:val="20"/>
                            </w:rPr>
                          </w:pPr>
                          <w:r w:rsidRPr="00E70FF5">
                            <w:rPr>
                              <w:sz w:val="20"/>
                            </w:rPr>
                            <w:fldChar w:fldCharType="begin"/>
                          </w:r>
                          <w:r w:rsidRPr="00E70FF5">
                            <w:rPr>
                              <w:sz w:val="20"/>
                            </w:rPr>
                            <w:instrText xml:space="preserve"> PAGE   \* MERGEFORMAT </w:instrText>
                          </w:r>
                          <w:r w:rsidRPr="00E70FF5">
                            <w:rPr>
                              <w:sz w:val="20"/>
                            </w:rPr>
                            <w:fldChar w:fldCharType="separate"/>
                          </w:r>
                          <w:r w:rsidR="00FD6CBF" w:rsidRPr="00FD6CBF">
                            <w:rPr>
                              <w:noProof/>
                              <w:color w:val="FFFFFF" w:themeColor="background1"/>
                              <w:sz w:val="20"/>
                            </w:rPr>
                            <w:t>4</w:t>
                          </w:r>
                          <w:r w:rsidRPr="00E70FF5">
                            <w:rPr>
                              <w:noProof/>
                              <w:color w:val="FFFFFF" w:themeColor="background1"/>
                              <w:sz w:val="20"/>
                            </w:rPr>
                            <w:fldChar w:fldCharType="end"/>
                          </w:r>
                        </w:p>
                      </w:txbxContent>
                    </wps:txbx>
                    <wps:bodyPr rot="0" vert="horz" wrap="square" lIns="91440" tIns="0" rIns="91440" bIns="0" anchor="ctr" anchorCtr="0" upright="1">
                      <a:spAutoFit/>
                    </wps:bodyPr>
                  </wps:wsp>
                </a:graphicData>
              </a:graphic>
              <wp14:sizeRelH relativeFrom="rightMargin">
                <wp14:pctWidth>100000</wp14:pctWidth>
              </wp14:sizeRelH>
              <wp14:sizeRelV relativeFrom="page">
                <wp14:pctHeight>0</wp14:pctHeight>
              </wp14:sizeRelV>
            </wp:anchor>
          </w:drawing>
        </mc:Choice>
        <mc:Fallback>
          <w:pict>
            <v:shape w14:anchorId="7381DD5B" id="Text Box 221" o:spid="_x0000_s1027" type="#_x0000_t202" style="position:absolute;margin-left:20.6pt;margin-top:0;width:71.8pt;height:13.45pt;z-index:251659264;visibility:visible;mso-wrap-style:square;mso-width-percent:1000;mso-height-percent:0;mso-wrap-distance-left:9pt;mso-wrap-distance-top:0;mso-wrap-distance-right:9pt;mso-wrap-distance-bottom:0;mso-position-horizontal:right;mso-position-horizontal-relative:page;mso-position-vertical:center;mso-position-vertical-relative:top-margin-area;mso-width-percent:1000;mso-height-percent:0;mso-width-relative:righ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" o:allowincell="f" fillcolor="#a8d08d [1945]" stroked="f">
              <v:textbox style="mso-fit-shape-to-text:t" inset=",0,,0">
                <w:txbxContent>
                  <w:p w14:paraId="5D4EC4A2" w14:textId="77777777" w:rsidR="00CB4B55" w:rsidRPr="00E70FF5" w:rsidRDefault="00CB4B55">
                    <w:pPr>
                      <w:rPr>
                        <w:color w:val="FFFFFF" w:themeColor="background1"/>
                        <w:sz w:val="20"/>
                      </w:rPr>
                    </w:pPr>
                    <w:r w:rsidRPr="00E70FF5">
                      <w:rPr>
                        <w:sz w:val="20"/>
                      </w:rPr>
                      <w:fldChar w:fldCharType="begin"/>
                    </w:r>
                    <w:r w:rsidRPr="00E70FF5">
                      <w:rPr>
                        <w:sz w:val="20"/>
                      </w:rPr>
                      <w:instrText xml:space="preserve"> PAGE   \* MERGEFORMAT </w:instrText>
                    </w:r>
                    <w:r w:rsidRPr="00E70FF5">
                      <w:rPr>
                        <w:sz w:val="20"/>
                      </w:rPr>
                      <w:fldChar w:fldCharType="separate"/>
                    </w:r>
                    <w:r w:rsidR="00FD6CBF" w:rsidRPr="00FD6CBF">
                      <w:rPr>
                        <w:noProof/>
                        <w:color w:val="FFFFFF" w:themeColor="background1"/>
                        <w:sz w:val="20"/>
                      </w:rPr>
                      <w:t>4</w:t>
                    </w:r>
                    <w:r w:rsidRPr="00E70FF5">
                      <w:rPr>
                        <w:noProof/>
                        <w:color w:val="FFFFFF" w:themeColor="background1"/>
                        <w:sz w:val="20"/>
                      </w:rPr>
                      <w:fldChar w:fldCharType="end"/>
                    </w: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165482B"/>
    <w:multiLevelType w:val="hybridMultilevel"/>
    <w:tmpl w:val="94C6F3E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2EB51431"/>
    <w:multiLevelType w:val="hybridMultilevel"/>
    <w:tmpl w:val="B0EE48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3E77CB1"/>
    <w:multiLevelType w:val="hybridMultilevel"/>
    <w:tmpl w:val="B6CC402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abstractNumId w:val="1"/>
  </w:num>
  <w:num w:numId="2">
    <w:abstractNumId w:val="0"/>
  </w:num>
  <w:num w:numId="3">
    <w:abstractNumId w:val="2"/>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10E"/>
    <w:rsid w:val="00002C0D"/>
    <w:rsid w:val="00010A80"/>
    <w:rsid w:val="000155B5"/>
    <w:rsid w:val="00020876"/>
    <w:rsid w:val="00026010"/>
    <w:rsid w:val="0003180B"/>
    <w:rsid w:val="00037C34"/>
    <w:rsid w:val="00041045"/>
    <w:rsid w:val="00046F56"/>
    <w:rsid w:val="0005021F"/>
    <w:rsid w:val="000553CD"/>
    <w:rsid w:val="0005769F"/>
    <w:rsid w:val="000576D7"/>
    <w:rsid w:val="00062BE4"/>
    <w:rsid w:val="00064AD7"/>
    <w:rsid w:val="000659C2"/>
    <w:rsid w:val="00067924"/>
    <w:rsid w:val="00073D1A"/>
    <w:rsid w:val="00074FE1"/>
    <w:rsid w:val="00075C3B"/>
    <w:rsid w:val="00080646"/>
    <w:rsid w:val="00082130"/>
    <w:rsid w:val="0009423F"/>
    <w:rsid w:val="00094FD6"/>
    <w:rsid w:val="000973B4"/>
    <w:rsid w:val="000A2861"/>
    <w:rsid w:val="000A4889"/>
    <w:rsid w:val="000A7323"/>
    <w:rsid w:val="000C39E3"/>
    <w:rsid w:val="000C41AD"/>
    <w:rsid w:val="000C4604"/>
    <w:rsid w:val="000D1B48"/>
    <w:rsid w:val="000D20BF"/>
    <w:rsid w:val="000D263C"/>
    <w:rsid w:val="000D7A2D"/>
    <w:rsid w:val="000E3D04"/>
    <w:rsid w:val="000E45E6"/>
    <w:rsid w:val="000E7636"/>
    <w:rsid w:val="000F17A9"/>
    <w:rsid w:val="000F3821"/>
    <w:rsid w:val="001018B7"/>
    <w:rsid w:val="001165A1"/>
    <w:rsid w:val="00116E9B"/>
    <w:rsid w:val="00120A26"/>
    <w:rsid w:val="0012442C"/>
    <w:rsid w:val="0012571C"/>
    <w:rsid w:val="00140174"/>
    <w:rsid w:val="00142FD6"/>
    <w:rsid w:val="00143D61"/>
    <w:rsid w:val="0014592C"/>
    <w:rsid w:val="001566BF"/>
    <w:rsid w:val="00161AEF"/>
    <w:rsid w:val="00162A63"/>
    <w:rsid w:val="00166973"/>
    <w:rsid w:val="00166A24"/>
    <w:rsid w:val="001701CA"/>
    <w:rsid w:val="00175B18"/>
    <w:rsid w:val="00177C5B"/>
    <w:rsid w:val="00183B5C"/>
    <w:rsid w:val="00193966"/>
    <w:rsid w:val="001946D3"/>
    <w:rsid w:val="00196333"/>
    <w:rsid w:val="001A31E9"/>
    <w:rsid w:val="001A5CF3"/>
    <w:rsid w:val="001A6BD8"/>
    <w:rsid w:val="001A7259"/>
    <w:rsid w:val="001B2EC5"/>
    <w:rsid w:val="001B52B2"/>
    <w:rsid w:val="001C1FE6"/>
    <w:rsid w:val="001C283C"/>
    <w:rsid w:val="001C5A81"/>
    <w:rsid w:val="001C6234"/>
    <w:rsid w:val="001D121D"/>
    <w:rsid w:val="001D28C4"/>
    <w:rsid w:val="001D76F3"/>
    <w:rsid w:val="001E0686"/>
    <w:rsid w:val="001E3DE4"/>
    <w:rsid w:val="001E421D"/>
    <w:rsid w:val="001E4F52"/>
    <w:rsid w:val="001E60CC"/>
    <w:rsid w:val="001F210E"/>
    <w:rsid w:val="0020326C"/>
    <w:rsid w:val="00204F00"/>
    <w:rsid w:val="00205F67"/>
    <w:rsid w:val="00206485"/>
    <w:rsid w:val="00206910"/>
    <w:rsid w:val="00221079"/>
    <w:rsid w:val="00222909"/>
    <w:rsid w:val="00223C7F"/>
    <w:rsid w:val="0022499B"/>
    <w:rsid w:val="002262E8"/>
    <w:rsid w:val="00234AC9"/>
    <w:rsid w:val="002378A0"/>
    <w:rsid w:val="0024070E"/>
    <w:rsid w:val="00244DF9"/>
    <w:rsid w:val="002501A1"/>
    <w:rsid w:val="00250585"/>
    <w:rsid w:val="00250BE8"/>
    <w:rsid w:val="00253731"/>
    <w:rsid w:val="00262164"/>
    <w:rsid w:val="0027127E"/>
    <w:rsid w:val="00271B8E"/>
    <w:rsid w:val="00275B81"/>
    <w:rsid w:val="00276A85"/>
    <w:rsid w:val="00297468"/>
    <w:rsid w:val="002A5518"/>
    <w:rsid w:val="002B365E"/>
    <w:rsid w:val="002C1F54"/>
    <w:rsid w:val="002C361E"/>
    <w:rsid w:val="002C36E3"/>
    <w:rsid w:val="002C67D5"/>
    <w:rsid w:val="002E01A4"/>
    <w:rsid w:val="002E0E6C"/>
    <w:rsid w:val="002E2887"/>
    <w:rsid w:val="002E46AF"/>
    <w:rsid w:val="002E48F0"/>
    <w:rsid w:val="002E4D56"/>
    <w:rsid w:val="002E5031"/>
    <w:rsid w:val="002E6616"/>
    <w:rsid w:val="002E6A1A"/>
    <w:rsid w:val="002E770A"/>
    <w:rsid w:val="002E791C"/>
    <w:rsid w:val="002E7A64"/>
    <w:rsid w:val="002F2E02"/>
    <w:rsid w:val="002F40F1"/>
    <w:rsid w:val="00301FF0"/>
    <w:rsid w:val="00306D4A"/>
    <w:rsid w:val="0030703E"/>
    <w:rsid w:val="003113AB"/>
    <w:rsid w:val="00312210"/>
    <w:rsid w:val="00312BA0"/>
    <w:rsid w:val="00313CDA"/>
    <w:rsid w:val="003148E0"/>
    <w:rsid w:val="00314A48"/>
    <w:rsid w:val="00320952"/>
    <w:rsid w:val="00324055"/>
    <w:rsid w:val="0034079C"/>
    <w:rsid w:val="00345C8C"/>
    <w:rsid w:val="00353F21"/>
    <w:rsid w:val="00355D7E"/>
    <w:rsid w:val="0035662E"/>
    <w:rsid w:val="00372F42"/>
    <w:rsid w:val="00374230"/>
    <w:rsid w:val="00374319"/>
    <w:rsid w:val="00375314"/>
    <w:rsid w:val="00376E68"/>
    <w:rsid w:val="00382298"/>
    <w:rsid w:val="00384503"/>
    <w:rsid w:val="003918C0"/>
    <w:rsid w:val="00396D8E"/>
    <w:rsid w:val="003A3683"/>
    <w:rsid w:val="003B0A5D"/>
    <w:rsid w:val="003B2EBB"/>
    <w:rsid w:val="003B3BB0"/>
    <w:rsid w:val="003C255E"/>
    <w:rsid w:val="003C70AE"/>
    <w:rsid w:val="003D1491"/>
    <w:rsid w:val="003D3214"/>
    <w:rsid w:val="003D49DC"/>
    <w:rsid w:val="003D59D0"/>
    <w:rsid w:val="003D75F4"/>
    <w:rsid w:val="003F0B84"/>
    <w:rsid w:val="003F5B8D"/>
    <w:rsid w:val="00401DA3"/>
    <w:rsid w:val="0041339D"/>
    <w:rsid w:val="00416DBE"/>
    <w:rsid w:val="00422B97"/>
    <w:rsid w:val="00424B14"/>
    <w:rsid w:val="004271A9"/>
    <w:rsid w:val="004304F7"/>
    <w:rsid w:val="004360B2"/>
    <w:rsid w:val="00436AA5"/>
    <w:rsid w:val="004374D9"/>
    <w:rsid w:val="00440B72"/>
    <w:rsid w:val="00441E09"/>
    <w:rsid w:val="00444D5F"/>
    <w:rsid w:val="00446D2E"/>
    <w:rsid w:val="00450401"/>
    <w:rsid w:val="004511B9"/>
    <w:rsid w:val="00451725"/>
    <w:rsid w:val="00455400"/>
    <w:rsid w:val="004562B4"/>
    <w:rsid w:val="00456CE0"/>
    <w:rsid w:val="00460B1F"/>
    <w:rsid w:val="0046208F"/>
    <w:rsid w:val="004628CD"/>
    <w:rsid w:val="00464A02"/>
    <w:rsid w:val="00465A29"/>
    <w:rsid w:val="00466D5D"/>
    <w:rsid w:val="00470B65"/>
    <w:rsid w:val="00470C66"/>
    <w:rsid w:val="00480E19"/>
    <w:rsid w:val="004866A0"/>
    <w:rsid w:val="00491067"/>
    <w:rsid w:val="00496D76"/>
    <w:rsid w:val="004A367D"/>
    <w:rsid w:val="004A3F2B"/>
    <w:rsid w:val="004A5178"/>
    <w:rsid w:val="004B4473"/>
    <w:rsid w:val="004B4B8D"/>
    <w:rsid w:val="004B7B9A"/>
    <w:rsid w:val="004C16C2"/>
    <w:rsid w:val="004C71D9"/>
    <w:rsid w:val="004D027F"/>
    <w:rsid w:val="004D07F2"/>
    <w:rsid w:val="004D5881"/>
    <w:rsid w:val="004E285A"/>
    <w:rsid w:val="004E7901"/>
    <w:rsid w:val="004F0A87"/>
    <w:rsid w:val="004F0C78"/>
    <w:rsid w:val="004F39EB"/>
    <w:rsid w:val="00501BFF"/>
    <w:rsid w:val="00503A5E"/>
    <w:rsid w:val="00505B1C"/>
    <w:rsid w:val="005079EB"/>
    <w:rsid w:val="00513E6A"/>
    <w:rsid w:val="00523370"/>
    <w:rsid w:val="0052476D"/>
    <w:rsid w:val="005261B1"/>
    <w:rsid w:val="0052689A"/>
    <w:rsid w:val="0053068C"/>
    <w:rsid w:val="00536F85"/>
    <w:rsid w:val="0054358A"/>
    <w:rsid w:val="00547181"/>
    <w:rsid w:val="00556B72"/>
    <w:rsid w:val="00556BDB"/>
    <w:rsid w:val="00560031"/>
    <w:rsid w:val="00565B96"/>
    <w:rsid w:val="00570E8F"/>
    <w:rsid w:val="00572951"/>
    <w:rsid w:val="00581AC0"/>
    <w:rsid w:val="00582306"/>
    <w:rsid w:val="005A023C"/>
    <w:rsid w:val="005B0C57"/>
    <w:rsid w:val="005B1D6D"/>
    <w:rsid w:val="005B1F32"/>
    <w:rsid w:val="005B2955"/>
    <w:rsid w:val="005C04DB"/>
    <w:rsid w:val="005C30BE"/>
    <w:rsid w:val="005C4E46"/>
    <w:rsid w:val="005F3072"/>
    <w:rsid w:val="005F4FCD"/>
    <w:rsid w:val="005F60B8"/>
    <w:rsid w:val="005F6148"/>
    <w:rsid w:val="00605B44"/>
    <w:rsid w:val="00612C14"/>
    <w:rsid w:val="006231DC"/>
    <w:rsid w:val="0062661B"/>
    <w:rsid w:val="00627EE4"/>
    <w:rsid w:val="006308F8"/>
    <w:rsid w:val="00640372"/>
    <w:rsid w:val="00643794"/>
    <w:rsid w:val="006476E0"/>
    <w:rsid w:val="006516A0"/>
    <w:rsid w:val="006530A8"/>
    <w:rsid w:val="00656ADD"/>
    <w:rsid w:val="00657B39"/>
    <w:rsid w:val="006619F6"/>
    <w:rsid w:val="00661A1F"/>
    <w:rsid w:val="00663BFB"/>
    <w:rsid w:val="00665839"/>
    <w:rsid w:val="00672797"/>
    <w:rsid w:val="00673060"/>
    <w:rsid w:val="0067680F"/>
    <w:rsid w:val="00682005"/>
    <w:rsid w:val="00686E92"/>
    <w:rsid w:val="00690FCD"/>
    <w:rsid w:val="00691FCE"/>
    <w:rsid w:val="0069381A"/>
    <w:rsid w:val="0069462D"/>
    <w:rsid w:val="00697115"/>
    <w:rsid w:val="00697E78"/>
    <w:rsid w:val="006A0921"/>
    <w:rsid w:val="006A483E"/>
    <w:rsid w:val="006A676A"/>
    <w:rsid w:val="006A6FB6"/>
    <w:rsid w:val="006A7353"/>
    <w:rsid w:val="006A76CE"/>
    <w:rsid w:val="006B2411"/>
    <w:rsid w:val="006C1E0F"/>
    <w:rsid w:val="006C1F83"/>
    <w:rsid w:val="006C24CB"/>
    <w:rsid w:val="006C49A5"/>
    <w:rsid w:val="006C6EC5"/>
    <w:rsid w:val="006D3E5B"/>
    <w:rsid w:val="006D7AF8"/>
    <w:rsid w:val="006E1DF8"/>
    <w:rsid w:val="006E2C00"/>
    <w:rsid w:val="006F291F"/>
    <w:rsid w:val="006F39B8"/>
    <w:rsid w:val="006F5C48"/>
    <w:rsid w:val="006F7D38"/>
    <w:rsid w:val="0070050D"/>
    <w:rsid w:val="00701072"/>
    <w:rsid w:val="00702C97"/>
    <w:rsid w:val="00702E55"/>
    <w:rsid w:val="00704676"/>
    <w:rsid w:val="00710D7A"/>
    <w:rsid w:val="00711153"/>
    <w:rsid w:val="00713EB5"/>
    <w:rsid w:val="007168EB"/>
    <w:rsid w:val="0072673E"/>
    <w:rsid w:val="00727998"/>
    <w:rsid w:val="00727DB4"/>
    <w:rsid w:val="00727FB6"/>
    <w:rsid w:val="00730AFF"/>
    <w:rsid w:val="00734856"/>
    <w:rsid w:val="00751890"/>
    <w:rsid w:val="00753D9E"/>
    <w:rsid w:val="00755D06"/>
    <w:rsid w:val="00763059"/>
    <w:rsid w:val="007656D7"/>
    <w:rsid w:val="00765C49"/>
    <w:rsid w:val="0077085D"/>
    <w:rsid w:val="00775C6D"/>
    <w:rsid w:val="00776BE0"/>
    <w:rsid w:val="00783943"/>
    <w:rsid w:val="0078515A"/>
    <w:rsid w:val="00785E60"/>
    <w:rsid w:val="00785EC4"/>
    <w:rsid w:val="007873A2"/>
    <w:rsid w:val="00787DB5"/>
    <w:rsid w:val="00790772"/>
    <w:rsid w:val="00794C72"/>
    <w:rsid w:val="00794E5F"/>
    <w:rsid w:val="007A15E0"/>
    <w:rsid w:val="007A284C"/>
    <w:rsid w:val="007A61CB"/>
    <w:rsid w:val="007A7CBA"/>
    <w:rsid w:val="007B2992"/>
    <w:rsid w:val="007B4879"/>
    <w:rsid w:val="007B61D9"/>
    <w:rsid w:val="007B66DD"/>
    <w:rsid w:val="007C56AD"/>
    <w:rsid w:val="007C6615"/>
    <w:rsid w:val="007D47DD"/>
    <w:rsid w:val="007D50C7"/>
    <w:rsid w:val="007D56A3"/>
    <w:rsid w:val="007D5E5B"/>
    <w:rsid w:val="007D7E86"/>
    <w:rsid w:val="007D7F85"/>
    <w:rsid w:val="007E1B02"/>
    <w:rsid w:val="007E696B"/>
    <w:rsid w:val="007F263D"/>
    <w:rsid w:val="007F5832"/>
    <w:rsid w:val="0080221D"/>
    <w:rsid w:val="00802B8A"/>
    <w:rsid w:val="00804752"/>
    <w:rsid w:val="008061A7"/>
    <w:rsid w:val="00806D22"/>
    <w:rsid w:val="00812EF8"/>
    <w:rsid w:val="00812FA3"/>
    <w:rsid w:val="00824B6E"/>
    <w:rsid w:val="00831865"/>
    <w:rsid w:val="008319CA"/>
    <w:rsid w:val="00831EDF"/>
    <w:rsid w:val="0083327D"/>
    <w:rsid w:val="008402D8"/>
    <w:rsid w:val="00840DEA"/>
    <w:rsid w:val="008425C1"/>
    <w:rsid w:val="00842601"/>
    <w:rsid w:val="008516D0"/>
    <w:rsid w:val="0085363D"/>
    <w:rsid w:val="00854983"/>
    <w:rsid w:val="00854B13"/>
    <w:rsid w:val="00855AB2"/>
    <w:rsid w:val="00866B01"/>
    <w:rsid w:val="00867F55"/>
    <w:rsid w:val="008701E7"/>
    <w:rsid w:val="008724B5"/>
    <w:rsid w:val="00880389"/>
    <w:rsid w:val="00880F88"/>
    <w:rsid w:val="008838F2"/>
    <w:rsid w:val="0088654C"/>
    <w:rsid w:val="00886AF7"/>
    <w:rsid w:val="00890347"/>
    <w:rsid w:val="00890765"/>
    <w:rsid w:val="00892575"/>
    <w:rsid w:val="008A0A8C"/>
    <w:rsid w:val="008A6C58"/>
    <w:rsid w:val="008A722F"/>
    <w:rsid w:val="008A7B63"/>
    <w:rsid w:val="008B17A6"/>
    <w:rsid w:val="008B20D2"/>
    <w:rsid w:val="008B41E0"/>
    <w:rsid w:val="008B439E"/>
    <w:rsid w:val="008C0D64"/>
    <w:rsid w:val="008D13DD"/>
    <w:rsid w:val="008E2414"/>
    <w:rsid w:val="008F0BBC"/>
    <w:rsid w:val="008F18C6"/>
    <w:rsid w:val="008F60AF"/>
    <w:rsid w:val="0090645D"/>
    <w:rsid w:val="00906591"/>
    <w:rsid w:val="00912DA2"/>
    <w:rsid w:val="00914388"/>
    <w:rsid w:val="00920298"/>
    <w:rsid w:val="00926A42"/>
    <w:rsid w:val="0093052B"/>
    <w:rsid w:val="00930C80"/>
    <w:rsid w:val="009364BE"/>
    <w:rsid w:val="00937CE6"/>
    <w:rsid w:val="0094234E"/>
    <w:rsid w:val="00947F28"/>
    <w:rsid w:val="009501AF"/>
    <w:rsid w:val="00950F69"/>
    <w:rsid w:val="00961B65"/>
    <w:rsid w:val="009622C7"/>
    <w:rsid w:val="00963FEB"/>
    <w:rsid w:val="00974C7F"/>
    <w:rsid w:val="00976145"/>
    <w:rsid w:val="00976A45"/>
    <w:rsid w:val="00981D1B"/>
    <w:rsid w:val="00984206"/>
    <w:rsid w:val="0099669E"/>
    <w:rsid w:val="009B0ADF"/>
    <w:rsid w:val="009B267D"/>
    <w:rsid w:val="009B3FA2"/>
    <w:rsid w:val="009B6FF1"/>
    <w:rsid w:val="009B76F6"/>
    <w:rsid w:val="009B7FE6"/>
    <w:rsid w:val="009C495C"/>
    <w:rsid w:val="009C6ABB"/>
    <w:rsid w:val="009D23B6"/>
    <w:rsid w:val="009D7784"/>
    <w:rsid w:val="009D77EA"/>
    <w:rsid w:val="009E093E"/>
    <w:rsid w:val="009E485A"/>
    <w:rsid w:val="009E520D"/>
    <w:rsid w:val="009F0AD0"/>
    <w:rsid w:val="009F6FD3"/>
    <w:rsid w:val="00A00522"/>
    <w:rsid w:val="00A11662"/>
    <w:rsid w:val="00A173DB"/>
    <w:rsid w:val="00A2032C"/>
    <w:rsid w:val="00A264AA"/>
    <w:rsid w:val="00A354C6"/>
    <w:rsid w:val="00A36CAA"/>
    <w:rsid w:val="00A477C8"/>
    <w:rsid w:val="00A5473C"/>
    <w:rsid w:val="00A636E9"/>
    <w:rsid w:val="00A63E70"/>
    <w:rsid w:val="00A64173"/>
    <w:rsid w:val="00A65499"/>
    <w:rsid w:val="00A66467"/>
    <w:rsid w:val="00A67872"/>
    <w:rsid w:val="00A74C53"/>
    <w:rsid w:val="00A75174"/>
    <w:rsid w:val="00A80B0C"/>
    <w:rsid w:val="00A90E0F"/>
    <w:rsid w:val="00A93518"/>
    <w:rsid w:val="00A948AC"/>
    <w:rsid w:val="00AA133F"/>
    <w:rsid w:val="00AA39B4"/>
    <w:rsid w:val="00AA7F0F"/>
    <w:rsid w:val="00AB39CC"/>
    <w:rsid w:val="00AB3AE9"/>
    <w:rsid w:val="00AB4641"/>
    <w:rsid w:val="00AB64DC"/>
    <w:rsid w:val="00AC730D"/>
    <w:rsid w:val="00AD180F"/>
    <w:rsid w:val="00AE3798"/>
    <w:rsid w:val="00AF1078"/>
    <w:rsid w:val="00AF2051"/>
    <w:rsid w:val="00AF22D6"/>
    <w:rsid w:val="00AF361F"/>
    <w:rsid w:val="00B01A9D"/>
    <w:rsid w:val="00B06639"/>
    <w:rsid w:val="00B0675F"/>
    <w:rsid w:val="00B07514"/>
    <w:rsid w:val="00B11060"/>
    <w:rsid w:val="00B123DF"/>
    <w:rsid w:val="00B21181"/>
    <w:rsid w:val="00B2153A"/>
    <w:rsid w:val="00B422CA"/>
    <w:rsid w:val="00B42926"/>
    <w:rsid w:val="00B436D0"/>
    <w:rsid w:val="00B45D32"/>
    <w:rsid w:val="00B51503"/>
    <w:rsid w:val="00B53739"/>
    <w:rsid w:val="00B625A4"/>
    <w:rsid w:val="00B63561"/>
    <w:rsid w:val="00B6527C"/>
    <w:rsid w:val="00B65B34"/>
    <w:rsid w:val="00B6643B"/>
    <w:rsid w:val="00B67355"/>
    <w:rsid w:val="00B70134"/>
    <w:rsid w:val="00B72591"/>
    <w:rsid w:val="00B76383"/>
    <w:rsid w:val="00B76AFB"/>
    <w:rsid w:val="00B80B3F"/>
    <w:rsid w:val="00B93263"/>
    <w:rsid w:val="00B94F9C"/>
    <w:rsid w:val="00BA24AF"/>
    <w:rsid w:val="00BA2606"/>
    <w:rsid w:val="00BA2D62"/>
    <w:rsid w:val="00BA5B51"/>
    <w:rsid w:val="00BA6F9D"/>
    <w:rsid w:val="00BB57F8"/>
    <w:rsid w:val="00BB5802"/>
    <w:rsid w:val="00BB59D0"/>
    <w:rsid w:val="00BC46E3"/>
    <w:rsid w:val="00BC57BD"/>
    <w:rsid w:val="00BC58C1"/>
    <w:rsid w:val="00BC778B"/>
    <w:rsid w:val="00BF079E"/>
    <w:rsid w:val="00BF13F9"/>
    <w:rsid w:val="00BF28C0"/>
    <w:rsid w:val="00BF3D05"/>
    <w:rsid w:val="00BF44C0"/>
    <w:rsid w:val="00BF7729"/>
    <w:rsid w:val="00C005E1"/>
    <w:rsid w:val="00C0125E"/>
    <w:rsid w:val="00C02DC8"/>
    <w:rsid w:val="00C02E3B"/>
    <w:rsid w:val="00C0605B"/>
    <w:rsid w:val="00C06D98"/>
    <w:rsid w:val="00C1182B"/>
    <w:rsid w:val="00C1479D"/>
    <w:rsid w:val="00C16A31"/>
    <w:rsid w:val="00C305DA"/>
    <w:rsid w:val="00C309E8"/>
    <w:rsid w:val="00C327F1"/>
    <w:rsid w:val="00C328A9"/>
    <w:rsid w:val="00C33D36"/>
    <w:rsid w:val="00C370D5"/>
    <w:rsid w:val="00C44B7F"/>
    <w:rsid w:val="00C44CCB"/>
    <w:rsid w:val="00C51198"/>
    <w:rsid w:val="00C520F5"/>
    <w:rsid w:val="00C54800"/>
    <w:rsid w:val="00C55209"/>
    <w:rsid w:val="00C56276"/>
    <w:rsid w:val="00C5759D"/>
    <w:rsid w:val="00C60CB1"/>
    <w:rsid w:val="00C611D1"/>
    <w:rsid w:val="00C621B2"/>
    <w:rsid w:val="00C62948"/>
    <w:rsid w:val="00C6502E"/>
    <w:rsid w:val="00C678CA"/>
    <w:rsid w:val="00C732D7"/>
    <w:rsid w:val="00C7423D"/>
    <w:rsid w:val="00C75BE4"/>
    <w:rsid w:val="00C7738E"/>
    <w:rsid w:val="00C82AE6"/>
    <w:rsid w:val="00C85B38"/>
    <w:rsid w:val="00C870CD"/>
    <w:rsid w:val="00C922D6"/>
    <w:rsid w:val="00C9238B"/>
    <w:rsid w:val="00C933CE"/>
    <w:rsid w:val="00CA367E"/>
    <w:rsid w:val="00CA4E52"/>
    <w:rsid w:val="00CB08D5"/>
    <w:rsid w:val="00CB31FA"/>
    <w:rsid w:val="00CB4B55"/>
    <w:rsid w:val="00CB5CDA"/>
    <w:rsid w:val="00CB5F76"/>
    <w:rsid w:val="00CC1016"/>
    <w:rsid w:val="00CC474E"/>
    <w:rsid w:val="00CD5A27"/>
    <w:rsid w:val="00CE0EAE"/>
    <w:rsid w:val="00CE17D7"/>
    <w:rsid w:val="00CF003B"/>
    <w:rsid w:val="00CF17EB"/>
    <w:rsid w:val="00CF5896"/>
    <w:rsid w:val="00D028EF"/>
    <w:rsid w:val="00D10F8C"/>
    <w:rsid w:val="00D12F0D"/>
    <w:rsid w:val="00D14627"/>
    <w:rsid w:val="00D146EE"/>
    <w:rsid w:val="00D24487"/>
    <w:rsid w:val="00D25048"/>
    <w:rsid w:val="00D268EA"/>
    <w:rsid w:val="00D31EE3"/>
    <w:rsid w:val="00D32146"/>
    <w:rsid w:val="00D34711"/>
    <w:rsid w:val="00D375F1"/>
    <w:rsid w:val="00D43214"/>
    <w:rsid w:val="00D43788"/>
    <w:rsid w:val="00D453D7"/>
    <w:rsid w:val="00D46E75"/>
    <w:rsid w:val="00D53405"/>
    <w:rsid w:val="00D62304"/>
    <w:rsid w:val="00D655C8"/>
    <w:rsid w:val="00D700A8"/>
    <w:rsid w:val="00D7196E"/>
    <w:rsid w:val="00D753FE"/>
    <w:rsid w:val="00D76AEF"/>
    <w:rsid w:val="00D76C6D"/>
    <w:rsid w:val="00D81B7A"/>
    <w:rsid w:val="00D84E0E"/>
    <w:rsid w:val="00D94B70"/>
    <w:rsid w:val="00DA2A14"/>
    <w:rsid w:val="00DB513E"/>
    <w:rsid w:val="00DB7793"/>
    <w:rsid w:val="00DB7DC6"/>
    <w:rsid w:val="00DB7FE6"/>
    <w:rsid w:val="00DC156A"/>
    <w:rsid w:val="00DC16E8"/>
    <w:rsid w:val="00DC1D88"/>
    <w:rsid w:val="00DC2107"/>
    <w:rsid w:val="00DC29C5"/>
    <w:rsid w:val="00DD4891"/>
    <w:rsid w:val="00DE2DE7"/>
    <w:rsid w:val="00DE6ADA"/>
    <w:rsid w:val="00DF2C7F"/>
    <w:rsid w:val="00DF3269"/>
    <w:rsid w:val="00DF542C"/>
    <w:rsid w:val="00DF6F6B"/>
    <w:rsid w:val="00E00B5E"/>
    <w:rsid w:val="00E02331"/>
    <w:rsid w:val="00E03AAF"/>
    <w:rsid w:val="00E04EF9"/>
    <w:rsid w:val="00E11F61"/>
    <w:rsid w:val="00E137EC"/>
    <w:rsid w:val="00E14687"/>
    <w:rsid w:val="00E1469C"/>
    <w:rsid w:val="00E176D6"/>
    <w:rsid w:val="00E2021D"/>
    <w:rsid w:val="00E22093"/>
    <w:rsid w:val="00E22DD3"/>
    <w:rsid w:val="00E26E2E"/>
    <w:rsid w:val="00E37E62"/>
    <w:rsid w:val="00E46836"/>
    <w:rsid w:val="00E46A92"/>
    <w:rsid w:val="00E46C6C"/>
    <w:rsid w:val="00E54A5B"/>
    <w:rsid w:val="00E54FE2"/>
    <w:rsid w:val="00E570FB"/>
    <w:rsid w:val="00E701E9"/>
    <w:rsid w:val="00E70FF5"/>
    <w:rsid w:val="00E7320C"/>
    <w:rsid w:val="00E75731"/>
    <w:rsid w:val="00E80A79"/>
    <w:rsid w:val="00E80B49"/>
    <w:rsid w:val="00E827C1"/>
    <w:rsid w:val="00E83181"/>
    <w:rsid w:val="00E92211"/>
    <w:rsid w:val="00E96A83"/>
    <w:rsid w:val="00E975D9"/>
    <w:rsid w:val="00EA0A2E"/>
    <w:rsid w:val="00EA7BAC"/>
    <w:rsid w:val="00EB0E55"/>
    <w:rsid w:val="00EB440D"/>
    <w:rsid w:val="00EB51F8"/>
    <w:rsid w:val="00EB711B"/>
    <w:rsid w:val="00EB7137"/>
    <w:rsid w:val="00EC0B1E"/>
    <w:rsid w:val="00EC0CF9"/>
    <w:rsid w:val="00EC163F"/>
    <w:rsid w:val="00EC224C"/>
    <w:rsid w:val="00EC3050"/>
    <w:rsid w:val="00EC562E"/>
    <w:rsid w:val="00ED69C1"/>
    <w:rsid w:val="00ED6C52"/>
    <w:rsid w:val="00EE07CB"/>
    <w:rsid w:val="00EE64C6"/>
    <w:rsid w:val="00EF32D9"/>
    <w:rsid w:val="00EF333C"/>
    <w:rsid w:val="00F02C48"/>
    <w:rsid w:val="00F11951"/>
    <w:rsid w:val="00F13309"/>
    <w:rsid w:val="00F23202"/>
    <w:rsid w:val="00F26CB5"/>
    <w:rsid w:val="00F2754D"/>
    <w:rsid w:val="00F313DF"/>
    <w:rsid w:val="00F34026"/>
    <w:rsid w:val="00F34D01"/>
    <w:rsid w:val="00F40B76"/>
    <w:rsid w:val="00F43C56"/>
    <w:rsid w:val="00F441CA"/>
    <w:rsid w:val="00F45E2A"/>
    <w:rsid w:val="00F5181E"/>
    <w:rsid w:val="00F52978"/>
    <w:rsid w:val="00F540EC"/>
    <w:rsid w:val="00F60AD7"/>
    <w:rsid w:val="00F703FB"/>
    <w:rsid w:val="00F729CA"/>
    <w:rsid w:val="00F80C2B"/>
    <w:rsid w:val="00F835EC"/>
    <w:rsid w:val="00F84E08"/>
    <w:rsid w:val="00F915E4"/>
    <w:rsid w:val="00F93589"/>
    <w:rsid w:val="00FA20CA"/>
    <w:rsid w:val="00FA3009"/>
    <w:rsid w:val="00FA511A"/>
    <w:rsid w:val="00FB45C3"/>
    <w:rsid w:val="00FB49EF"/>
    <w:rsid w:val="00FC1E1C"/>
    <w:rsid w:val="00FC346D"/>
    <w:rsid w:val="00FC5624"/>
    <w:rsid w:val="00FC601E"/>
    <w:rsid w:val="00FC7331"/>
    <w:rsid w:val="00FD69F1"/>
    <w:rsid w:val="00FD6CBF"/>
    <w:rsid w:val="00FE106C"/>
    <w:rsid w:val="00FE5C23"/>
    <w:rsid w:val="00FF0CDF"/>
    <w:rsid w:val="00FF42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CCBA570"/>
  <w15:chartTrackingRefBased/>
  <w15:docId w15:val="{C2A2C6EC-88A6-4A23-9AD9-EFAEAAC2AB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eastAsia="de-CH"/>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1F210E"/>
    <w:pPr>
      <w:tabs>
        <w:tab w:val="center" w:pos="4680"/>
        <w:tab w:val="right" w:pos="9360"/>
      </w:tabs>
    </w:pPr>
  </w:style>
  <w:style w:type="character" w:customStyle="1" w:styleId="HeaderChar">
    <w:name w:val="Header Char"/>
    <w:basedOn w:val="DefaultParagraphFont"/>
    <w:link w:val="Header"/>
    <w:rsid w:val="001F210E"/>
    <w:rPr>
      <w:sz w:val="24"/>
      <w:szCs w:val="24"/>
      <w:lang w:val="de-CH" w:eastAsia="de-CH"/>
    </w:rPr>
  </w:style>
  <w:style w:type="paragraph" w:styleId="Footer">
    <w:name w:val="footer"/>
    <w:basedOn w:val="Normal"/>
    <w:link w:val="FooterChar"/>
    <w:rsid w:val="001F210E"/>
    <w:pPr>
      <w:tabs>
        <w:tab w:val="center" w:pos="4680"/>
        <w:tab w:val="right" w:pos="9360"/>
      </w:tabs>
    </w:pPr>
  </w:style>
  <w:style w:type="character" w:customStyle="1" w:styleId="FooterChar">
    <w:name w:val="Footer Char"/>
    <w:basedOn w:val="DefaultParagraphFont"/>
    <w:link w:val="Footer"/>
    <w:rsid w:val="001F210E"/>
    <w:rPr>
      <w:sz w:val="24"/>
      <w:szCs w:val="24"/>
      <w:lang w:val="de-CH" w:eastAsia="de-CH"/>
    </w:rPr>
  </w:style>
  <w:style w:type="paragraph" w:styleId="ListParagraph">
    <w:name w:val="List Paragraph"/>
    <w:basedOn w:val="Normal"/>
    <w:uiPriority w:val="34"/>
    <w:qFormat/>
    <w:rsid w:val="00C328A9"/>
    <w:pPr>
      <w:ind w:left="720"/>
      <w:contextualSpacing/>
    </w:pPr>
  </w:style>
  <w:style w:type="table" w:styleId="TableGrid">
    <w:name w:val="Table Grid"/>
    <w:basedOn w:val="TableNormal"/>
    <w:rsid w:val="006308F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6308F8"/>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character" w:styleId="Hyperlink">
    <w:name w:val="Hyperlink"/>
    <w:basedOn w:val="DefaultParagraphFont"/>
    <w:uiPriority w:val="99"/>
    <w:unhideWhenUsed/>
    <w:rsid w:val="00A354C6"/>
    <w:rPr>
      <w:color w:val="0000FF"/>
      <w:u w:val="single"/>
    </w:rPr>
  </w:style>
  <w:style w:type="table" w:styleId="GridTable1Light-Accent5">
    <w:name w:val="Grid Table 1 Light Accent 5"/>
    <w:basedOn w:val="TableNormal"/>
    <w:uiPriority w:val="46"/>
    <w:rsid w:val="00657B39"/>
    <w:tblPr>
      <w:tblStyleRowBandSize w:val="1"/>
      <w:tblStyleColBandSize w:val="1"/>
      <w:tblBorders>
        <w:top w:val="single" w:sz="4" w:space="0" w:color="B4C6E7" w:themeColor="accent5" w:themeTint="66"/>
        <w:left w:val="single" w:sz="4" w:space="0" w:color="B4C6E7" w:themeColor="accent5" w:themeTint="66"/>
        <w:bottom w:val="single" w:sz="4" w:space="0" w:color="B4C6E7" w:themeColor="accent5" w:themeTint="66"/>
        <w:right w:val="single" w:sz="4" w:space="0" w:color="B4C6E7" w:themeColor="accent5" w:themeTint="66"/>
        <w:insideH w:val="single" w:sz="4" w:space="0" w:color="B4C6E7" w:themeColor="accent5" w:themeTint="66"/>
        <w:insideV w:val="single" w:sz="4" w:space="0" w:color="B4C6E7" w:themeColor="accent5" w:themeTint="66"/>
      </w:tblBorders>
    </w:tblPr>
    <w:tblStylePr w:type="firstRow">
      <w:rPr>
        <w:b/>
        <w:bCs/>
      </w:rPr>
      <w:tblPr/>
      <w:tcPr>
        <w:tcBorders>
          <w:bottom w:val="single" w:sz="12" w:space="0" w:color="8EAADB" w:themeColor="accent5" w:themeTint="99"/>
        </w:tcBorders>
      </w:tcPr>
    </w:tblStylePr>
    <w:tblStylePr w:type="lastRow">
      <w:rPr>
        <w:b/>
        <w:bCs/>
      </w:rPr>
      <w:tblPr/>
      <w:tcPr>
        <w:tcBorders>
          <w:top w:val="double" w:sz="2" w:space="0" w:color="8EAADB" w:themeColor="accent5" w:themeTint="99"/>
        </w:tcBorders>
      </w:tcPr>
    </w:tblStylePr>
    <w:tblStylePr w:type="firstCol">
      <w:rPr>
        <w:b/>
        <w:bCs/>
      </w:rPr>
    </w:tblStylePr>
    <w:tblStylePr w:type="lastCol">
      <w:rPr>
        <w:b/>
        <w:bCs/>
      </w:rPr>
    </w:tblStylePr>
  </w:style>
  <w:style w:type="character" w:customStyle="1" w:styleId="hljs-meta">
    <w:name w:val="hljs-meta"/>
    <w:basedOn w:val="DefaultParagraphFont"/>
    <w:rsid w:val="005C4E46"/>
  </w:style>
  <w:style w:type="character" w:customStyle="1" w:styleId="hljs-tag">
    <w:name w:val="hljs-tag"/>
    <w:basedOn w:val="DefaultParagraphFont"/>
    <w:rsid w:val="005C4E46"/>
  </w:style>
  <w:style w:type="character" w:customStyle="1" w:styleId="hljs-name">
    <w:name w:val="hljs-name"/>
    <w:basedOn w:val="DefaultParagraphFont"/>
    <w:rsid w:val="005C4E46"/>
  </w:style>
  <w:style w:type="character" w:customStyle="1" w:styleId="hljs-attr">
    <w:name w:val="hljs-attr"/>
    <w:basedOn w:val="DefaultParagraphFont"/>
    <w:rsid w:val="005C4E46"/>
  </w:style>
  <w:style w:type="character" w:customStyle="1" w:styleId="hljs-string">
    <w:name w:val="hljs-string"/>
    <w:basedOn w:val="DefaultParagraphFont"/>
    <w:rsid w:val="005C4E46"/>
  </w:style>
  <w:style w:type="paragraph" w:styleId="BalloonText">
    <w:name w:val="Balloon Text"/>
    <w:basedOn w:val="Normal"/>
    <w:link w:val="BalloonTextChar"/>
    <w:rsid w:val="00094FD6"/>
    <w:rPr>
      <w:rFonts w:ascii="Segoe UI" w:hAnsi="Segoe UI" w:cs="Segoe UI"/>
      <w:sz w:val="18"/>
      <w:szCs w:val="18"/>
    </w:rPr>
  </w:style>
  <w:style w:type="character" w:customStyle="1" w:styleId="BalloonTextChar">
    <w:name w:val="Balloon Text Char"/>
    <w:basedOn w:val="DefaultParagraphFont"/>
    <w:link w:val="BalloonText"/>
    <w:rsid w:val="00094FD6"/>
    <w:rPr>
      <w:rFonts w:ascii="Segoe UI" w:hAnsi="Segoe UI" w:cs="Segoe UI"/>
      <w:sz w:val="18"/>
      <w:szCs w:val="18"/>
      <w:lang w:val="de-CH" w:eastAsia="de-CH"/>
    </w:rPr>
  </w:style>
  <w:style w:type="table" w:styleId="ListTable3">
    <w:name w:val="List Table 3"/>
    <w:basedOn w:val="TableNormal"/>
    <w:uiPriority w:val="48"/>
    <w:rsid w:val="007C6615"/>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character" w:styleId="PlaceholderText">
    <w:name w:val="Placeholder Text"/>
    <w:basedOn w:val="DefaultParagraphFont"/>
    <w:uiPriority w:val="99"/>
    <w:semiHidden/>
    <w:rsid w:val="00710D7A"/>
    <w:rPr>
      <w:color w:val="808080"/>
    </w:rPr>
  </w:style>
  <w:style w:type="table" w:styleId="PlainTable2">
    <w:name w:val="Plain Table 2"/>
    <w:basedOn w:val="TableNormal"/>
    <w:uiPriority w:val="42"/>
    <w:rsid w:val="001E60C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968314">
      <w:bodyDiv w:val="1"/>
      <w:marLeft w:val="0"/>
      <w:marRight w:val="0"/>
      <w:marTop w:val="0"/>
      <w:marBottom w:val="0"/>
      <w:divBdr>
        <w:top w:val="none" w:sz="0" w:space="0" w:color="auto"/>
        <w:left w:val="none" w:sz="0" w:space="0" w:color="auto"/>
        <w:bottom w:val="none" w:sz="0" w:space="0" w:color="auto"/>
        <w:right w:val="none" w:sz="0" w:space="0" w:color="auto"/>
      </w:divBdr>
    </w:div>
    <w:div w:id="146483841">
      <w:bodyDiv w:val="1"/>
      <w:marLeft w:val="0"/>
      <w:marRight w:val="0"/>
      <w:marTop w:val="0"/>
      <w:marBottom w:val="0"/>
      <w:divBdr>
        <w:top w:val="none" w:sz="0" w:space="0" w:color="auto"/>
        <w:left w:val="none" w:sz="0" w:space="0" w:color="auto"/>
        <w:bottom w:val="none" w:sz="0" w:space="0" w:color="auto"/>
        <w:right w:val="none" w:sz="0" w:space="0" w:color="auto"/>
      </w:divBdr>
    </w:div>
    <w:div w:id="154149763">
      <w:bodyDiv w:val="1"/>
      <w:marLeft w:val="0"/>
      <w:marRight w:val="0"/>
      <w:marTop w:val="0"/>
      <w:marBottom w:val="0"/>
      <w:divBdr>
        <w:top w:val="none" w:sz="0" w:space="0" w:color="auto"/>
        <w:left w:val="none" w:sz="0" w:space="0" w:color="auto"/>
        <w:bottom w:val="none" w:sz="0" w:space="0" w:color="auto"/>
        <w:right w:val="none" w:sz="0" w:space="0" w:color="auto"/>
      </w:divBdr>
    </w:div>
    <w:div w:id="259415133">
      <w:bodyDiv w:val="1"/>
      <w:marLeft w:val="0"/>
      <w:marRight w:val="0"/>
      <w:marTop w:val="0"/>
      <w:marBottom w:val="0"/>
      <w:divBdr>
        <w:top w:val="none" w:sz="0" w:space="0" w:color="auto"/>
        <w:left w:val="none" w:sz="0" w:space="0" w:color="auto"/>
        <w:bottom w:val="none" w:sz="0" w:space="0" w:color="auto"/>
        <w:right w:val="none" w:sz="0" w:space="0" w:color="auto"/>
      </w:divBdr>
    </w:div>
    <w:div w:id="277763803">
      <w:bodyDiv w:val="1"/>
      <w:marLeft w:val="0"/>
      <w:marRight w:val="0"/>
      <w:marTop w:val="0"/>
      <w:marBottom w:val="0"/>
      <w:divBdr>
        <w:top w:val="none" w:sz="0" w:space="0" w:color="auto"/>
        <w:left w:val="none" w:sz="0" w:space="0" w:color="auto"/>
        <w:bottom w:val="none" w:sz="0" w:space="0" w:color="auto"/>
        <w:right w:val="none" w:sz="0" w:space="0" w:color="auto"/>
      </w:divBdr>
    </w:div>
    <w:div w:id="342973790">
      <w:bodyDiv w:val="1"/>
      <w:marLeft w:val="0"/>
      <w:marRight w:val="0"/>
      <w:marTop w:val="0"/>
      <w:marBottom w:val="0"/>
      <w:divBdr>
        <w:top w:val="none" w:sz="0" w:space="0" w:color="auto"/>
        <w:left w:val="none" w:sz="0" w:space="0" w:color="auto"/>
        <w:bottom w:val="none" w:sz="0" w:space="0" w:color="auto"/>
        <w:right w:val="none" w:sz="0" w:space="0" w:color="auto"/>
      </w:divBdr>
    </w:div>
    <w:div w:id="391852775">
      <w:bodyDiv w:val="1"/>
      <w:marLeft w:val="0"/>
      <w:marRight w:val="0"/>
      <w:marTop w:val="0"/>
      <w:marBottom w:val="0"/>
      <w:divBdr>
        <w:top w:val="none" w:sz="0" w:space="0" w:color="auto"/>
        <w:left w:val="none" w:sz="0" w:space="0" w:color="auto"/>
        <w:bottom w:val="none" w:sz="0" w:space="0" w:color="auto"/>
        <w:right w:val="none" w:sz="0" w:space="0" w:color="auto"/>
      </w:divBdr>
    </w:div>
    <w:div w:id="482821567">
      <w:bodyDiv w:val="1"/>
      <w:marLeft w:val="0"/>
      <w:marRight w:val="0"/>
      <w:marTop w:val="0"/>
      <w:marBottom w:val="0"/>
      <w:divBdr>
        <w:top w:val="none" w:sz="0" w:space="0" w:color="auto"/>
        <w:left w:val="none" w:sz="0" w:space="0" w:color="auto"/>
        <w:bottom w:val="none" w:sz="0" w:space="0" w:color="auto"/>
        <w:right w:val="none" w:sz="0" w:space="0" w:color="auto"/>
      </w:divBdr>
    </w:div>
    <w:div w:id="602999756">
      <w:bodyDiv w:val="1"/>
      <w:marLeft w:val="0"/>
      <w:marRight w:val="0"/>
      <w:marTop w:val="0"/>
      <w:marBottom w:val="0"/>
      <w:divBdr>
        <w:top w:val="none" w:sz="0" w:space="0" w:color="auto"/>
        <w:left w:val="none" w:sz="0" w:space="0" w:color="auto"/>
        <w:bottom w:val="none" w:sz="0" w:space="0" w:color="auto"/>
        <w:right w:val="none" w:sz="0" w:space="0" w:color="auto"/>
      </w:divBdr>
    </w:div>
    <w:div w:id="639073107">
      <w:bodyDiv w:val="1"/>
      <w:marLeft w:val="0"/>
      <w:marRight w:val="0"/>
      <w:marTop w:val="0"/>
      <w:marBottom w:val="0"/>
      <w:divBdr>
        <w:top w:val="none" w:sz="0" w:space="0" w:color="auto"/>
        <w:left w:val="none" w:sz="0" w:space="0" w:color="auto"/>
        <w:bottom w:val="none" w:sz="0" w:space="0" w:color="auto"/>
        <w:right w:val="none" w:sz="0" w:space="0" w:color="auto"/>
      </w:divBdr>
    </w:div>
    <w:div w:id="656883263">
      <w:bodyDiv w:val="1"/>
      <w:marLeft w:val="0"/>
      <w:marRight w:val="0"/>
      <w:marTop w:val="0"/>
      <w:marBottom w:val="0"/>
      <w:divBdr>
        <w:top w:val="none" w:sz="0" w:space="0" w:color="auto"/>
        <w:left w:val="none" w:sz="0" w:space="0" w:color="auto"/>
        <w:bottom w:val="none" w:sz="0" w:space="0" w:color="auto"/>
        <w:right w:val="none" w:sz="0" w:space="0" w:color="auto"/>
      </w:divBdr>
    </w:div>
    <w:div w:id="752093984">
      <w:bodyDiv w:val="1"/>
      <w:marLeft w:val="0"/>
      <w:marRight w:val="0"/>
      <w:marTop w:val="0"/>
      <w:marBottom w:val="0"/>
      <w:divBdr>
        <w:top w:val="none" w:sz="0" w:space="0" w:color="auto"/>
        <w:left w:val="none" w:sz="0" w:space="0" w:color="auto"/>
        <w:bottom w:val="none" w:sz="0" w:space="0" w:color="auto"/>
        <w:right w:val="none" w:sz="0" w:space="0" w:color="auto"/>
      </w:divBdr>
    </w:div>
    <w:div w:id="784079844">
      <w:bodyDiv w:val="1"/>
      <w:marLeft w:val="0"/>
      <w:marRight w:val="0"/>
      <w:marTop w:val="0"/>
      <w:marBottom w:val="0"/>
      <w:divBdr>
        <w:top w:val="none" w:sz="0" w:space="0" w:color="auto"/>
        <w:left w:val="none" w:sz="0" w:space="0" w:color="auto"/>
        <w:bottom w:val="none" w:sz="0" w:space="0" w:color="auto"/>
        <w:right w:val="none" w:sz="0" w:space="0" w:color="auto"/>
      </w:divBdr>
    </w:div>
    <w:div w:id="985089653">
      <w:bodyDiv w:val="1"/>
      <w:marLeft w:val="0"/>
      <w:marRight w:val="0"/>
      <w:marTop w:val="0"/>
      <w:marBottom w:val="0"/>
      <w:divBdr>
        <w:top w:val="none" w:sz="0" w:space="0" w:color="auto"/>
        <w:left w:val="none" w:sz="0" w:space="0" w:color="auto"/>
        <w:bottom w:val="none" w:sz="0" w:space="0" w:color="auto"/>
        <w:right w:val="none" w:sz="0" w:space="0" w:color="auto"/>
      </w:divBdr>
    </w:div>
    <w:div w:id="1211651479">
      <w:bodyDiv w:val="1"/>
      <w:marLeft w:val="0"/>
      <w:marRight w:val="0"/>
      <w:marTop w:val="0"/>
      <w:marBottom w:val="0"/>
      <w:divBdr>
        <w:top w:val="none" w:sz="0" w:space="0" w:color="auto"/>
        <w:left w:val="none" w:sz="0" w:space="0" w:color="auto"/>
        <w:bottom w:val="none" w:sz="0" w:space="0" w:color="auto"/>
        <w:right w:val="none" w:sz="0" w:space="0" w:color="auto"/>
      </w:divBdr>
    </w:div>
    <w:div w:id="1276061450">
      <w:bodyDiv w:val="1"/>
      <w:marLeft w:val="0"/>
      <w:marRight w:val="0"/>
      <w:marTop w:val="0"/>
      <w:marBottom w:val="0"/>
      <w:divBdr>
        <w:top w:val="none" w:sz="0" w:space="0" w:color="auto"/>
        <w:left w:val="none" w:sz="0" w:space="0" w:color="auto"/>
        <w:bottom w:val="none" w:sz="0" w:space="0" w:color="auto"/>
        <w:right w:val="none" w:sz="0" w:space="0" w:color="auto"/>
      </w:divBdr>
    </w:div>
    <w:div w:id="1351177643">
      <w:bodyDiv w:val="1"/>
      <w:marLeft w:val="0"/>
      <w:marRight w:val="0"/>
      <w:marTop w:val="0"/>
      <w:marBottom w:val="0"/>
      <w:divBdr>
        <w:top w:val="none" w:sz="0" w:space="0" w:color="auto"/>
        <w:left w:val="none" w:sz="0" w:space="0" w:color="auto"/>
        <w:bottom w:val="none" w:sz="0" w:space="0" w:color="auto"/>
        <w:right w:val="none" w:sz="0" w:space="0" w:color="auto"/>
      </w:divBdr>
    </w:div>
    <w:div w:id="1355886099">
      <w:bodyDiv w:val="1"/>
      <w:marLeft w:val="0"/>
      <w:marRight w:val="0"/>
      <w:marTop w:val="0"/>
      <w:marBottom w:val="0"/>
      <w:divBdr>
        <w:top w:val="none" w:sz="0" w:space="0" w:color="auto"/>
        <w:left w:val="none" w:sz="0" w:space="0" w:color="auto"/>
        <w:bottom w:val="none" w:sz="0" w:space="0" w:color="auto"/>
        <w:right w:val="none" w:sz="0" w:space="0" w:color="auto"/>
      </w:divBdr>
    </w:div>
    <w:div w:id="1356342745">
      <w:bodyDiv w:val="1"/>
      <w:marLeft w:val="0"/>
      <w:marRight w:val="0"/>
      <w:marTop w:val="0"/>
      <w:marBottom w:val="0"/>
      <w:divBdr>
        <w:top w:val="none" w:sz="0" w:space="0" w:color="auto"/>
        <w:left w:val="none" w:sz="0" w:space="0" w:color="auto"/>
        <w:bottom w:val="none" w:sz="0" w:space="0" w:color="auto"/>
        <w:right w:val="none" w:sz="0" w:space="0" w:color="auto"/>
      </w:divBdr>
    </w:div>
    <w:div w:id="1402215351">
      <w:bodyDiv w:val="1"/>
      <w:marLeft w:val="0"/>
      <w:marRight w:val="0"/>
      <w:marTop w:val="0"/>
      <w:marBottom w:val="0"/>
      <w:divBdr>
        <w:top w:val="none" w:sz="0" w:space="0" w:color="auto"/>
        <w:left w:val="none" w:sz="0" w:space="0" w:color="auto"/>
        <w:bottom w:val="none" w:sz="0" w:space="0" w:color="auto"/>
        <w:right w:val="none" w:sz="0" w:space="0" w:color="auto"/>
      </w:divBdr>
    </w:div>
    <w:div w:id="1433281468">
      <w:bodyDiv w:val="1"/>
      <w:marLeft w:val="0"/>
      <w:marRight w:val="0"/>
      <w:marTop w:val="0"/>
      <w:marBottom w:val="0"/>
      <w:divBdr>
        <w:top w:val="none" w:sz="0" w:space="0" w:color="auto"/>
        <w:left w:val="none" w:sz="0" w:space="0" w:color="auto"/>
        <w:bottom w:val="none" w:sz="0" w:space="0" w:color="auto"/>
        <w:right w:val="none" w:sz="0" w:space="0" w:color="auto"/>
      </w:divBdr>
    </w:div>
    <w:div w:id="1462455608">
      <w:bodyDiv w:val="1"/>
      <w:marLeft w:val="0"/>
      <w:marRight w:val="0"/>
      <w:marTop w:val="0"/>
      <w:marBottom w:val="0"/>
      <w:divBdr>
        <w:top w:val="none" w:sz="0" w:space="0" w:color="auto"/>
        <w:left w:val="none" w:sz="0" w:space="0" w:color="auto"/>
        <w:bottom w:val="none" w:sz="0" w:space="0" w:color="auto"/>
        <w:right w:val="none" w:sz="0" w:space="0" w:color="auto"/>
      </w:divBdr>
    </w:div>
    <w:div w:id="1553079604">
      <w:bodyDiv w:val="1"/>
      <w:marLeft w:val="0"/>
      <w:marRight w:val="0"/>
      <w:marTop w:val="0"/>
      <w:marBottom w:val="0"/>
      <w:divBdr>
        <w:top w:val="none" w:sz="0" w:space="0" w:color="auto"/>
        <w:left w:val="none" w:sz="0" w:space="0" w:color="auto"/>
        <w:bottom w:val="none" w:sz="0" w:space="0" w:color="auto"/>
        <w:right w:val="none" w:sz="0" w:space="0" w:color="auto"/>
      </w:divBdr>
    </w:div>
    <w:div w:id="1834907145">
      <w:bodyDiv w:val="1"/>
      <w:marLeft w:val="0"/>
      <w:marRight w:val="0"/>
      <w:marTop w:val="0"/>
      <w:marBottom w:val="0"/>
      <w:divBdr>
        <w:top w:val="none" w:sz="0" w:space="0" w:color="auto"/>
        <w:left w:val="none" w:sz="0" w:space="0" w:color="auto"/>
        <w:bottom w:val="none" w:sz="0" w:space="0" w:color="auto"/>
        <w:right w:val="none" w:sz="0" w:space="0" w:color="auto"/>
      </w:divBdr>
    </w:div>
    <w:div w:id="1850677938">
      <w:bodyDiv w:val="1"/>
      <w:marLeft w:val="0"/>
      <w:marRight w:val="0"/>
      <w:marTop w:val="0"/>
      <w:marBottom w:val="0"/>
      <w:divBdr>
        <w:top w:val="none" w:sz="0" w:space="0" w:color="auto"/>
        <w:left w:val="none" w:sz="0" w:space="0" w:color="auto"/>
        <w:bottom w:val="none" w:sz="0" w:space="0" w:color="auto"/>
        <w:right w:val="none" w:sz="0" w:space="0" w:color="auto"/>
      </w:divBdr>
    </w:div>
    <w:div w:id="1935935470">
      <w:bodyDiv w:val="1"/>
      <w:marLeft w:val="0"/>
      <w:marRight w:val="0"/>
      <w:marTop w:val="0"/>
      <w:marBottom w:val="0"/>
      <w:divBdr>
        <w:top w:val="none" w:sz="0" w:space="0" w:color="auto"/>
        <w:left w:val="none" w:sz="0" w:space="0" w:color="auto"/>
        <w:bottom w:val="none" w:sz="0" w:space="0" w:color="auto"/>
        <w:right w:val="none" w:sz="0" w:space="0" w:color="auto"/>
      </w:divBdr>
    </w:div>
    <w:div w:id="1990858623">
      <w:bodyDiv w:val="1"/>
      <w:marLeft w:val="0"/>
      <w:marRight w:val="0"/>
      <w:marTop w:val="0"/>
      <w:marBottom w:val="0"/>
      <w:divBdr>
        <w:top w:val="none" w:sz="0" w:space="0" w:color="auto"/>
        <w:left w:val="none" w:sz="0" w:space="0" w:color="auto"/>
        <w:bottom w:val="none" w:sz="0" w:space="0" w:color="auto"/>
        <w:right w:val="none" w:sz="0" w:space="0" w:color="auto"/>
      </w:divBdr>
    </w:div>
    <w:div w:id="20412034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2</Pages>
  <Words>590</Words>
  <Characters>3364</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Lonza AG/Ltd</Company>
  <LinksUpToDate>false</LinksUpToDate>
  <CharactersWithSpaces>3947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 Jin - Kingston</dc:creator>
  <cp:keywords/>
  <dc:description/>
  <cp:lastModifiedBy>Jin Hu</cp:lastModifiedBy>
  <cp:revision>2</cp:revision>
  <cp:lastPrinted>2020-05-24T02:16:00Z</cp:lastPrinted>
  <dcterms:created xsi:type="dcterms:W3CDTF">2021-03-03T18:57:00Z</dcterms:created>
  <dcterms:modified xsi:type="dcterms:W3CDTF">2021-03-03T18:57:00Z</dcterms:modified>
</cp:coreProperties>
</file>