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Bdr>
          <w:bottom w:val="single" w:sz="6" w:space="4" w:color="BFBFBF"/>
        </w:pBdr>
      </w:pPr>
      <w:r>
        <w:rPr>
          <w:rFonts w:ascii="Times New Roman" w:hAnsi="Times New Roman" w:eastAsia="Malgun Gothic"/>
          <w:b w:val="0"/>
          <w:i w:val="0"/>
          <w:color w:val="666666"/>
          <w:sz w:val="18"/>
        </w:rPr>
        <w:t>[  회사 레터헤드 / 부서명 영문 표기  ]</w:t>
      </w:r>
    </w:p>
    <w:p>
      <w:pPr>
        <w:spacing w:after="200"/>
      </w:pPr>
    </w:p>
    <w:p>
      <w:pPr>
        <w:spacing w:after="200"/>
      </w:pPr>
      <w:r>
        <w:rPr>
          <w:rFonts w:ascii="Times New Roman" w:hAnsi="Times New Roman" w:eastAsia="Malgun Gothic"/>
          <w:b w:val="0"/>
          <w:i w:val="0"/>
          <w:color w:val="1A1A1A"/>
          <w:sz w:val="22"/>
        </w:rPr>
        <w:t>August __, 2026</w:t>
      </w:r>
    </w:p>
    <w:p>
      <w:pPr>
        <w:spacing w:after="40"/>
      </w:pPr>
      <w:r>
        <w:rPr>
          <w:rFonts w:ascii="Times New Roman" w:hAnsi="Times New Roman" w:eastAsia="Malgun Gothic"/>
          <w:b w:val="0"/>
          <w:i w:val="0"/>
          <w:color w:val="1A1A1A"/>
          <w:sz w:val="22"/>
        </w:rPr>
        <w:t>To the Admissions Committee</w:t>
      </w:r>
    </w:p>
    <w:p>
      <w:pPr>
        <w:spacing w:after="40"/>
      </w:pPr>
      <w:r>
        <w:rPr>
          <w:rFonts w:ascii="Times New Roman" w:hAnsi="Times New Roman" w:eastAsia="Malgun Gothic"/>
          <w:b w:val="0"/>
          <w:i w:val="0"/>
          <w:color w:val="1A1A1A"/>
          <w:sz w:val="22"/>
        </w:rPr>
        <w:t>Master of Science in Artificial Intelligence (Online)</w:t>
      </w:r>
    </w:p>
    <w:p>
      <w:pPr>
        <w:spacing w:after="40"/>
      </w:pPr>
      <w:r>
        <w:rPr>
          <w:rFonts w:ascii="Times New Roman" w:hAnsi="Times New Roman" w:eastAsia="Malgun Gothic"/>
          <w:b w:val="0"/>
          <w:i w:val="0"/>
          <w:color w:val="1A1A1A"/>
          <w:sz w:val="22"/>
        </w:rPr>
        <w:t>The University of Texas at Austin</w:t>
      </w:r>
    </w:p>
    <w:p>
      <w:pPr>
        <w:spacing w:after="120"/>
      </w:pPr>
    </w:p>
    <w:p>
      <w:pPr>
        <w:spacing w:after="40"/>
      </w:pPr>
      <w:r>
        <w:rPr>
          <w:rFonts w:ascii="Times New Roman" w:hAnsi="Times New Roman" w:eastAsia="Malgun Gothic"/>
          <w:b w:val="0"/>
          <w:i w:val="0"/>
          <w:color w:val="1A1A1A"/>
          <w:sz w:val="22"/>
        </w:rPr>
        <w:t>I am writing in support of Jinhyun An's application to your program.</w:t>
      </w:r>
    </w:p>
    <w:p>
      <w:pPr>
        <w:spacing w:after="120"/>
      </w:pPr>
    </w:p>
    <w:p>
      <w:pPr>
        <w:spacing w:after="160"/>
      </w:pPr>
      <w:r>
        <w:rPr>
          <w:rFonts w:ascii="Times New Roman" w:hAnsi="Times New Roman" w:eastAsia="Malgun Gothic"/>
          <w:b w:val="0"/>
          <w:i w:val="0"/>
          <w:color w:val="1A1A1A"/>
          <w:sz w:val="22"/>
        </w:rPr>
        <w:t>I lead the AX/PI Group in the Engineering Division of our Energy Solution business. My group is responsible for supporting the division's adoption of AI and for allocating the resources that support it. I came to know Jinhyun through an internal tools competition, and we have worked together since.</w:t>
      </w:r>
    </w:p>
    <w:p>
      <w:pPr>
        <w:spacing w:after="120"/>
      </w:pPr>
    </w:p>
    <w:p>
      <w:pPr>
        <w:spacing w:after="160"/>
      </w:pPr>
      <w:r>
        <w:rPr>
          <w:rFonts w:ascii="Times New Roman" w:hAnsi="Times New Roman" w:eastAsia="Malgun Gothic"/>
          <w:b w:val="0"/>
          <w:i w:val="0"/>
          <w:color w:val="1A1A1A"/>
          <w:sz w:val="22"/>
        </w:rPr>
        <w:t>In that competition he proposed and delivered a working product rather than a concept. It had a front end, a back end, and an API integration built on our internal FabriX tooling, and it took first place within our Engineering Division. He is a mechanical and process design engineer by training, with twelve years on combined-cycle power plant projects, and he was competing against people whose day job is closer to software than his is.</w:t>
      </w:r>
    </w:p>
    <w:p>
      <w:pPr>
        <w:spacing w:after="120"/>
      </w:pPr>
    </w:p>
    <w:p>
      <w:pPr>
        <w:spacing w:after="160"/>
      </w:pPr>
      <w:r>
        <w:rPr>
          <w:rFonts w:ascii="Times New Roman" w:hAnsi="Times New Roman" w:eastAsia="Malgun Gothic"/>
          <w:b w:val="0"/>
          <w:i w:val="0"/>
          <w:color w:val="1A1A1A"/>
          <w:sz w:val="22"/>
        </w:rPr>
        <w:t>Separately, he has shared the personal projects he works on outside the office, and I have reviewed them. I should be clear that I have reviewed the records and the write-ups rather than run the systems myself, and some of them are early-stage rather than finished products. Even so, I find it notable that a plant design engineer is applying data analysis, machine learning and LLM tooling to problems from his own field, and doing it at a pace I do not see in the engineers around him. What he learns he applies quickly, and he keeps learning without being asked to.</w:t>
      </w:r>
    </w:p>
    <w:p>
      <w:pPr>
        <w:spacing w:after="120"/>
      </w:pPr>
    </w:p>
    <w:p>
      <w:pPr>
        <w:spacing w:after="160"/>
      </w:pPr>
      <w:r>
        <w:rPr>
          <w:rFonts w:ascii="Times New Roman" w:hAnsi="Times New Roman" w:eastAsia="Malgun Gothic"/>
          <w:b w:val="0"/>
          <w:i w:val="0"/>
          <w:color w:val="1A1A1A"/>
          <w:sz w:val="22"/>
        </w:rPr>
        <w:t>He also works closely with my group on AI application in the division. He comes with questions and proposals rather than requests, and he has been a genuine collaborator in that sense. His formal background is not computer science and he has been away from university for twelve years, which he is aware of; he has been working through university-level coursework in data structures and algorithms since April, on his own time. I recommend him for your program.</w:t>
      </w:r>
    </w:p>
    <w:p>
      <w:pPr>
        <w:spacing w:after="120"/>
      </w:pPr>
    </w:p>
    <w:p>
      <w:pPr>
        <w:spacing w:after="40"/>
      </w:pPr>
      <w:r>
        <w:rPr>
          <w:rFonts w:ascii="Times New Roman" w:hAnsi="Times New Roman" w:eastAsia="Malgun Gothic"/>
          <w:b w:val="0"/>
          <w:i w:val="0"/>
          <w:color w:val="1A1A1A"/>
          <w:sz w:val="22"/>
        </w:rPr>
        <w:t>Sincerely,</w:t>
      </w:r>
    </w:p>
    <w:p>
      <w:pPr>
        <w:spacing w:after="120"/>
      </w:pPr>
    </w:p>
    <w:p>
      <w:pPr>
        <w:spacing w:after="360"/>
      </w:pPr>
    </w:p>
    <w:p>
      <w:pPr>
        <w:spacing w:after="40"/>
      </w:pPr>
      <w:r>
        <w:rPr>
          <w:rFonts w:ascii="Times New Roman" w:hAnsi="Times New Roman" w:eastAsia="Malgun Gothic"/>
          <w:b w:val="0"/>
          <w:i w:val="0"/>
          <w:color w:val="1A1A1A"/>
          <w:sz w:val="22"/>
        </w:rPr>
        <w:t>_______________________________</w:t>
      </w:r>
    </w:p>
    <w:p>
      <w:pPr>
        <w:spacing w:after="20"/>
      </w:pPr>
      <w:r>
        <w:rPr>
          <w:rFonts w:ascii="Times New Roman" w:hAnsi="Times New Roman" w:eastAsia="Malgun Gothic"/>
          <w:b w:val="0"/>
          <w:i w:val="0"/>
          <w:color w:val="1A1A1A"/>
          <w:sz w:val="22"/>
        </w:rPr>
        <w:t>[ Name ]</w:t>
      </w:r>
    </w:p>
    <w:p>
      <w:pPr>
        <w:spacing w:after="20"/>
      </w:pPr>
      <w:r>
        <w:rPr>
          <w:rFonts w:ascii="Times New Roman" w:hAnsi="Times New Roman" w:eastAsia="Malgun Gothic"/>
          <w:b w:val="0"/>
          <w:i w:val="0"/>
          <w:color w:val="666666"/>
          <w:sz w:val="20"/>
        </w:rPr>
        <w:t>[ Title ]</w:t>
      </w:r>
    </w:p>
    <w:p>
      <w:pPr>
        <w:spacing w:after="20"/>
      </w:pPr>
      <w:r>
        <w:rPr>
          <w:rFonts w:ascii="Times New Roman" w:hAnsi="Times New Roman" w:eastAsia="Malgun Gothic"/>
          <w:b w:val="0"/>
          <w:i w:val="0"/>
          <w:color w:val="666666"/>
          <w:sz w:val="20"/>
        </w:rPr>
        <w:t>[ Organization ]</w:t>
      </w:r>
    </w:p>
    <w:p>
      <w:pPr>
        <w:spacing w:after="0"/>
      </w:pPr>
      <w:r>
        <w:rPr>
          <w:rFonts w:ascii="Times New Roman" w:hAnsi="Times New Roman" w:eastAsia="Malgun Gothic"/>
          <w:b w:val="0"/>
          <w:i w:val="0"/>
          <w:color w:val="666666"/>
          <w:sz w:val="20"/>
        </w:rPr>
        <w:t>[ Email ]</w:t>
      </w:r>
    </w:p>
    <w:p>
      <w:r>
        <w:br w:type="page"/>
      </w:r>
    </w:p>
    <w:p>
      <w:pPr>
        <w:spacing w:after="160"/>
        <w:jc w:val="center"/>
        <w:pBdr>
          <w:bottom w:val="single" w:sz="6" w:space="4" w:color="B03020"/>
        </w:pBdr>
      </w:pPr>
      <w:r>
        <w:rPr>
          <w:rFonts w:ascii="Malgun Gothic" w:hAnsi="Malgun Gothic" w:eastAsia="Malgun Gothic"/>
          <w:b/>
          <w:i w:val="0"/>
          <w:color w:val="B03020"/>
          <w:sz w:val="21"/>
        </w:rPr>
        <w:t>▼ 아래는 참고용 해설입니다. 제출 전에 이 페이지를 삭제해 주십시오. ▼</w:t>
      </w:r>
    </w:p>
    <w:p>
      <w:pPr>
        <w:spacing w:after="120"/>
      </w:pPr>
    </w:p>
    <w:p>
      <w:pPr>
        <w:spacing w:after="160"/>
      </w:pPr>
      <w:r>
        <w:rPr>
          <w:rFonts w:ascii="Malgun Gothic" w:hAnsi="Malgun Gothic" w:eastAsia="Malgun Gothic"/>
          <w:b/>
          <w:i w:val="0"/>
          <w:color w:val="1A1A1A"/>
          <w:sz w:val="26"/>
        </w:rPr>
        <w:t>초안 해설</w:t>
      </w:r>
    </w:p>
    <w:p>
      <w:pPr>
        <w:spacing w:after="160"/>
      </w:pPr>
      <w:r>
        <w:rPr>
          <w:rFonts w:ascii="Malgun Gothic" w:hAnsi="Malgun Gothic" w:eastAsia="Malgun Gothic"/>
          <w:b w:val="0"/>
          <w:i w:val="0"/>
          <w:color w:val="334455"/>
          <w:sz w:val="21"/>
        </w:rPr>
        <w:t>이 초안은 '무엇을 직접 보았는가'와 '무엇을 자료로만 받았는가'를 구분해서 씁니다. 이 구분이 이 추천서의 신뢰도를 결정합니다.</w:t>
      </w:r>
    </w:p>
    <w:p>
      <w:pPr>
        <w:spacing w:after="160"/>
      </w:pPr>
      <w:r>
        <w:rPr>
          <w:rFonts w:ascii="Malgun Gothic" w:hAnsi="Malgun Gothic" w:eastAsia="Malgun Gothic"/>
          <w:b w:val="0"/>
          <w:i w:val="0"/>
          <w:color w:val="334455"/>
          <w:sz w:val="21"/>
        </w:rPr>
        <w:t>1문단은 관계와 위치를 밝힙니다. 사업부의 AI 도입을 지원하고 자원을 배분하는 조직의 장이라는 사실이 먼저 나와야, 뒤의 평가가 개인 인상이 아니라 업무상 판단으로 읽힙니다.</w:t>
      </w:r>
    </w:p>
    <w:p>
      <w:pPr>
        <w:spacing w:after="160"/>
      </w:pPr>
      <w:r>
        <w:rPr>
          <w:rFonts w:ascii="Malgun Gothic" w:hAnsi="Malgun Gothic" w:eastAsia="Malgun Gothic"/>
          <w:b w:val="0"/>
          <w:i w:val="0"/>
          <w:color w:val="334455"/>
          <w:sz w:val="21"/>
        </w:rPr>
        <w:t>2문단은 경진대회를 다룹니다. 이 추천서에서 유일하게 그룹장님이 결과를 직접 확인하신 사안이라 가장 강한 근거입니다. 개념이 아니라 프런트엔드·백엔드·API가 붙은 실제 제품이었다는 점, 그리고 본부 내 1위라는 객관적 결과를 씁니다. 마지막 문장에서 그가 소프트웨어 직군이 아니라는 사실을 붙이면 같은 결과의 무게가 달라집니다.</w:t>
      </w:r>
    </w:p>
    <w:p>
      <w:pPr>
        <w:spacing w:after="160"/>
      </w:pPr>
      <w:r>
        <w:rPr>
          <w:rFonts w:ascii="Malgun Gothic" w:hAnsi="Malgun Gothic" w:eastAsia="Malgun Gothic"/>
          <w:b w:val="0"/>
          <w:i w:val="0"/>
          <w:color w:val="334455"/>
          <w:sz w:val="21"/>
        </w:rPr>
        <w:t>3문단이 이번에 크게 고친 부분입니다. 개인 프로젝트를 직접 돌려보신 게 아니라 자료로 받아 검토하신 것이므로, 그렇게 명시했습니다. "일부는 완성품이라기보다 초기 단계"라는 문장도 넣었습니다. 이건 손해가 아니라 이득입니다. 미국 심사자는 모든 것을 극찬하는 추천서를 낮게 평가합니다. 한계를 먼저 말한 사람의 다음 문장은 믿습니다. 그래서 그 뒤에 오는 '주변 엔지니어에게서 보지 못한 속도'가 힘을 얻습니다.</w:t>
      </w:r>
    </w:p>
    <w:p>
      <w:pPr>
        <w:spacing w:after="160"/>
      </w:pPr>
      <w:r>
        <w:rPr>
          <w:rFonts w:ascii="Malgun Gothic" w:hAnsi="Malgun Gothic" w:eastAsia="Malgun Gothic"/>
          <w:b w:val="0"/>
          <w:i w:val="0"/>
          <w:color w:val="334455"/>
          <w:sz w:val="21"/>
        </w:rPr>
        <w:t>4문단은 협업 관계와 약점 처리입니다. '요청하는 사람이 아니라 질문과 제안을 들고 오는 사람'이라는 서술이 실무자에게는 구체적으로 읽힙니다. 비전공과 12년 공백은 성적표에 드러나므로 숨기지 않고, 4월부터 이미 공부 중이라는 사실을 붙여 마무리합니다.</w:t>
      </w:r>
    </w:p>
    <w:p>
      <w:pPr>
        <w:spacing w:after="160"/>
      </w:pPr>
      <w:r>
        <w:rPr>
          <w:rFonts w:ascii="Malgun Gothic" w:hAnsi="Malgun Gothic" w:eastAsia="Malgun Gothic"/>
          <w:b w:val="0"/>
          <w:i w:val="0"/>
          <w:color w:val="334455"/>
          <w:sz w:val="21"/>
        </w:rPr>
        <w:t>고치실 부분: 경진대회 명칭과 시점을 정확히 넣어 주십시오. 3문단에서 실제로 보신 자료의 범위가 다르면 그에 맞게 조정하시면 됩니다. 보지 않은 것을 봤다고 쓰지 않는 것이 이 초안의 핵심입니다.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Times New Roman" w:hAnsi="Times New Roman" w:eastAsia="Malgun Gothic"/>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