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9mzhgj58y5ge" w:id="0"/>
      <w:bookmarkEnd w:id="0"/>
      <w:r w:rsidDel="00000000" w:rsidR="00000000" w:rsidRPr="00000000">
        <w:rPr>
          <w:b w:val="1"/>
          <w:color w:val="1b1c1d"/>
          <w:sz w:val="46"/>
          <w:szCs w:val="46"/>
          <w:rtl w:val="0"/>
        </w:rPr>
        <w:t xml:space="preserve">17-Beta-Hydroxysteroid Dehydrogenase: A Comprehensive Analysis of a Diverse Enzyme Family and its Analogues in Metabolism and Disease</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z3d7x2368xh" w:id="1"/>
      <w:bookmarkEnd w:id="1"/>
      <w:r w:rsidDel="00000000" w:rsidR="00000000" w:rsidRPr="00000000">
        <w:rPr>
          <w:b w:val="1"/>
          <w:color w:val="1b1c1d"/>
          <w:sz w:val="26"/>
          <w:szCs w:val="26"/>
          <w:rtl w:val="0"/>
        </w:rPr>
        <w:t xml:space="preserve">Executive Summary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enzymatic family of hydroxysteroid dehydrogenases plays a critical role in human physiology, serving as local modulators of hormone activity and energy metabolism. The user query for "17-beta-hydroxysteroid dehydrogenase" opens a broader discussion, as an expert-level analysis of the provided research material reveals a complex landscape of distinct, yet functionally analogous, enzyme families. This report provides a multi-layered analysis of three key enzyme groups: the 17β-hydroxysteroid dehydrogenases (HSD17B), 11β-hydroxysteroid dehydrogenases (HSD11B1), and 3-hydroxyacyl-CoA dehydrogenase (HADH).</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HSD17B family, the primary subject, is central to the biosynthesis and inactivation of sex steroid hormones, with distinct isoforms linked to hormone-dependent cancers and disorders of sexual development. HSD11B1 functions as a tissue-specific amplifier of glucocorticoid action, providing a compelling biochemical explanation for the clinical overlap between metabolic syndrome and Cushing's syndrome. In a separate metabolic domain, HADH's role in fatty acid beta-oxidation is critical, and its dysregulation in a rare form of hyperinsulinism has revealed a unique, non-catalytic mechanism of insulin dysregulation. Recent clinical trials and genetic studies underscore the therapeutic potential of targeting these enzymes, while also highlighting the inherent complexities in translating preclinical success to clinical efficacy. This report synthesizes these findings, providing a comprehensive overview of the biochemical functions, disease associations, and therapeutic landscape of these critical dehydrogenase families.</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ayuhwq2ifdu" w:id="2"/>
      <w:bookmarkEnd w:id="2"/>
      <w:r w:rsidDel="00000000" w:rsidR="00000000" w:rsidRPr="00000000">
        <w:rPr>
          <w:b w:val="1"/>
          <w:color w:val="1b1c1d"/>
          <w:sz w:val="26"/>
          <w:szCs w:val="26"/>
          <w:rtl w:val="0"/>
        </w:rPr>
        <w:t xml:space="preserve">Part I: The 17β-Hydroxysteroid Dehydrogenase (HSD17B) Family: Modulators of Sex Steroid Metabolism</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17β-hydroxysteroid dehydrogenases (HSD17Bs) constitute a family of oxidoreductase enzymes that catalyze the interconversion of 17β-hydroxysteroids, which are the highly active forms of steroid hormones, and 17-ketosteroids, their less active counterparts.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reversible reaction, central to steroidogenesis, precisely regulates the local concentration of potent hormones like estradiol and testosterone at the cellular level.</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With at least 14 known mammalian isoforms, the HSD17B family exhibits remarkable diversity, with each enzyme possessing a unique tissue distribution, substrate specificity, and cofactor preference, allowing for fine-tuned, tissue-specific control of sex steroid action.</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0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c1p88bx7b7fy" w:id="3"/>
      <w:bookmarkEnd w:id="3"/>
      <w:r w:rsidDel="00000000" w:rsidR="00000000" w:rsidRPr="00000000">
        <w:rPr>
          <w:b w:val="1"/>
          <w:color w:val="1b1c1d"/>
          <w:sz w:val="22"/>
          <w:szCs w:val="22"/>
          <w:rtl w:val="0"/>
        </w:rPr>
        <w:t xml:space="preserve">A. The HSD17B Isoform Landscape: A Detailed Analysis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HSD17B1: The Estrogen Activator.</w:t>
      </w:r>
      <w:r w:rsidDel="00000000" w:rsidR="00000000" w:rsidRPr="00000000">
        <w:rPr>
          <w:color w:val="1b1c1d"/>
          <w:rtl w:val="0"/>
        </w:rPr>
        <w:t xml:space="preserve"> As a quintessential estrogen-activating enzyme, HSD17B1 catalyzes the conversion of the weak estrogen estrone (E1) into the potent 17β-estradiol (E2).</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Its primary expression is found in steroidogenic tissues such as the ovaries and placenta, where its reductive activity is essential for estradiol biosynthesis.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enzyme’s high selectivity for estrogens over androgens is a defining characteristic of its function.</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Clinically, elevated HSD17B1 expression in breast cancer tissue is associated with a poor prognosis, as it locally amplifies the concentration of E2, a key driver of tumor proliferation.</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direct link establishes HSD17B1 as a promising therapeutic target for estrogen-dependent cancers.</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HSD17B2: The Steroid Inactivator.</w:t>
      </w:r>
      <w:r w:rsidDel="00000000" w:rsidR="00000000" w:rsidRPr="00000000">
        <w:rPr>
          <w:color w:val="1b1c1d"/>
          <w:rtl w:val="0"/>
        </w:rPr>
        <w:t xml:space="preserve"> In stark contrast to HSD17B1, HSD17B2 functions as an inactivating enzyme, converting active steroids into their less potent 17-keto forms.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Its catalytic activity includes the oxidation of E2 to E1 and testosterone to androstenedione.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enzyme is widely expressed in peripheral tissues, including the liver, lungs, kidneys, and endometrium, where its purpose is to protect cells from excessive exposure to active sex steroids.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balance between activating enzymes like HSD17B1 and inactivating enzymes like HSD17B2 is a critical determinant of local hormone action. For instance, a decrease in HSD17B2 expression in breast and lung cancer tissues is associated with advanced disease and decreased survival, suggesting that a loss of this protective inactivation mechanism contributes to cancer progression.</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phenomenon highlights that the ratio of HSD17B1 to HSD17B2 expression, rather than the isolated activity of a single enzyme, may serve as a more effective prognostic marker in hormone-sensitive cancers.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HSD17B3: The Androgen Catalyst.</w:t>
      </w:r>
      <w:r w:rsidDel="00000000" w:rsidR="00000000" w:rsidRPr="00000000">
        <w:rPr>
          <w:color w:val="1b1c1d"/>
          <w:rtl w:val="0"/>
        </w:rPr>
        <w:t xml:space="preserve"> HSD17B3 is predominantly expressed in the testes and is considered the main enzyme responsible for the conversion of the precursor androstenedione to the powerful androgen testosterone.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Mutations in the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HSD17B3</w:t>
      </w:r>
      <w:r w:rsidDel="00000000" w:rsidR="00000000" w:rsidRPr="00000000">
        <w:rPr>
          <w:color w:val="1b1c1d"/>
          <w:rtl w:val="0"/>
        </w:rPr>
        <w:t xml:space="preserve"> gene cause 17β-HSD3 deficiency, a rare autosomal recessive condition that affects male sexual development.</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Despite possessing a 46,XY karyotype and testes, affected individuals are born with undervirilized genitalia that may appear predominantly female due to the inadequate fetal production of testosterone.</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The deficiency results in a characteristic low testosterone-to-androstenedione ratio following a human chorionic gonadotropin (hCG) stimulation test, which is a key diagnostic indicator.</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During puberty, a degree of virilization can occur through the action of other enzymes in peripheral tissues that can convert androstenedione to testosterone, but affected individuals remain infertile.</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The accumulation of androstenedione can also be shunted toward estrogen synthesis, leading to breast enlargement (gynecomastia) in some cases.</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HSD17B10 and HSD17B13: Emerging Roles Beyond Steroids.</w:t>
      </w:r>
      <w:r w:rsidDel="00000000" w:rsidR="00000000" w:rsidRPr="00000000">
        <w:rPr>
          <w:color w:val="1b1c1d"/>
          <w:rtl w:val="0"/>
        </w:rPr>
        <w:t xml:space="preserve"> Beyond sex steroid metabolism, research has uncovered novel functions for other HSD17B isoforms. HSD17B10, a mitochondrial enzyme, has been implicated in the pathogenesis of neurodegenerative diseases, notably Alzheimer’s disease.</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Investigations suggest that amyloid-β peptides, a hallmark of AD, bind to HSD17B10 and inhibit its enzymatic activity, leading to harm to brain cells.</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This finding shifts the understanding of the enzyme’s role from a mediator of neurotoxicity to a protective factor whose function is compromised in the disease state. Separately, HSD17B13 has been identified as a hepatic enzyme that is upregulated in patients with non-alcoholic fatty liver disease (NAFLD).</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Critically, it has been demonstrated that loss-of-function genetic variants in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HSD17B13</w:t>
      </w:r>
      <w:r w:rsidDel="00000000" w:rsidR="00000000" w:rsidRPr="00000000">
        <w:rPr>
          <w:color w:val="1b1c1d"/>
          <w:rtl w:val="0"/>
        </w:rPr>
        <w:t xml:space="preserve"> protect against the progression of simple steatosis to non-alcoholic steatohepatitis (NASH) with fibrosis and hepatocellular carcinoma.</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The structural determination of HSD17B13 in complex with its cofactor and inhibitors provides a foundation for the structure-based design of new therapeutic agents for liver disease.</w:t>
      </w:r>
    </w:p>
    <w:p w:rsidR="00000000" w:rsidDel="00000000" w:rsidP="00000000" w:rsidRDefault="00000000" w:rsidRPr="00000000" w14:paraId="000000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kwj8nig79bvv" w:id="4"/>
      <w:bookmarkEnd w:id="4"/>
      <w:r w:rsidDel="00000000" w:rsidR="00000000" w:rsidRPr="00000000">
        <w:rPr>
          <w:b w:val="1"/>
          <w:color w:val="1b1c1d"/>
          <w:sz w:val="22"/>
          <w:szCs w:val="22"/>
          <w:rtl w:val="0"/>
        </w:rPr>
        <w:t xml:space="preserve">B. Therapeutic Strategies and Clinical Development</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precise regulatory roles of HSD17Bs make them attractive therapeutic targets. Inhibitors for HSD17B1 are being developed for estrogen-dependent diseases such as breast cancer and endometriosis.</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Promising preclinical results have shown that an irreversible HSD17B1 inhibitor, PBRM, effectively reduced tumor growth in a mouse model without toxic effects.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A separate 17β-HSD1 inhibitor is currently in Phase 1 clinical trials for the treatment of endometriosis.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In the context of prostate cancer, while HSD17B1 and HSD17B3 are not typically expressed, other isoforms like HSD17B5 (AKR1C3) have been identified as key drivers of castration-resistant prostate cancer (CRPC).</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Inhibitors of HSD17B5 are under investigation to block the persistent production of androgens in these malignancies.</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Furthermore, HSD17B6 has been identified as a tumor suppressor whose expression is lost in higher-grade prostate cancers, providing a molecular basis for disease progression.</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k8527y1hb21" w:id="5"/>
      <w:bookmarkEnd w:id="5"/>
      <w:r w:rsidDel="00000000" w:rsidR="00000000" w:rsidRPr="00000000">
        <w:rPr>
          <w:b w:val="1"/>
          <w:color w:val="1b1c1d"/>
          <w:sz w:val="26"/>
          <w:szCs w:val="26"/>
          <w:rtl w:val="0"/>
        </w:rPr>
        <w:t xml:space="preserve">Part II: The Dehydrogenase Distinction: A Clarity Briefing</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 expert-level analysis of the provided research material requires a clear differentiation between the various dehydrogenase enzyme families mentioned. While they share a similar naming convention, their substrates, metabolic pathways, and clinical implications are entirely distinct. This section serves to clarify these functional differences and to present a unifying principle of metabolic regulation that connects these disparate enzyme families.</w:t>
      </w:r>
    </w:p>
    <w:p w:rsidR="00000000" w:rsidDel="00000000" w:rsidP="00000000" w:rsidRDefault="00000000" w:rsidRPr="00000000" w14:paraId="000000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fqy6m1wrji8d" w:id="6"/>
      <w:bookmarkEnd w:id="6"/>
      <w:r w:rsidDel="00000000" w:rsidR="00000000" w:rsidRPr="00000000">
        <w:rPr>
          <w:b w:val="1"/>
          <w:color w:val="1b1c1d"/>
          <w:sz w:val="22"/>
          <w:szCs w:val="22"/>
          <w:rtl w:val="0"/>
        </w:rPr>
        <w:t xml:space="preserve">A. Clarification of the Enzyme Families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term "dehydrogenase" refers to a class of enzymes that catalyze the removal of hydrogen atoms from a substrate. However, the prefix in "17-beta-hydroxysteroid dehydrogenase," "11-beta-hydroxysteroid dehydrogenase," and "3-hydroxyacyl-CoA dehydrogenase" refers to the specific carbon position on their unique substrates that the enzyme acts upon (C17, C11, and C3, respectively). This small difference in chemical action places each enzyme at the heart of an entirely separate and fundamental metabolic pathway:</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HSD17B:</w:t>
      </w:r>
      <w:r w:rsidDel="00000000" w:rsidR="00000000" w:rsidRPr="00000000">
        <w:rPr>
          <w:color w:val="1b1c1d"/>
          <w:rtl w:val="0"/>
        </w:rPr>
        <w:t xml:space="preserve"> Modifies sex steroids (estrogens and androgens) as part of steroidogenesis.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HSD11B1:</w:t>
      </w:r>
      <w:r w:rsidDel="00000000" w:rsidR="00000000" w:rsidRPr="00000000">
        <w:rPr>
          <w:color w:val="1b1c1d"/>
          <w:rtl w:val="0"/>
        </w:rPr>
        <w:t xml:space="preserve"> Modifies glucocorticoids (cortisone and cortisol) as part of the stress response and metabolic regulation.</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HADH:</w:t>
      </w:r>
      <w:r w:rsidDel="00000000" w:rsidR="00000000" w:rsidRPr="00000000">
        <w:rPr>
          <w:color w:val="1b1c1d"/>
          <w:rtl w:val="0"/>
        </w:rPr>
        <w:t xml:space="preserve"> Modifies fatty acyl-CoAs as part of fatty acid beta-oxidation.</w:t>
      </w:r>
      <w:r w:rsidDel="00000000" w:rsidR="00000000" w:rsidRPr="00000000">
        <w:rPr>
          <w:color w:val="575b5f"/>
          <w:sz w:val="40"/>
          <w:szCs w:val="40"/>
          <w:highlight w:val="white"/>
          <w:vertAlign w:val="superscript"/>
          <w:rtl w:val="0"/>
        </w:rPr>
        <w:t xml:space="preserve">24</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Thus, despite their shared nomenclature, these enzymes are biochemically and functionally independent. Recognizing this distinction is crucial to avoiding a misinterpretation of their roles in human health and disease.</w:t>
      </w:r>
    </w:p>
    <w:p w:rsidR="00000000" w:rsidDel="00000000" w:rsidP="00000000" w:rsidRDefault="00000000" w:rsidRPr="00000000" w14:paraId="000000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z58xmtx0cdx0" w:id="7"/>
      <w:bookmarkEnd w:id="7"/>
      <w:r w:rsidDel="00000000" w:rsidR="00000000" w:rsidRPr="00000000">
        <w:rPr>
          <w:b w:val="1"/>
          <w:color w:val="1b1c1d"/>
          <w:sz w:val="22"/>
          <w:szCs w:val="22"/>
          <w:rtl w:val="0"/>
        </w:rPr>
        <w:t xml:space="preserve">B. Thematic Intersections: Prereceptor Control and Metabolic Regulation</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compelling principle emerges when considering these disparate enzyme families collectively: the concept of "prereceptor" or "tissue-specific" control. This mechanism allows a cell to modulate the local availability of an active ligand, providing a degree of autonomy from the systemic concentration of that compound.</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In the case of HSD11B1, for example, systemic plasma cortisol levels can be within a normal range in individuals with metabolic syndrome.</w:t>
      </w:r>
      <w:r w:rsidDel="00000000" w:rsidR="00000000" w:rsidRPr="00000000">
        <w:rPr>
          <w:color w:val="575b5f"/>
          <w:sz w:val="40"/>
          <w:szCs w:val="40"/>
          <w:highlight w:val="white"/>
          <w:vertAlign w:val="superscript"/>
          <w:rtl w:val="0"/>
        </w:rPr>
        <w:t xml:space="preserve">26</w:t>
      </w:r>
      <w:r w:rsidDel="00000000" w:rsidR="00000000" w:rsidRPr="00000000">
        <w:rPr>
          <w:color w:val="1b1c1d"/>
          <w:rtl w:val="0"/>
        </w:rPr>
        <w:t xml:space="preserve"> However, increased HSD11B1 activity in specific tissues like adipose tissue or liver locally amplifies glucocorticoid action, driving the Cushingoid symptoms of visceral obesity and insulin resistance without an increase in circulating hormone levels.</w:t>
      </w:r>
      <w:r w:rsidDel="00000000" w:rsidR="00000000" w:rsidRPr="00000000">
        <w:rPr>
          <w:color w:val="575b5f"/>
          <w:sz w:val="40"/>
          <w:szCs w:val="40"/>
          <w:highlight w:val="white"/>
          <w:vertAlign w:val="superscript"/>
          <w:rtl w:val="0"/>
        </w:rPr>
        <w:t xml:space="preserve">26</w:t>
      </w:r>
      <w:r w:rsidDel="00000000" w:rsidR="00000000" w:rsidRPr="00000000">
        <w:rPr>
          <w:color w:val="1b1c1d"/>
          <w:rtl w:val="0"/>
        </w:rPr>
        <w:t xml:space="preserve"> This phenomenon disconnects the systemic endocrine signal from the local pathological effect. Similarly, the HSD17B family provides local control over sex steroids in tissues like the breast and prostate, where the balance between activation (HSD17B1) and inactivation (HSD17B2) can influence the risk and progression of cancer.</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Even HADH, though not modifying a hormone directly, regulates insulin secretion in the pancreas through a unique protein-protein interaction, further underscoring the importance of localized enzymatic control over critical physiological processes.</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common theme underscores a fundamental principle of metabolic regulation, where enzymes act as "molecular switches" to provide cellular independence from broad endocrine signals.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1: Key Dehydrogenase Families in Context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2.0246238030095"/>
        <w:gridCol w:w="1626.155950752394"/>
        <w:gridCol w:w="1882.2435020519836"/>
        <w:gridCol w:w="1203.611491108071"/>
        <w:gridCol w:w="1549.329685362517"/>
        <w:gridCol w:w="1856.6347469220248"/>
        <w:tblGridChange w:id="0">
          <w:tblGrid>
            <w:gridCol w:w="1242.0246238030095"/>
            <w:gridCol w:w="1626.155950752394"/>
            <w:gridCol w:w="1882.2435020519836"/>
            <w:gridCol w:w="1203.611491108071"/>
            <w:gridCol w:w="1549.329685362517"/>
            <w:gridCol w:w="1856.6347469220248"/>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color w:val="1b1c1d"/>
                <w:rtl w:val="0"/>
              </w:rPr>
              <w:t xml:space="preserve">Enzyme Family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Primary Pathway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Substrates / Products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Key Tissues of Action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Subcellular Location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Associated Diseases</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b w:val="1"/>
                <w:color w:val="1b1c1d"/>
                <w:rtl w:val="0"/>
              </w:rPr>
              <w:t xml:space="preserve">HSD17B</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Sex Steroid Metabolism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Estrone / Estradiol, Androstenedione / Testosterone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Ovaries, Testes, Breast, Liver, Placenta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Endoplasmic Reticulum, Cytoplasm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Hormone-dependent cancers, 46,XY DSD, Liver disease</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b w:val="1"/>
                <w:color w:val="1b1c1d"/>
                <w:rtl w:val="0"/>
              </w:rPr>
              <w:t xml:space="preserve">HSD11B1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Glucocorticoid Metabolism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Cortisone / Cortisol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Liver, Adipose tissue, Brain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Endoplasmic Reticulum membrane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Metabolic Syndrome, Cushing's Syndrome, Neurocognitive Decline</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b w:val="1"/>
                <w:color w:val="1b1c1d"/>
                <w:rtl w:val="0"/>
              </w:rPr>
              <w:t xml:space="preserve">HADH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Fatty Acid Beta-Oxidation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3-hydroxyacyl-CoAs (C4-C10)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Liver, Heart, Muscles, Pancreas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Mitochondrial matrix</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HADH deficiency, Familial hyperinsulinemic hypoglycemia</w:t>
            </w:r>
          </w:p>
        </w:tc>
      </w:tr>
    </w:tbl>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5f23set48w8" w:id="8"/>
      <w:bookmarkEnd w:id="8"/>
      <w:r w:rsidDel="00000000" w:rsidR="00000000" w:rsidRPr="00000000">
        <w:rPr>
          <w:b w:val="1"/>
          <w:color w:val="1b1c1d"/>
          <w:sz w:val="26"/>
          <w:szCs w:val="26"/>
          <w:rtl w:val="0"/>
        </w:rPr>
        <w:t xml:space="preserve">Part III: 11β-Hydroxysteroid Dehydrogenase (HSD11B1): The Cortisol Amplifier</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section explores HSD11B1, an enzyme extensively discussed in the research material for its role as a key modulator of glucocorticoid action in metabolic and neurocognitive health.</w:t>
      </w:r>
    </w:p>
    <w:p w:rsidR="00000000" w:rsidDel="00000000" w:rsidP="00000000" w:rsidRDefault="00000000" w:rsidRPr="00000000" w14:paraId="0000003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sdnj6mcdv8h3" w:id="9"/>
      <w:bookmarkEnd w:id="9"/>
      <w:r w:rsidDel="00000000" w:rsidR="00000000" w:rsidRPr="00000000">
        <w:rPr>
          <w:b w:val="1"/>
          <w:color w:val="1b1c1d"/>
          <w:sz w:val="22"/>
          <w:szCs w:val="22"/>
          <w:rtl w:val="0"/>
        </w:rPr>
        <w:t xml:space="preserve">A. Enzymatic Function and Tissue-Specific Action</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HSD11B1 is a microsomal enzyme that functions predominantly as a reductase, catalyzing the conversion of the inactive 11-keto steroid cortisone to the active glucocorticoid cortisol.</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This reaction requires NADPH as a cofactor, which is supplied by hexose-6-phosphate dehydrogenase (H6PDH).</w:t>
      </w:r>
      <w:r w:rsidDel="00000000" w:rsidR="00000000" w:rsidRPr="00000000">
        <w:rPr>
          <w:color w:val="575b5f"/>
          <w:sz w:val="40"/>
          <w:szCs w:val="40"/>
          <w:highlight w:val="white"/>
          <w:vertAlign w:val="superscript"/>
          <w:rtl w:val="0"/>
        </w:rPr>
        <w:t xml:space="preserve">38</w:t>
      </w:r>
      <w:r w:rsidDel="00000000" w:rsidR="00000000" w:rsidRPr="00000000">
        <w:rPr>
          <w:color w:val="1b1c1d"/>
          <w:rtl w:val="0"/>
        </w:rPr>
        <w:t xml:space="preserve"> HSD11B1 is highly expressed in metabolically active tissues such as the liver, adipose tissue, and the central nervous system, where it amplifies the local effects of glucocorticoids on their target receptors.</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This tissue-specific amplification mechanism provides a critical layer of regulatory control over the stress hormone.</w:t>
      </w:r>
    </w:p>
    <w:p w:rsidR="00000000" w:rsidDel="00000000" w:rsidP="00000000" w:rsidRDefault="00000000" w:rsidRPr="00000000" w14:paraId="0000003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kdzw6ernbyak" w:id="10"/>
      <w:bookmarkEnd w:id="10"/>
      <w:r w:rsidDel="00000000" w:rsidR="00000000" w:rsidRPr="00000000">
        <w:rPr>
          <w:b w:val="1"/>
          <w:color w:val="1b1c1d"/>
          <w:sz w:val="22"/>
          <w:szCs w:val="22"/>
          <w:rtl w:val="0"/>
        </w:rPr>
        <w:t xml:space="preserve">B. HSD11B1's Role in Human Pathophysiology</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striking clinical and morphological similarities between the metabolic syndrome and Cushing's syndrome have long puzzled researchers, as systemic cortisol levels are typically not elevated in simple obesity.</w:t>
      </w:r>
      <w:r w:rsidDel="00000000" w:rsidR="00000000" w:rsidRPr="00000000">
        <w:rPr>
          <w:color w:val="575b5f"/>
          <w:sz w:val="40"/>
          <w:szCs w:val="40"/>
          <w:highlight w:val="white"/>
          <w:vertAlign w:val="superscript"/>
          <w:rtl w:val="0"/>
        </w:rPr>
        <w:t xml:space="preserve">26</w:t>
      </w:r>
      <w:r w:rsidDel="00000000" w:rsidR="00000000" w:rsidRPr="00000000">
        <w:rPr>
          <w:color w:val="1b1c1d"/>
          <w:rtl w:val="0"/>
        </w:rPr>
        <w:t xml:space="preserve"> The activity of HSD11B1 provides a compelling resolution to this paradox. Research has shown that HSD11B1 expression and activity are elevated in the adipose tissue of obese humans and rodents, creating a state of intracellular glucocorticoid excess that drives the clinical features of central obesity, insulin resistance, and dyslipidemia.</w:t>
      </w:r>
      <w:r w:rsidDel="00000000" w:rsidR="00000000" w:rsidRPr="00000000">
        <w:rPr>
          <w:color w:val="575b5f"/>
          <w:sz w:val="40"/>
          <w:szCs w:val="40"/>
          <w:highlight w:val="white"/>
          <w:vertAlign w:val="superscript"/>
          <w:rtl w:val="0"/>
        </w:rPr>
        <w:t xml:space="preserve">26</w:t>
      </w:r>
      <w:r w:rsidDel="00000000" w:rsidR="00000000" w:rsidRPr="00000000">
        <w:rPr>
          <w:color w:val="1b1c1d"/>
          <w:rtl w:val="0"/>
        </w:rPr>
        <w:t xml:space="preserve"> Transgenic mice with targeted overexpression of HSD11B1 in adipose tissue faithfully replicate the full metabolic syndrome phenotype, while mice with HSD11B1 deficiency are protected from the metabolic consequences of high-fat feeding.</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Beyond metabolic disorders, HSD11B1 has been linked to age-related neurocognitive decline. Elevated cortisol levels are associated with brain atrophy and memory deficits, and HSD11B1 is highly expressed in brain regions crucial for cognition, such as the hippocampus.</w:t>
      </w:r>
      <w:r w:rsidDel="00000000" w:rsidR="00000000" w:rsidRPr="00000000">
        <w:rPr>
          <w:color w:val="575b5f"/>
          <w:sz w:val="40"/>
          <w:szCs w:val="40"/>
          <w:highlight w:val="white"/>
          <w:vertAlign w:val="superscript"/>
          <w:rtl w:val="0"/>
        </w:rPr>
        <w:t xml:space="preserve">39</w:t>
      </w:r>
      <w:r w:rsidDel="00000000" w:rsidR="00000000" w:rsidRPr="00000000">
        <w:rPr>
          <w:color w:val="1b1c1d"/>
          <w:rtl w:val="0"/>
        </w:rPr>
        <w:t xml:space="preserve"> Studies in mice deficient in HSD11B1 have demonstrated protection against age-related cognitive impairment, even with elevated circulating corticosterone levels.</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The mechanism for this protection is linked to a functional shift in receptor activation. In aged, HSD11B1-deficient mice, lower intracellular glucocorticoid levels preferentially activate high-affinity mineralocorticoid receptors (MRs) to support memory, whereas in control mice, the elevated glucocorticoid levels saturate the MRs and activate the lower-affinity glucocorticoid receptors (GRs), which are implicated in age-related cognitive impairment.</w:t>
      </w:r>
      <w:r w:rsidDel="00000000" w:rsidR="00000000" w:rsidRPr="00000000">
        <w:rPr>
          <w:color w:val="575b5f"/>
          <w:sz w:val="40"/>
          <w:szCs w:val="40"/>
          <w:highlight w:val="white"/>
          <w:vertAlign w:val="superscript"/>
          <w:rtl w:val="0"/>
        </w:rPr>
        <w:t xml:space="preserve">41</w:t>
      </w:r>
      <w:r w:rsidDel="00000000" w:rsidR="00000000" w:rsidRPr="00000000">
        <w:rPr>
          <w:color w:val="1b1c1d"/>
          <w:rtl w:val="0"/>
        </w:rPr>
        <w:t xml:space="preserve"> This highlights the importance of HSD11B1 in mediating the pathological effects of glucocorticoids in the brain.</w:t>
      </w:r>
    </w:p>
    <w:p w:rsidR="00000000" w:rsidDel="00000000" w:rsidP="00000000" w:rsidRDefault="00000000" w:rsidRPr="00000000" w14:paraId="0000003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nrvzofaz03uf" w:id="11"/>
      <w:bookmarkEnd w:id="11"/>
      <w:r w:rsidDel="00000000" w:rsidR="00000000" w:rsidRPr="00000000">
        <w:rPr>
          <w:b w:val="1"/>
          <w:color w:val="1b1c1d"/>
          <w:sz w:val="22"/>
          <w:szCs w:val="22"/>
          <w:rtl w:val="0"/>
        </w:rPr>
        <w:t xml:space="preserve">C. Clinical Development of HSD11B1 Inhibitors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pathogenic role of HSD11B1 has made its inhibitors an attractive therapeutic target. While preclinical studies showed great promise for treating metabolic syndrome, clinical trials have yielded mixed results.</w:t>
      </w:r>
      <w:r w:rsidDel="00000000" w:rsidR="00000000" w:rsidRPr="00000000">
        <w:rPr>
          <w:color w:val="575b5f"/>
          <w:sz w:val="40"/>
          <w:szCs w:val="40"/>
          <w:highlight w:val="white"/>
          <w:vertAlign w:val="superscript"/>
          <w:rtl w:val="0"/>
        </w:rPr>
        <w:t xml:space="preserve">44</w:t>
      </w:r>
      <w:r w:rsidDel="00000000" w:rsidR="00000000" w:rsidRPr="00000000">
        <w:rPr>
          <w:color w:val="1b1c1d"/>
          <w:rtl w:val="0"/>
        </w:rPr>
        <w:t xml:space="preserve"> A review of early Phase 2 trials for type 2 diabetes found that while HSD11B1 inhibitors were well-tolerated and improved glycemic and lipid profiles, the magnitude of these effects was modest compared to other available agents, leading to a decline in interest for this primary indication.</w:t>
      </w:r>
      <w:r w:rsidDel="00000000" w:rsidR="00000000" w:rsidRPr="00000000">
        <w:rPr>
          <w:color w:val="575b5f"/>
          <w:sz w:val="40"/>
          <w:szCs w:val="40"/>
          <w:highlight w:val="white"/>
          <w:vertAlign w:val="superscript"/>
          <w:rtl w:val="0"/>
        </w:rPr>
        <w:t xml:space="preserve">44</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However, drug development is continuing for other conditions where HSD11B1's role is more central. The RESCUE trial (NCT05307328), an ongoing Phase 2 study sponsored by Sparrow Pharmaceuticals, is evaluating the efficacy and safety of SPI-62, a potent HSD11B1 inhibitor, for the treatment of ACTH-dependent Cushing's syndrome.</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The study aims to pharmacologically suppress HSD11B1 activity and assess the reduction of Cushing's features and comorbidities.</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Another trial (NCT03111810) investigated the inhibitor AZD4017 for iatrogenic Cushing's syndrome </w:t>
      </w:r>
      <w:r w:rsidDel="00000000" w:rsidR="00000000" w:rsidRPr="00000000">
        <w:rPr>
          <w:color w:val="575b5f"/>
          <w:sz w:val="40"/>
          <w:szCs w:val="40"/>
          <w:highlight w:val="white"/>
          <w:vertAlign w:val="superscript"/>
          <w:rtl w:val="0"/>
        </w:rPr>
        <w:t xml:space="preserve">49</w:t>
      </w:r>
      <w:r w:rsidDel="00000000" w:rsidR="00000000" w:rsidRPr="00000000">
        <w:rPr>
          <w:color w:val="1b1c1d"/>
          <w:rtl w:val="0"/>
        </w:rPr>
        <w:t xml:space="preserve"> and in patients with idiopathic intracranial hypertension (IIH) (NCT02017444).</w:t>
      </w:r>
      <w:r w:rsidDel="00000000" w:rsidR="00000000" w:rsidRPr="00000000">
        <w:rPr>
          <w:color w:val="575b5f"/>
          <w:sz w:val="40"/>
          <w:szCs w:val="40"/>
          <w:highlight w:val="white"/>
          <w:vertAlign w:val="superscript"/>
          <w:rtl w:val="0"/>
        </w:rPr>
        <w:t xml:space="preserve">47</w:t>
      </w:r>
      <w:r w:rsidDel="00000000" w:rsidR="00000000" w:rsidRPr="00000000">
        <w:rPr>
          <w:color w:val="1b1c1d"/>
          <w:rtl w:val="0"/>
        </w:rPr>
        <w:t xml:space="preserve"> The study in IIH, a condition often associated with obesity, found that AZD4017 significantly improved lipid profiles and increased lean muscle mass, suggesting a potential for the drug in sarcopenia and other conditions beyond its original target.</w:t>
      </w:r>
      <w:r w:rsidDel="00000000" w:rsidR="00000000" w:rsidRPr="00000000">
        <w:rPr>
          <w:color w:val="575b5f"/>
          <w:sz w:val="40"/>
          <w:szCs w:val="40"/>
          <w:highlight w:val="white"/>
          <w:vertAlign w:val="superscript"/>
          <w:rtl w:val="0"/>
        </w:rPr>
        <w:t xml:space="preserve">48</w:t>
      </w:r>
      <w:r w:rsidDel="00000000" w:rsidR="00000000" w:rsidRPr="00000000">
        <w:rPr>
          <w:color w:val="1b1c1d"/>
          <w:rtl w:val="0"/>
        </w:rPr>
        <w:t xml:space="preserve"> These trials illustrate the evolving understanding of HSD11B1's role and the search for more effective applications for its inhibitors.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2: Select Clinical Trials of HSD11B1 Inhibitors</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9.44099378882"/>
        <w:gridCol w:w="1366.2111801242236"/>
        <w:gridCol w:w="1744.0993788819876"/>
        <w:gridCol w:w="1031.9254658385094"/>
        <w:gridCol w:w="1497.0186335403728"/>
        <w:gridCol w:w="1831.3043478260872"/>
        <w:tblGridChange w:id="0">
          <w:tblGrid>
            <w:gridCol w:w="1889.44099378882"/>
            <w:gridCol w:w="1366.2111801242236"/>
            <w:gridCol w:w="1744.0993788819876"/>
            <w:gridCol w:w="1031.9254658385094"/>
            <w:gridCol w:w="1497.0186335403728"/>
            <w:gridCol w:w="1831.3043478260872"/>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Trial ID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Drug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Target Condition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Phase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Status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Key Outcomes</w:t>
            </w:r>
          </w:p>
        </w:tc>
      </w:tr>
      <w:tr>
        <w:trPr>
          <w:cantSplit w:val="0"/>
          <w:trHeight w:val="201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NCT05307328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SPI-62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ACTH-dependent Cushing's syndrome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Phase 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Ongoing (Active, not recruiting)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Assess safety and efficacy, reduce cortisol-associated morbidities </w:t>
            </w:r>
            <w:r w:rsidDel="00000000" w:rsidR="00000000" w:rsidRPr="00000000">
              <w:rPr>
                <w:color w:val="575b5f"/>
                <w:sz w:val="40"/>
                <w:szCs w:val="40"/>
                <w:highlight w:val="white"/>
                <w:vertAlign w:val="superscript"/>
                <w:rtl w:val="0"/>
              </w:rPr>
              <w:t xml:space="preserve">23</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NCT03111810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AZD4017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Iatrogenic Cushing's Syndrome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Phase 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Completed (Last update: 2021-05-13)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Mitigated adverse metabolic effects of prednisolone administration </w:t>
            </w:r>
            <w:r w:rsidDel="00000000" w:rsidR="00000000" w:rsidRPr="00000000">
              <w:rPr>
                <w:color w:val="575b5f"/>
                <w:sz w:val="40"/>
                <w:szCs w:val="40"/>
                <w:highlight w:val="white"/>
                <w:vertAlign w:val="superscript"/>
                <w:rtl w:val="0"/>
              </w:rPr>
              <w:t xml:space="preserve">49</w:t>
            </w:r>
          </w:p>
        </w:tc>
      </w:tr>
      <w:tr>
        <w:trPr>
          <w:cantSplit w:val="0"/>
          <w:trHeight w:val="256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NCT02017444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AZD4017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Idiopathic Intracranial Hypertension (IIH)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Phase 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Not specified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Improved lipid profiles and increased lean muscle mass; no change in glucose metabolism </w:t>
            </w:r>
            <w:r w:rsidDel="00000000" w:rsidR="00000000" w:rsidRPr="00000000">
              <w:rPr>
                <w:color w:val="575b5f"/>
                <w:sz w:val="40"/>
                <w:szCs w:val="40"/>
                <w:highlight w:val="white"/>
                <w:vertAlign w:val="superscript"/>
                <w:rtl w:val="0"/>
              </w:rPr>
              <w:t xml:space="preserve">47</w:t>
            </w:r>
          </w:p>
        </w:tc>
      </w:tr>
    </w:tbl>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vqwf4hr1t3t" w:id="12"/>
      <w:bookmarkEnd w:id="12"/>
      <w:r w:rsidDel="00000000" w:rsidR="00000000" w:rsidRPr="00000000">
        <w:rPr>
          <w:b w:val="1"/>
          <w:color w:val="1b1c1d"/>
          <w:sz w:val="26"/>
          <w:szCs w:val="26"/>
          <w:rtl w:val="0"/>
        </w:rPr>
        <w:t xml:space="preserve">Part IV: 3-Hydroxyacyl-CoA Dehydrogenase (HADH): The Fatty Acid Catalyst</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section explores the HADH enzyme, a component of the mitochondrial fatty acid beta-oxidation pathway, and its unexpected role in a unique form of insulin dysregulation.</w:t>
      </w:r>
    </w:p>
    <w:p w:rsidR="00000000" w:rsidDel="00000000" w:rsidP="00000000" w:rsidRDefault="00000000" w:rsidRPr="00000000" w14:paraId="0000005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wu1mmv8s2ztu" w:id="13"/>
      <w:bookmarkEnd w:id="13"/>
      <w:r w:rsidDel="00000000" w:rsidR="00000000" w:rsidRPr="00000000">
        <w:rPr>
          <w:b w:val="1"/>
          <w:color w:val="1b1c1d"/>
          <w:sz w:val="22"/>
          <w:szCs w:val="22"/>
          <w:rtl w:val="0"/>
        </w:rPr>
        <w:t xml:space="preserve">A. Core Function in Fatty Acid Beta-Oxidation</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3-Hydroxyacyl-CoA dehydrogenase (HADH), also known as short-chain L-3-hydroxyacyl-CoA dehydrogenase (SCHAD), is a crucial enzyme that operates within the mitochondrial matrix.</w:t>
      </w:r>
      <w:r w:rsidDel="00000000" w:rsidR="00000000" w:rsidRPr="00000000">
        <w:rPr>
          <w:color w:val="575b5f"/>
          <w:sz w:val="40"/>
          <w:szCs w:val="40"/>
          <w:highlight w:val="white"/>
          <w:vertAlign w:val="superscript"/>
          <w:rtl w:val="0"/>
        </w:rPr>
        <w:t xml:space="preserve">51</w:t>
      </w:r>
      <w:r w:rsidDel="00000000" w:rsidR="00000000" w:rsidRPr="00000000">
        <w:rPr>
          <w:color w:val="1b1c1d"/>
          <w:rtl w:val="0"/>
        </w:rPr>
        <w:t xml:space="preserve"> It catalyzes the third step of the mitochondrial fatty acid beta-oxidation pathway, a fundamental process for converting fats into usable energy.</w:t>
      </w:r>
      <w:r w:rsidDel="00000000" w:rsidR="00000000" w:rsidRPr="00000000">
        <w:rPr>
          <w:color w:val="575b5f"/>
          <w:sz w:val="40"/>
          <w:szCs w:val="40"/>
          <w:highlight w:val="white"/>
          <w:vertAlign w:val="superscript"/>
          <w:rtl w:val="0"/>
        </w:rPr>
        <w:t xml:space="preserve">52</w:t>
      </w:r>
      <w:r w:rsidDel="00000000" w:rsidR="00000000" w:rsidRPr="00000000">
        <w:rPr>
          <w:color w:val="1b1c1d"/>
          <w:rtl w:val="0"/>
        </w:rPr>
        <w:t xml:space="preserve"> The enzyme’s activity is highest with medium- and short-chain fatty acyl-CoAs, and it is particularly vital for the normal function of the heart, liver, kidneys, and muscles.</w:t>
      </w:r>
      <w:r w:rsidDel="00000000" w:rsidR="00000000" w:rsidRPr="00000000">
        <w:rPr>
          <w:color w:val="575b5f"/>
          <w:sz w:val="40"/>
          <w:szCs w:val="40"/>
          <w:highlight w:val="white"/>
          <w:vertAlign w:val="superscript"/>
          <w:rtl w:val="0"/>
        </w:rPr>
        <w:t xml:space="preserve">51</w:t>
      </w:r>
    </w:p>
    <w:p w:rsidR="00000000" w:rsidDel="00000000" w:rsidP="00000000" w:rsidRDefault="00000000" w:rsidRPr="00000000" w14:paraId="0000005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g80zk643tjby" w:id="14"/>
      <w:bookmarkEnd w:id="14"/>
      <w:r w:rsidDel="00000000" w:rsidR="00000000" w:rsidRPr="00000000">
        <w:rPr>
          <w:b w:val="1"/>
          <w:color w:val="1b1c1d"/>
          <w:sz w:val="22"/>
          <w:szCs w:val="22"/>
          <w:rtl w:val="0"/>
        </w:rPr>
        <w:t xml:space="preserve">B. Genetic Mutations and Associated Disorders</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Mutations in the </w:t>
      </w:r>
      <w:r w:rsidDel="00000000" w:rsidR="00000000" w:rsidRPr="00000000">
        <w:rPr>
          <w:i w:val="1"/>
          <w:color w:val="1b1c1d"/>
          <w:rtl w:val="0"/>
        </w:rPr>
        <w:t xml:space="preserve">HADH</w:t>
      </w:r>
      <w:r w:rsidDel="00000000" w:rsidR="00000000" w:rsidRPr="00000000">
        <w:rPr>
          <w:color w:val="1b1c1d"/>
          <w:rtl w:val="0"/>
        </w:rPr>
        <w:t xml:space="preserve"> gene cause two distinct but related conditions. The first is 3-hydroxyacyl-CoA dehydrogenase deficiency, a rare autosomal recessive disorder that impairs the body's ability to metabolize medium- and short-chain fatty acids.</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This leads to a build-up of these fatty acids in tissues and results in symptoms such as lethargy, hypoglycemia, poor appetite, and liver or muscle damage.</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The condition is often triggered by periods of fasting or illness.</w:t>
      </w:r>
      <w:r w:rsidDel="00000000" w:rsidR="00000000" w:rsidRPr="00000000">
        <w:rPr>
          <w:color w:val="575b5f"/>
          <w:sz w:val="40"/>
          <w:szCs w:val="40"/>
          <w:highlight w:val="white"/>
          <w:vertAlign w:val="superscript"/>
          <w:rtl w:val="0"/>
        </w:rPr>
        <w:t xml:space="preserve">24</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second, and more complex, condition is familial hyperinsulinemic hypoglycemia (HHF4).</w:t>
      </w:r>
      <w:r w:rsidDel="00000000" w:rsidR="00000000" w:rsidRPr="00000000">
        <w:rPr>
          <w:color w:val="575b5f"/>
          <w:sz w:val="40"/>
          <w:szCs w:val="40"/>
          <w:highlight w:val="white"/>
          <w:vertAlign w:val="superscript"/>
          <w:rtl w:val="0"/>
        </w:rPr>
        <w:t xml:space="preserve">51</w:t>
      </w:r>
      <w:r w:rsidDel="00000000" w:rsidR="00000000" w:rsidRPr="00000000">
        <w:rPr>
          <w:color w:val="1b1c1d"/>
          <w:rtl w:val="0"/>
        </w:rPr>
        <w:t xml:space="preserve"> This disorder is characterized by inappropriate and excessive insulin secretion from pancreatic beta-cells in the presence of low blood glucose levels.</w:t>
      </w:r>
      <w:r w:rsidDel="00000000" w:rsidR="00000000" w:rsidRPr="00000000">
        <w:rPr>
          <w:color w:val="575b5f"/>
          <w:sz w:val="40"/>
          <w:szCs w:val="40"/>
          <w:highlight w:val="white"/>
          <w:vertAlign w:val="superscript"/>
          <w:rtl w:val="0"/>
        </w:rPr>
        <w:t xml:space="preserve">55</w:t>
      </w:r>
    </w:p>
    <w:p w:rsidR="00000000" w:rsidDel="00000000" w:rsidP="00000000" w:rsidRDefault="00000000" w:rsidRPr="00000000" w14:paraId="0000005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m7ncdkqocjzp" w:id="15"/>
      <w:bookmarkEnd w:id="15"/>
      <w:r w:rsidDel="00000000" w:rsidR="00000000" w:rsidRPr="00000000">
        <w:rPr>
          <w:b w:val="1"/>
          <w:color w:val="1b1c1d"/>
          <w:sz w:val="22"/>
          <w:szCs w:val="22"/>
          <w:rtl w:val="0"/>
        </w:rPr>
        <w:t xml:space="preserve">C. A Unique Mechanism of Dysregulation</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Recent research has uncovered a unique mechanism for hyperinsulinism that goes beyond a simple lack of HADH's catalytic activity. In addition to its role in fatty acid oxidation, HADH functions as an allosteric inhibitor of glutamate dehydrogenase (GDH).</w:t>
      </w:r>
      <w:r w:rsidDel="00000000" w:rsidR="00000000" w:rsidRPr="00000000">
        <w:rPr>
          <w:color w:val="575b5f"/>
          <w:sz w:val="40"/>
          <w:szCs w:val="40"/>
          <w:highlight w:val="white"/>
          <w:vertAlign w:val="superscript"/>
          <w:rtl w:val="0"/>
        </w:rPr>
        <w:t xml:space="preserve">30</w:t>
      </w:r>
      <w:r w:rsidDel="00000000" w:rsidR="00000000" w:rsidRPr="00000000">
        <w:rPr>
          <w:color w:val="1b1c1d"/>
          <w:rtl w:val="0"/>
        </w:rPr>
        <w:t xml:space="preserve"> GDH is an enzyme with an important role in regulating amino acid-induced insulin secretion.</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pathophysiology of HHF4 is therefore a consequence of a disrupted protein-protein interaction. Mutations in the </w:t>
      </w:r>
      <w:r w:rsidDel="00000000" w:rsidR="00000000" w:rsidRPr="00000000">
        <w:rPr>
          <w:i w:val="1"/>
          <w:color w:val="1b1c1d"/>
          <w:rtl w:val="0"/>
        </w:rPr>
        <w:t xml:space="preserve">HADH</w:t>
      </w:r>
      <w:r w:rsidDel="00000000" w:rsidR="00000000" w:rsidRPr="00000000">
        <w:rPr>
          <w:color w:val="1b1c1d"/>
          <w:rtl w:val="0"/>
        </w:rPr>
        <w:t xml:space="preserve"> gene cause a loss of the enzyme's inhibitory effect on GDH. This leads to the abnormal over-activation of GDH, which in turn drives the excessive insulin secretion that characterizes the disease.</w:t>
      </w:r>
      <w:r w:rsidDel="00000000" w:rsidR="00000000" w:rsidRPr="00000000">
        <w:rPr>
          <w:color w:val="575b5f"/>
          <w:sz w:val="40"/>
          <w:szCs w:val="40"/>
          <w:highlight w:val="white"/>
          <w:vertAlign w:val="superscript"/>
          <w:rtl w:val="0"/>
        </w:rPr>
        <w:t xml:space="preserve">30</w:t>
      </w:r>
      <w:r w:rsidDel="00000000" w:rsidR="00000000" w:rsidRPr="00000000">
        <w:rPr>
          <w:color w:val="1b1c1d"/>
          <w:rtl w:val="0"/>
        </w:rPr>
        <w:t xml:space="preserve"> This finding is significant because it reveals a sophisticated regulatory mechanism in which a single enzyme can control two different metabolic pathways—fatty acid oxidation via its catalytic activity and insulin secretion via a direct, non-catalytic protein-protein interaction. This illustrates a more complex and nuanced model of enzymatic function than simple catalysis.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 recent case study on two related patients with a new homozygous mutation in the </w:t>
      </w:r>
      <w:r w:rsidDel="00000000" w:rsidR="00000000" w:rsidRPr="00000000">
        <w:rPr>
          <w:i w:val="1"/>
          <w:color w:val="1b1c1d"/>
          <w:rtl w:val="0"/>
        </w:rPr>
        <w:t xml:space="preserve">HADH</w:t>
      </w:r>
      <w:r w:rsidDel="00000000" w:rsidR="00000000" w:rsidRPr="00000000">
        <w:rPr>
          <w:color w:val="1b1c1d"/>
          <w:rtl w:val="0"/>
        </w:rPr>
        <w:t xml:space="preserve"> gene, the HADH-variant c. 796G&gt;T, supports this unique mechanism. The patients presented with classic symptoms of hyperinsulinemic hypoglycemia, and a biochemical analysis showed elevated plasma butyryl-carnitine consistent with HADH dysfunction.</w:t>
      </w:r>
      <w:r w:rsidDel="00000000" w:rsidR="00000000" w:rsidRPr="00000000">
        <w:rPr>
          <w:color w:val="575b5f"/>
          <w:sz w:val="40"/>
          <w:szCs w:val="40"/>
          <w:highlight w:val="white"/>
          <w:vertAlign w:val="superscript"/>
          <w:rtl w:val="0"/>
        </w:rPr>
        <w:t xml:space="preserve">62</w:t>
      </w:r>
      <w:r w:rsidDel="00000000" w:rsidR="00000000" w:rsidRPr="00000000">
        <w:rPr>
          <w:color w:val="1b1c1d"/>
          <w:rtl w:val="0"/>
        </w:rPr>
        <w:t xml:space="preserve"> The study's most remarkable finding, however, was an increased uptake of the GLP-1 receptor tracer, 68Ga-DOTA-exendin, in the entire pancreas of both patients.</w:t>
      </w:r>
      <w:r w:rsidDel="00000000" w:rsidR="00000000" w:rsidRPr="00000000">
        <w:rPr>
          <w:color w:val="575b5f"/>
          <w:sz w:val="40"/>
          <w:szCs w:val="40"/>
          <w:highlight w:val="white"/>
          <w:vertAlign w:val="superscript"/>
          <w:rtl w:val="0"/>
        </w:rPr>
        <w:t xml:space="preserve">62</w:t>
      </w:r>
      <w:r w:rsidDel="00000000" w:rsidR="00000000" w:rsidRPr="00000000">
        <w:rPr>
          <w:color w:val="1b1c1d"/>
          <w:rtl w:val="0"/>
        </w:rPr>
        <w:t xml:space="preserve"> This observation warrants further investigation, as it suggests a potential link between HADH deficiency and an overexpression of GLP-1 receptors. Given that GLP-1 receptor agonists are a major therapeutic class for diabetes and obesity, this finding may open new avenues for treatment strategies in these rare metabolic conditions.</w:t>
      </w:r>
      <w:r w:rsidDel="00000000" w:rsidR="00000000" w:rsidRPr="00000000">
        <w:rPr>
          <w:color w:val="575b5f"/>
          <w:sz w:val="40"/>
          <w:szCs w:val="40"/>
          <w:highlight w:val="white"/>
          <w:vertAlign w:val="superscript"/>
          <w:rtl w:val="0"/>
        </w:rPr>
        <w:t xml:space="preserve">65</w:t>
      </w:r>
    </w:p>
    <w:p w:rsidR="00000000" w:rsidDel="00000000" w:rsidP="00000000" w:rsidRDefault="00000000" w:rsidRPr="00000000" w14:paraId="000000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u81gcrhskpq" w:id="16"/>
      <w:bookmarkEnd w:id="16"/>
      <w:r w:rsidDel="00000000" w:rsidR="00000000" w:rsidRPr="00000000">
        <w:rPr>
          <w:b w:val="1"/>
          <w:color w:val="1b1c1d"/>
          <w:sz w:val="26"/>
          <w:szCs w:val="26"/>
          <w:rtl w:val="0"/>
        </w:rPr>
        <w:t xml:space="preserve">Part V: Integrated Conclusions and Outlook</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comprehensive analysis of the HSD17B, HSD11B1, and HADH enzyme families reveals a compelling narrative about the evolution of metabolic regulation. The field has progressed from viewing metabolism as a series of simple, linear pathways to understanding the intricate, layered systems of control at the cellular level. The unifying principle across these distinct enzyme families is the mechanism of "prereceptor" or "tissue-specific" control. This paradigm shift, where local enzymatic activity modulates the effects of systemic signals, provides a more accurate model for understanding complex human diseases.</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therapeutic implications of these findings are immense. The ability to target HSD17B1 in estrogen-dependent cancers, HSD11B1 for the metabolic syndrome, or HSD17B13 for liver disease offers the potential for more precise and effective interventions. However, the path to clinical translation is not without its challenges. The mixed results of HSD11B1 inhibitor trials for type 2 diabetes underscore the need for a more nuanced approach, including more careful patient selection, the identification of predictive biomarkers, and the exploration of combination therapies. Future research should also focus on elucidating the complex allosteric and protein-protein interactions, as exemplified by HADH's regulation of GDH, to identify novel therapeutic targets. The observed overexpression of GLP-1 receptors in HADH-deficient patients is a prime example of a new, unexpected connection that could lead to groundbreaking treatment strategies. By continuing to unravel the intricate mechanisms of these dehydrogenase families, the scientific and medical communities can pave the way for a new era of targeted and effective therapies for a wide range of human diseases.</w:t>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