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jzcqx03clxn6" w:id="0"/>
      <w:bookmarkEnd w:id="0"/>
      <w:r w:rsidDel="00000000" w:rsidR="00000000" w:rsidRPr="00000000">
        <w:rPr>
          <w:b w:val="1"/>
          <w:color w:val="1b1c1d"/>
          <w:sz w:val="46"/>
          <w:szCs w:val="46"/>
          <w:rtl w:val="0"/>
        </w:rPr>
        <w:t xml:space="preserve">A Comprehensive Analysis of the Brassinosteroid Biosynthetic Protein CYP90C1 (3-epi-6-deoxocathasterone 23-monooxygenase)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han3g4x6d3m" w:id="1"/>
      <w:bookmarkEnd w:id="1"/>
      <w:r w:rsidDel="00000000" w:rsidR="00000000" w:rsidRPr="00000000">
        <w:rPr>
          <w:b w:val="1"/>
          <w:color w:val="1b1c1d"/>
          <w:sz w:val="34"/>
          <w:szCs w:val="34"/>
          <w:rtl w:val="0"/>
        </w:rPr>
        <w:t xml:space="preserve">1. Introduction: The Central Role of Brassinosteroids and Cytochrome P450s in Plant Development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Brassinosteroids (BRs) constitute a vital class of polyhydroxylated plant steroid hormones that are indispensable for a wide range of developmental processes in plants. These functions span from regulating cell elongation and division to modulating plant responses to various biotic and abiotic stresses.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effects of BRs are pleiotropic, influencing everything from seed germination and vegetative growth to reproductive development and the ultimate quality of fruits.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distinguishing feature of BRs, in contrast to other phytohormones, is that they do not undergo long-distance transport between plant organs.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suggests that their regulatory function is primarily dependent on localized synthesis and signaling within specific tissues and cells. The intricate and fine-tuned control of BR levels is therefore critically dependent on the enzymes responsible for their biosynthesis.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biosynthesis and metabolism of BRs are orchestrated by a large and evolutionarily diverse superfamily of enzymes known as Cytochrome P450 (CYP) monooxygenases.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These heme-containing proteins serve as the primary catalysts for the stereospecific oxidation and hydroxylation of unactivated hydrocarbons, a fundamental process in plant steroid production.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CYP90 and CYP85 families are two closely related groups of P450 enzymes that catalyze essential oxidative reactions within the BR biosynthetic pathways.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comprehensive and exhaustive analysis of one such enzyme, 3-epi-6-deoxocathasterone 23-monooxygenase, also known as Cytochrome P450 90C1 (CYP90C1). By synthesizing and integrating research from a wide range of sources, this document aims to provide a detailed, fact-based, and interconnected review of CYP90C1's nomenclature, molecular characteristics, enzymatic function, genetic context, and the resulting phenotypic consequences of its dysfunction. The goal is to create a definitive resource that not only consolidates existing knowledge but also elucidates the complex biological relationships governed by this critical protein, thereby serving as a valuable asset for detailed computational analysis, such as Retrieval-Augmented Generation (RAG) training.</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bw6rwoql46o" w:id="2"/>
      <w:bookmarkEnd w:id="2"/>
      <w:r w:rsidDel="00000000" w:rsidR="00000000" w:rsidRPr="00000000">
        <w:rPr>
          <w:b w:val="1"/>
          <w:color w:val="1b1c1d"/>
          <w:sz w:val="34"/>
          <w:szCs w:val="34"/>
          <w:rtl w:val="0"/>
        </w:rPr>
        <w:t xml:space="preserve">2. Nomenclature and Molecular Characterization of CYP90C1</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ap9487y2389" w:id="3"/>
      <w:bookmarkEnd w:id="3"/>
      <w:r w:rsidDel="00000000" w:rsidR="00000000" w:rsidRPr="00000000">
        <w:rPr>
          <w:b w:val="1"/>
          <w:color w:val="1b1c1d"/>
          <w:sz w:val="26"/>
          <w:szCs w:val="26"/>
          <w:rtl w:val="0"/>
        </w:rPr>
        <w:t xml:space="preserve">2.1. Systematic Naming and Synonyms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CYP90C1, a protein central to brassinosteroid biosynthesis, is identified by several names and identifiers. Its official systematic name is 3-epi-6-deoxocathasterone,NADPH:oxygen oxidoreductase (C-23-hydroxylating).</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In the widely used Enzyme Commission (EC) classification system, it is designated as EC 1.14.13.112.</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gene encoding this enzyme is known as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CYP90C1</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with the common gene synonym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ROTUNDIFOLIA3</w:t>
      </w:r>
      <w:r w:rsidDel="00000000" w:rsidR="00000000" w:rsidRPr="00000000">
        <w:rPr>
          <w:color w:val="1b1c1d"/>
          <w:rtl w:val="0"/>
        </w:rPr>
        <w:t xml:space="preserve"> or </w:t>
      </w:r>
      <w:r w:rsidDel="00000000" w:rsidR="00000000" w:rsidRPr="00000000">
        <w:rPr>
          <w:i w:val="1"/>
          <w:color w:val="1b1c1d"/>
          <w:rtl w:val="0"/>
        </w:rPr>
        <w:t xml:space="preserve">ROT3</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protein itself is often referred to as At-CYP90C1 in research literature, reflecting its origin from the model plant species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Arabidopsis thaliana</w:t>
      </w:r>
      <w:r w:rsidDel="00000000" w:rsidR="00000000" w:rsidRPr="00000000">
        <w:rPr>
          <w:color w:val="1b1c1d"/>
          <w:rtl w:val="0"/>
        </w:rPr>
        <w:t xml:space="preserve"> (mouse-ear cress).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A key UniProt ID associated with the protein is Q9M066, and its ordered locus name in the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Arabidopsis</w:t>
      </w:r>
      <w:r w:rsidDel="00000000" w:rsidR="00000000" w:rsidRPr="00000000">
        <w:rPr>
          <w:color w:val="1b1c1d"/>
          <w:rtl w:val="0"/>
        </w:rPr>
        <w:t xml:space="preserve"> genome is At4g36380.</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It is important to note that the common synonyms for this enzyme often include CYP90D1, a closely related protein, reflecting their high functional and genetic similarity.</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dtoehq0sw2b" w:id="4"/>
      <w:bookmarkEnd w:id="4"/>
      <w:r w:rsidDel="00000000" w:rsidR="00000000" w:rsidRPr="00000000">
        <w:rPr>
          <w:b w:val="1"/>
          <w:color w:val="1b1c1d"/>
          <w:sz w:val="26"/>
          <w:szCs w:val="26"/>
          <w:rtl w:val="0"/>
        </w:rPr>
        <w:t xml:space="preserve">2.2. Phylogenetic and Structural Relationship to the CYP90 Family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CYP90C1 belongs to the CYP90 family, a group of enzymes closely related to the CYP85 family, with a shared amino acid sequence identity of approximately 35%.</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 comprehensive phylogenetic analysis of the CYP90 family places CYP90C1 and its closest homolog, CYP90D1, within a distinct and separate clade.</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close genetic relationship points to a recent evolutionary event, such as a gene duplication, that gave rise to these two enzymes from a common ancestral gene. This proximity provides a compelling explanation for their partially overlapping catalytic functions, as their shared ancestry would confer similar structural and mechanistic properties. The evolutionary history of the CYP85 and CYP90 families suggests that they diverged after specializing in steroid substrates, as indicated by their shared intron-exon organization.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co-occurrence of genetic redundancy and functional specialization between these two enzymes is a prime example of a sophisticated evolutionary strategy for biological regulation. While their shared function provides a robust, fail-safe mechanism for a crucial step in the BR pathway, their subtle differences in catalytic preference or tissue-specific expression patterns allow for a more nuanced and adaptive control system.</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ni2adi6nn00" w:id="5"/>
      <w:bookmarkEnd w:id="5"/>
      <w:r w:rsidDel="00000000" w:rsidR="00000000" w:rsidRPr="00000000">
        <w:rPr>
          <w:b w:val="1"/>
          <w:color w:val="1b1c1d"/>
          <w:sz w:val="26"/>
          <w:szCs w:val="26"/>
          <w:rtl w:val="0"/>
        </w:rPr>
        <w:t xml:space="preserve">2.3. Protein and Gene Structure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CYP90C1 protein is composed of 524 amino acids.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gene structure is characterized by eight exons, a feature conserved across the CYP90 and CYP85 gene families in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Arabidopsis thaliana</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conserved exon-intron organization further strengthens the phylogenetic evidence of their shared evolutionary heritage. All members of the CYP90 family, including CYP90C1, are localized to the endoplasmic reticulum membrane and contain a characteristic heme-binding region, which is fundamental to their catalytic activity as monooxygenases.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provides a concise overview of the key identifiers and synonyms for CYP90C1, consolidating information from various sources for easy reference and data consistency.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Identifiers and Synonyms for CYP90C1</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5310"/>
        <w:gridCol w:w="1860"/>
        <w:tblGridChange w:id="0">
          <w:tblGrid>
            <w:gridCol w:w="1845"/>
            <w:gridCol w:w="5310"/>
            <w:gridCol w:w="186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Identifier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Identifier/Synonym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Source Organism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Systematic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3-epi-6-deoxocathasterone,NADPH:oxygen oxidoreductase (C-23-hydroxylating)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i w:val="1"/>
                <w:color w:val="1b1c1d"/>
                <w:rtl w:val="0"/>
              </w:rPr>
              <w:t xml:space="preserve">Arabidopsis thaliana</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1.14.13.112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i w:val="1"/>
                <w:color w:val="1b1c1d"/>
                <w:rtl w:val="0"/>
              </w:rPr>
              <w:t xml:space="preserve">Arabidopsis thaliana</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UniProt ID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Q9M066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i w:val="1"/>
                <w:color w:val="1b1c1d"/>
                <w:rtl w:val="0"/>
              </w:rPr>
              <w:t xml:space="preserve">Arabidopsis thaliana</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i w:val="1"/>
                <w:color w:val="1b1c1d"/>
                <w:rtl w:val="0"/>
              </w:rPr>
              <w:t xml:space="preserve">CYP90C1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i w:val="1"/>
                <w:color w:val="1b1c1d"/>
                <w:rtl w:val="0"/>
              </w:rPr>
              <w:t xml:space="preserve">Arabidopsis thaliana</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Common Name(s)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ROTUNDIFOLIA3 (ROT3), CYP90D1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i w:val="1"/>
                <w:color w:val="1b1c1d"/>
                <w:rtl w:val="0"/>
              </w:rPr>
              <w:t xml:space="preserve">Arabidopsis thaliana</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Locus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At4g36380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i w:val="1"/>
                <w:color w:val="1b1c1d"/>
                <w:rtl w:val="0"/>
              </w:rPr>
              <w:t xml:space="preserve">Arabidopsis thaliana</w:t>
            </w:r>
            <w:r w:rsidDel="00000000" w:rsidR="00000000" w:rsidRPr="00000000">
              <w:rPr>
                <w:rtl w:val="0"/>
              </w:rPr>
            </w:r>
          </w:p>
        </w:tc>
      </w:tr>
    </w:tbl>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4stdigmqaay" w:id="6"/>
      <w:bookmarkEnd w:id="6"/>
      <w:r w:rsidDel="00000000" w:rsidR="00000000" w:rsidRPr="00000000">
        <w:rPr>
          <w:b w:val="1"/>
          <w:color w:val="1b1c1d"/>
          <w:sz w:val="34"/>
          <w:szCs w:val="34"/>
          <w:rtl w:val="0"/>
        </w:rPr>
        <w:t xml:space="preserve">3. Enzymatic Function and Catalytic Activity: The C-23 Hydroxylase</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ip8ps5lrwpv" w:id="7"/>
      <w:bookmarkEnd w:id="7"/>
      <w:r w:rsidDel="00000000" w:rsidR="00000000" w:rsidRPr="00000000">
        <w:rPr>
          <w:b w:val="1"/>
          <w:color w:val="1b1c1d"/>
          <w:sz w:val="26"/>
          <w:szCs w:val="26"/>
          <w:rtl w:val="0"/>
        </w:rPr>
        <w:t xml:space="preserve">3.1. Primary Catalytic Function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enzymatic function of CYP90C1 is to act as a C-23 hydroxylase.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As a monooxygenase, it catalyzes a reaction that inserts a hydroxyl group (-OH) at the C-23 position of various steroid molecules, a crucial step in brassinosteroid biosynthesis.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reaction requires the cofactors NADPH and molecular oxygen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O2​), as shown in the general reaction:</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huskipg7tum" w:id="8"/>
      <w:bookmarkEnd w:id="8"/>
      <w:r w:rsidDel="00000000" w:rsidR="00000000" w:rsidRPr="00000000">
        <w:rPr>
          <w:b w:val="1"/>
          <w:color w:val="1b1c1d"/>
          <w:sz w:val="26"/>
          <w:szCs w:val="26"/>
          <w:rtl w:val="0"/>
        </w:rPr>
        <w:t xml:space="preserve">3.2. Substrate Specificity and Catalytic Efficiency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vitro biochemical assays using insect cell-expressed proteins have provided detailed information on the substrate specificity of CYP90C1.</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These assays revealed that CYP90C1 and its homolog CYP90D1 preferentially convert several 22-hydroxylated brassinosteroids into their 23-hydroxylated products with markedly different catalytic efficiencies.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most preferred substrates for CYP90C1 are 3-epi-6-deoxocathasterone, (22S,24R)-22-hydroxy-5α-ergostan-3-one, and (22S,24R)-22-hydroxyergost-4-en-3-one.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In contrast, the enzyme demonstrates significantly lower activity on 6-deoxocathasterone.</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x3i9ck378gl" w:id="9"/>
      <w:bookmarkEnd w:id="9"/>
      <w:r w:rsidDel="00000000" w:rsidR="00000000" w:rsidRPr="00000000">
        <w:rPr>
          <w:b w:val="1"/>
          <w:color w:val="1b1c1d"/>
          <w:sz w:val="26"/>
          <w:szCs w:val="26"/>
          <w:rtl w:val="0"/>
        </w:rPr>
        <w:t xml:space="preserve">3.3. The Redundant and Distinct Roles of CYP90C1 and CYP90D1</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central finding in the study of CYP90C1 is its functional redundancy with CYP90D1.</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Both enzymes are capable of catalyzing C-23 hydroxylation. This functional overlap is demonstrated by the observation that a single mutation in either gene does not lead to a severe brassinosteroid deficiency phenotype.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However, the absence of both genes in a double mutant results in a profound and severe dwarf phenotype, which is characteristic of BR deficiency.</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indicates that C-23 hydroxylation is a critical, and likely rate-limiting, step in the pathway when both redundant enzymes are non-functional. The presence of two enzymes capable of performing the same crucial step provides a robust, fail-safe mechanism, ensuring that the biosynthesis pathway can proceed even if one of the genes is compromised.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primary role of C-23 hydroxylation is shared, research has also suggested that CYP90C1 and CYP90D1 may have distinct, non-redundant roles in the pathway.</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For example, some studies indicate that CYP90C1 is specifically responsible for the conversion of typhasterol (TY) to castasterone (CS), an important activation step in the pathway.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Conversely, CYP90D1 has been proposed to participate in the oxidative C-3 epimerization of BRs.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division of labor, where shared catalytic activity provides robustness and specialized functions allow for fine-tuning, is a sophisticated regulatory strategy. It allows the plant to maintain overall BR levels while also adjusting the balance of specific BR intermediates in response to different developmental cues or environmental conditions.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zuihggfolnl" w:id="10"/>
      <w:bookmarkEnd w:id="10"/>
      <w:r w:rsidDel="00000000" w:rsidR="00000000" w:rsidRPr="00000000">
        <w:rPr>
          <w:b w:val="1"/>
          <w:color w:val="1b1c1d"/>
          <w:sz w:val="26"/>
          <w:szCs w:val="26"/>
          <w:rtl w:val="0"/>
        </w:rPr>
        <w:t xml:space="preserve">3.4. C-23 Hydroxylation "Shortcuts"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discovery of the catalytic activities of CYP90C1 and CYP90D1 also revealed a novel mechanism in brassinosteroid biosynthesis referred to as "C-23 hydroxylation shortcuts".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These pathways bypass traditional BR intermediates such as campestanol, 6-deoxocathasterone, and 6-deoxoteasterone.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Instead, CYP90C1 and CYP90D1 can directly convert early pathway intermediates like (22S,24R)-22-hydroxy-5α-ergostan-3-one and 3-epi-6-deoxocathasterone into 3-dehydro-6-deoxoteasterone and 6-deoxotyphasterol.</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existence of these alternative routes demonstrates that BR biosynthesis is not a linear process but a highly networked and intricate metabolic system, with multiple entry and exit points for key catalytic steps.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provides a summary of the known catalytic activities and functional roles of both CYP90C1 and CYP90D1, highlighting their shared and distinct functions.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Summary of CYP90C1 and CYP90D1 Catalytic Activities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5552193645992"/>
        <w:gridCol w:w="1614.2813918305596"/>
        <w:gridCol w:w="2364.7806354009076"/>
        <w:gridCol w:w="2293.9788199697427"/>
        <w:gridCol w:w="1713.4039334341905"/>
        <w:tblGridChange w:id="0">
          <w:tblGrid>
            <w:gridCol w:w="1373.5552193645992"/>
            <w:gridCol w:w="1614.2813918305596"/>
            <w:gridCol w:w="2364.7806354009076"/>
            <w:gridCol w:w="2293.9788199697427"/>
            <w:gridCol w:w="1713.403933434190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Preferential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Less Active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Proposed Distinct Role</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CYP90C1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Redundant C-23 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3-epi-6-deoxocathasterone, (22S,24R)-22-hydroxy-5α-ergostan-3-one, (22S,24R)-22-hydroxyergost-4-en-3-one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6-deoxocathasterone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Conversion of typhasterol (TY) to castasterone (CS)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CYP90D1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Redundant C-23 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3-epi-6-deoxocathasterone, (22S,24R)-22-hydroxy-5α-ergostan-3-one, (22S,24R)-22-hydroxyergost-4-en-3-one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6-deoxocathasterone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Oxidative C-3 epimerization of BRs</w:t>
            </w:r>
          </w:p>
        </w:tc>
      </w:tr>
    </w:tbl>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76qhll6rjm5" w:id="11"/>
      <w:bookmarkEnd w:id="11"/>
      <w:r w:rsidDel="00000000" w:rsidR="00000000" w:rsidRPr="00000000">
        <w:rPr>
          <w:b w:val="1"/>
          <w:color w:val="1b1c1d"/>
          <w:sz w:val="34"/>
          <w:szCs w:val="34"/>
          <w:rtl w:val="0"/>
        </w:rPr>
        <w:t xml:space="preserve">4. Role in Brassinosteroid Biosynthesis Pathways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biosynthesis of brassinosteroids is a complex, networked process involving multiple interconnected pathways, including the early and late C-6 oxidation pathways, as well as the early C-22 oxidation pathway.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These interconnected routes all converge on the synthesis of castasterone (CS), which is then converted into the most biologically active BR, brassinolide (BL), through the lactonization of the B ring.</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Within this intricate network, CYP90C1 plays a crucial role in the later stages of the pathway.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Specifically, CYP90C1 is required for the conversion of typhasterol (TY) to castasterone (CS).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particular step is considered an "activation step" in the brassinolide biosynthesis pathway.</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importance of this function is highlighted by the observation that in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cyp90c1</w:t>
      </w:r>
      <w:r w:rsidDel="00000000" w:rsidR="00000000" w:rsidRPr="00000000">
        <w:rPr>
          <w:color w:val="1b1c1d"/>
          <w:rtl w:val="0"/>
        </w:rPr>
        <w:t xml:space="preserve"> mutants, there is an accumulation of higher levels of 6-DeoxoTY and TY, coupled with lower levels of the downstream products, 6-DeoxoCS and CS.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Conversely, overexpression of CYP90C1 results in an accumulation of higher levels of 6-DeoxoCS and CS, confirming its role in this conversion process.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Other key enzymes that work in concert with CYP90C1 within the brassinosteroid pathway include DET2 (steroid 5α-reductase), DWF4/CYP90B1 (C-22 hydroxylase), CPD/CYP90A1 (C-3 oxidase), and CYP85A1/2 (C-6 oxidase).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specific and non-overlapping function of CYP90C1 within this network is demonstrated by the fact that its overexpression does not alleviate the dwarf phenotype of a</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cpd</w:t>
      </w:r>
      <w:r w:rsidDel="00000000" w:rsidR="00000000" w:rsidRPr="00000000">
        <w:rPr>
          <w:color w:val="1b1c1d"/>
          <w:rtl w:val="0"/>
        </w:rPr>
        <w:t xml:space="preserve"> mutant, indicating that the functions of these two C-23 hydroxylases are not interchangeable within the entire pathway.</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vvvxn6set8" w:id="12"/>
      <w:bookmarkEnd w:id="12"/>
      <w:r w:rsidDel="00000000" w:rsidR="00000000" w:rsidRPr="00000000">
        <w:rPr>
          <w:b w:val="1"/>
          <w:color w:val="1b1c1d"/>
          <w:sz w:val="34"/>
          <w:szCs w:val="34"/>
          <w:rtl w:val="0"/>
        </w:rPr>
        <w:t xml:space="preserve">5. Gene Expression, Regulation, and Tissue Specificity</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kuckw3mjark" w:id="13"/>
      <w:bookmarkEnd w:id="13"/>
      <w:r w:rsidDel="00000000" w:rsidR="00000000" w:rsidRPr="00000000">
        <w:rPr>
          <w:b w:val="1"/>
          <w:color w:val="1b1c1d"/>
          <w:sz w:val="26"/>
          <w:szCs w:val="26"/>
          <w:rtl w:val="0"/>
        </w:rPr>
        <w:t xml:space="preserve">5.1. Feedback Regulation by Brassinolide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regulation of brassinosteroid biosynthesis is a tightly controlled process that ensures proper levels of the hormone are maintained for optimal plant growth. A key mechanism of this regulation is a negative feedback loop in which the final, active product of the pathway, brassinolide (BL), down-regulates the transcript levels of brassinosteroid biosynthetic genes, including </w:t>
      </w:r>
      <w:r w:rsidDel="00000000" w:rsidR="00000000" w:rsidRPr="00000000">
        <w:rPr>
          <w:i w:val="1"/>
          <w:color w:val="1b1c1d"/>
          <w:rtl w:val="0"/>
        </w:rPr>
        <w:t xml:space="preserve">CYP90C1</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transcriptional repression serves as a homeostatic mechanism to prevent the over-accumulation of the hormone. When external brassinolide is supplied to plants, the mRNA levels of CYP90 family genes, including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CYP90C1</w:t>
      </w:r>
      <w:r w:rsidDel="00000000" w:rsidR="00000000" w:rsidRPr="00000000">
        <w:rPr>
          <w:color w:val="1b1c1d"/>
          <w:rtl w:val="0"/>
        </w:rPr>
        <w:t xml:space="preserve">, are significantly reduced.</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feedback control suggests that the enzyme plays a direct role in BR synthesis and that its activity is dynamically regulated in response to the overall concentration of the hormone. This system of checks and balances ensures that the plant can produce sufficient BRs for growth while also preventing excessive or harmful overproduction.</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i872fseq34s" w:id="14"/>
      <w:bookmarkEnd w:id="14"/>
      <w:r w:rsidDel="00000000" w:rsidR="00000000" w:rsidRPr="00000000">
        <w:rPr>
          <w:b w:val="1"/>
          <w:color w:val="1b1c1d"/>
          <w:sz w:val="26"/>
          <w:szCs w:val="26"/>
          <w:rtl w:val="0"/>
        </w:rPr>
        <w:t xml:space="preserve">5.2. Organ-Specific and Developmental Expression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addition to feedback regulation, the expression of </w:t>
      </w:r>
      <w:r w:rsidDel="00000000" w:rsidR="00000000" w:rsidRPr="00000000">
        <w:rPr>
          <w:i w:val="1"/>
          <w:color w:val="1b1c1d"/>
          <w:rtl w:val="0"/>
        </w:rPr>
        <w:t xml:space="preserve">CYP90C1</w:t>
      </w:r>
      <w:r w:rsidDel="00000000" w:rsidR="00000000" w:rsidRPr="00000000">
        <w:rPr>
          <w:color w:val="1b1c1d"/>
          <w:rtl w:val="0"/>
        </w:rPr>
        <w:t xml:space="preserve"> exhibits distinct organ-specific patterns and is temporally regulated during plant development. Studies using semi-quantitative reverse transcriptase-polymerase chain reaction (RT-PCR) have shown that </w:t>
      </w:r>
      <w:r w:rsidDel="00000000" w:rsidR="00000000" w:rsidRPr="00000000">
        <w:rPr>
          <w:i w:val="1"/>
          <w:color w:val="1b1c1d"/>
          <w:rtl w:val="0"/>
        </w:rPr>
        <w:t xml:space="preserve">CYP90C1</w:t>
      </w:r>
      <w:r w:rsidDel="00000000" w:rsidR="00000000" w:rsidRPr="00000000">
        <w:rPr>
          <w:color w:val="1b1c1d"/>
          <w:rtl w:val="0"/>
        </w:rPr>
        <w:t xml:space="preserve"> mRNAs are more abundant in roots, while transcripts of other family members like </w:t>
      </w:r>
      <w:r w:rsidDel="00000000" w:rsidR="00000000" w:rsidRPr="00000000">
        <w:rPr>
          <w:i w:val="1"/>
          <w:color w:val="1b1c1d"/>
          <w:rtl w:val="0"/>
        </w:rPr>
        <w:t xml:space="preserve">CYP90A1</w:t>
      </w:r>
      <w:r w:rsidDel="00000000" w:rsidR="00000000" w:rsidRPr="00000000">
        <w:rPr>
          <w:color w:val="1b1c1d"/>
          <w:rtl w:val="0"/>
        </w:rPr>
        <w:t xml:space="preserve"> and </w:t>
      </w:r>
      <w:r w:rsidDel="00000000" w:rsidR="00000000" w:rsidRPr="00000000">
        <w:rPr>
          <w:i w:val="1"/>
          <w:color w:val="1b1c1d"/>
          <w:rtl w:val="0"/>
        </w:rPr>
        <w:t xml:space="preserve">CYP85A2</w:t>
      </w:r>
      <w:r w:rsidDel="00000000" w:rsidR="00000000" w:rsidRPr="00000000">
        <w:rPr>
          <w:color w:val="1b1c1d"/>
          <w:rtl w:val="0"/>
        </w:rPr>
        <w:t xml:space="preserve"> are preferentially found in shoots.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differential spatial expression suggests a division of labor among the BR biosynthetic enzymes, allowing for localized control of hormone production in different plant organs.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of </w:t>
      </w:r>
      <w:r w:rsidDel="00000000" w:rsidR="00000000" w:rsidRPr="00000000">
        <w:rPr>
          <w:i w:val="1"/>
          <w:color w:val="1b1c1d"/>
          <w:rtl w:val="0"/>
        </w:rPr>
        <w:t xml:space="preserve">CYP90C1</w:t>
      </w:r>
      <w:r w:rsidDel="00000000" w:rsidR="00000000" w:rsidRPr="00000000">
        <w:rPr>
          <w:color w:val="1b1c1d"/>
          <w:rtl w:val="0"/>
        </w:rPr>
        <w:t xml:space="preserve"> and other CYP85 and CYP90 genes also shows a strong and transient accumulation during the first week of seedling development, a period of rapid growth and elongation.</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Furthermore, research indicates that CYP90C1 and CYP90D1 are expressed differentially in the leaves of</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Arabidopsis thaliana</w:t>
      </w:r>
      <w:r w:rsidDel="00000000" w:rsidR="00000000" w:rsidRPr="00000000">
        <w:rPr>
          <w:color w:val="1b1c1d"/>
          <w:rtl w:val="0"/>
        </w:rPr>
        <w:t xml:space="preserve"> and their corresponding single mutants show different defects in hypocotyl elongation under light conditions.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expression of</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CYP90D1</w:t>
      </w:r>
      <w:r w:rsidDel="00000000" w:rsidR="00000000" w:rsidRPr="00000000">
        <w:rPr>
          <w:color w:val="1b1c1d"/>
          <w:rtl w:val="0"/>
        </w:rPr>
        <w:t xml:space="preserve">, for instance, is strongly induced in leaf petioles in the dark.</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suggests that despite their functional redundancy in C-23 hydroxylation, the two enzymes play distinct roles in the organ-specific and environmental regulation of BR biosynthesis. This intricate system of dual control—one based on hormone concentration and the other on localized tissue needs—enables a highly flexible and adaptable system for modulating plant growth and development.</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vr1f3jmwrdk" w:id="15"/>
      <w:bookmarkEnd w:id="15"/>
      <w:r w:rsidDel="00000000" w:rsidR="00000000" w:rsidRPr="00000000">
        <w:rPr>
          <w:b w:val="1"/>
          <w:color w:val="1b1c1d"/>
          <w:sz w:val="34"/>
          <w:szCs w:val="34"/>
          <w:rtl w:val="0"/>
        </w:rPr>
        <w:t xml:space="preserve">6. Genetic Mutants and Phenotypic Consequences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study of genetic mutants has been instrumental in elucidating the functions of CYP90C1. The phenotypes of single and double knockout mutants in </w:t>
      </w:r>
      <w:r w:rsidDel="00000000" w:rsidR="00000000" w:rsidRPr="00000000">
        <w:rPr>
          <w:i w:val="1"/>
          <w:color w:val="1b1c1d"/>
          <w:rtl w:val="0"/>
        </w:rPr>
        <w:t xml:space="preserve">Arabidopsis thaliana</w:t>
      </w:r>
      <w:r w:rsidDel="00000000" w:rsidR="00000000" w:rsidRPr="00000000">
        <w:rPr>
          <w:color w:val="1b1c1d"/>
          <w:rtl w:val="0"/>
        </w:rPr>
        <w:t xml:space="preserve"> provide compelling evidence for the enzyme's critical role in plant development and its functional redundancy with CYP90D1.</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i w:val="1"/>
          <w:color w:val="1b1c1d"/>
          <w:sz w:val="26"/>
          <w:szCs w:val="26"/>
        </w:rPr>
      </w:pPr>
      <w:bookmarkStart w:colFirst="0" w:colLast="0" w:name="_mms0yhm0morq" w:id="16"/>
      <w:bookmarkEnd w:id="16"/>
      <w:r w:rsidDel="00000000" w:rsidR="00000000" w:rsidRPr="00000000">
        <w:rPr>
          <w:b w:val="1"/>
          <w:color w:val="1b1c1d"/>
          <w:sz w:val="26"/>
          <w:szCs w:val="26"/>
          <w:rtl w:val="0"/>
        </w:rPr>
        <w:t xml:space="preserve">6.1. Characterization of Single and Double Mutants in </w:t>
      </w:r>
      <w:r w:rsidDel="00000000" w:rsidR="00000000" w:rsidRPr="00000000">
        <w:rPr>
          <w:b w:val="1"/>
          <w:i w:val="1"/>
          <w:color w:val="1b1c1d"/>
          <w:sz w:val="26"/>
          <w:szCs w:val="26"/>
          <w:rtl w:val="0"/>
        </w:rPr>
        <w:t xml:space="preserve">Arabidopsis thaliana</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single </w:t>
      </w:r>
      <w:r w:rsidDel="00000000" w:rsidR="00000000" w:rsidRPr="00000000">
        <w:rPr>
          <w:i w:val="1"/>
          <w:color w:val="1b1c1d"/>
          <w:rtl w:val="0"/>
        </w:rPr>
        <w:t xml:space="preserve">cyp90c1</w:t>
      </w:r>
      <w:r w:rsidDel="00000000" w:rsidR="00000000" w:rsidRPr="00000000">
        <w:rPr>
          <w:color w:val="1b1c1d"/>
          <w:rtl w:val="0"/>
        </w:rPr>
        <w:t xml:space="preserve"> mutant, also known as </w:t>
      </w:r>
      <w:r w:rsidDel="00000000" w:rsidR="00000000" w:rsidRPr="00000000">
        <w:rPr>
          <w:i w:val="1"/>
          <w:color w:val="1b1c1d"/>
          <w:rtl w:val="0"/>
        </w:rPr>
        <w:t xml:space="preserve">rot3</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exhibits a weak phenotype consistent with a mild BR deficiency.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Etiolated and light-grown seedlings display somewhat rounded cotyledons compared to the wild type.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At the one-month-old stage, the plants form a more compact rosette with shortened petioles, and the inflorescence stem is shorter and thicker with larger cauline leaves.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Floral development is also affected, with the flowers having shorter petals and anthers, and a pistil that is disproportionately longer, leading to less efficient self-fertilization.</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a single </w:t>
      </w:r>
      <w:r w:rsidDel="00000000" w:rsidR="00000000" w:rsidRPr="00000000">
        <w:rPr>
          <w:i w:val="1"/>
          <w:color w:val="1b1c1d"/>
          <w:rtl w:val="0"/>
        </w:rPr>
        <w:t xml:space="preserve">cyp90d1</w:t>
      </w:r>
      <w:r w:rsidDel="00000000" w:rsidR="00000000" w:rsidRPr="00000000">
        <w:rPr>
          <w:color w:val="1b1c1d"/>
          <w:rtl w:val="0"/>
        </w:rPr>
        <w:t xml:space="preserve"> knockout mutant shows no recognizable phenotype at most developmental stages, with its seedlings and flowers being largely indistinguishable from the wild type.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However, one-month-old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cyp90d1</w:t>
      </w:r>
      <w:r w:rsidDel="00000000" w:rsidR="00000000" w:rsidRPr="00000000">
        <w:rPr>
          <w:color w:val="1b1c1d"/>
          <w:rtl w:val="0"/>
        </w:rPr>
        <w:t xml:space="preserve"> plants do show reduced apical dominance with multiple, shortened primary inflorescence stems and elongated secondary inflorescence stems.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true significance of CYP90C1 and CYP90D1 becomes apparent in the double </w:t>
      </w:r>
      <w:r w:rsidDel="00000000" w:rsidR="00000000" w:rsidRPr="00000000">
        <w:rPr>
          <w:i w:val="1"/>
          <w:color w:val="1b1c1d"/>
          <w:rtl w:val="0"/>
        </w:rPr>
        <w:t xml:space="preserve">cyp90c1 cyp90d1</w:t>
      </w:r>
      <w:r w:rsidDel="00000000" w:rsidR="00000000" w:rsidRPr="00000000">
        <w:rPr>
          <w:color w:val="1b1c1d"/>
          <w:rtl w:val="0"/>
        </w:rPr>
        <w:t xml:space="preserve"> mutant. This plant exhibits a severe BR-deficient dwarf phenotype.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In etiolated seedlings, the hypocotyl length is drastically reduced to less than 10% of the wild-type control, and the cotyledons are opened.</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Mature plants are severely dwarfed, with a globular shape and curly, succulent leaves.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Floral development is severely impacted, with flowers being smaller, developing approximately one week later, and having short petals that are almost completely hidden by the sepals.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stamens are rudimentary, and the flowers are male sterile as they never open to release pollen.</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severe phenotype, which is not seen in either single mutant, provides conclusive evidence of the redundant functions of the two genes in a critical catalytic step of BR biosynthesis.</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zl3tm8uf9y9" w:id="17"/>
      <w:bookmarkEnd w:id="17"/>
      <w:r w:rsidDel="00000000" w:rsidR="00000000" w:rsidRPr="00000000">
        <w:rPr>
          <w:b w:val="1"/>
          <w:color w:val="1b1c1d"/>
          <w:sz w:val="26"/>
          <w:szCs w:val="26"/>
          <w:rtl w:val="0"/>
        </w:rPr>
        <w:t xml:space="preserve">6.2. Cross-Species Phenotypic Parallels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importance of CYP90C1 is not limited to </w:t>
      </w:r>
      <w:r w:rsidDel="00000000" w:rsidR="00000000" w:rsidRPr="00000000">
        <w:rPr>
          <w:i w:val="1"/>
          <w:color w:val="1b1c1d"/>
          <w:rtl w:val="0"/>
        </w:rPr>
        <w:t xml:space="preserve">Arabidopsis</w:t>
      </w:r>
      <w:r w:rsidDel="00000000" w:rsidR="00000000" w:rsidRPr="00000000">
        <w:rPr>
          <w:color w:val="1b1c1d"/>
          <w:rtl w:val="0"/>
        </w:rPr>
        <w:t xml:space="preserve">. A functional deletion mutation of the orthologous gene, </w:t>
      </w:r>
      <w:r w:rsidDel="00000000" w:rsidR="00000000" w:rsidRPr="00000000">
        <w:rPr>
          <w:i w:val="1"/>
          <w:color w:val="1b1c1d"/>
          <w:rtl w:val="0"/>
        </w:rPr>
        <w:t xml:space="preserve">BpCYP90C1</w:t>
      </w:r>
      <w:r w:rsidDel="00000000" w:rsidR="00000000" w:rsidRPr="00000000">
        <w:rPr>
          <w:color w:val="1b1c1d"/>
          <w:rtl w:val="0"/>
        </w:rPr>
        <w:t xml:space="preserve">, in birch (</w:t>
      </w:r>
      <w:r w:rsidDel="00000000" w:rsidR="00000000" w:rsidRPr="00000000">
        <w:rPr>
          <w:i w:val="1"/>
          <w:color w:val="1b1c1d"/>
          <w:rtl w:val="0"/>
        </w:rPr>
        <w:t xml:space="preserve">Betula pendula</w:t>
      </w:r>
      <w:r w:rsidDel="00000000" w:rsidR="00000000" w:rsidRPr="00000000">
        <w:rPr>
          <w:color w:val="1b1c1d"/>
          <w:rtl w:val="0"/>
        </w:rPr>
        <w:t xml:space="preserve">) resulted in a phenotype that closely mirrors the BR-deficient morphology observed in </w:t>
      </w:r>
      <w:r w:rsidDel="00000000" w:rsidR="00000000" w:rsidRPr="00000000">
        <w:rPr>
          <w:i w:val="1"/>
          <w:color w:val="1b1c1d"/>
          <w:rtl w:val="0"/>
        </w:rPr>
        <w:t xml:space="preserve">Arabidopsis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bpcyp90c1</w:t>
      </w:r>
      <w:r w:rsidDel="00000000" w:rsidR="00000000" w:rsidRPr="00000000">
        <w:rPr>
          <w:color w:val="1b1c1d"/>
          <w:rtl w:val="0"/>
        </w:rPr>
        <w:t xml:space="preserve"> mutants exhibited curled leaves with serrated edges, a cordate base, and a reduced height and internode spacing.</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These phenotypic variations were similar to those observed in tetraploid birch, a variety with naturally lower levels of active BRs.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conservation of this phenotype across evolutionarily distant plant species indicates that C-23 hydroxylation is a fundamentally critical and conserved step in the BR biosynthesis pathway, essential for controlling plant architecture. This suggests that modulating the activity of CYP90C1 could be a viable strategy for controlling plant height and leaf morphology in economically or agriculturally important species to optimize traits such as crop yield and density.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provides a side-by-side comparison of the phenotypes observed in the single and double mutants in </w:t>
      </w:r>
      <w:r w:rsidDel="00000000" w:rsidR="00000000" w:rsidRPr="00000000">
        <w:rPr>
          <w:i w:val="1"/>
          <w:color w:val="1b1c1d"/>
          <w:rtl w:val="0"/>
        </w:rPr>
        <w:t xml:space="preserve">Arabidopsis thaliana</w:t>
      </w:r>
      <w:r w:rsidDel="00000000" w:rsidR="00000000" w:rsidRPr="00000000">
        <w:rPr>
          <w:color w:val="1b1c1d"/>
          <w:rtl w:val="0"/>
        </w:rPr>
        <w:t xml:space="preserve">, illustrating the concept of functional redundancy and its phenotypic consequences.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b w:val="1"/>
          <w:i w:val="1"/>
          <w:color w:val="1b1c1d"/>
        </w:rPr>
      </w:pPr>
      <w:r w:rsidDel="00000000" w:rsidR="00000000" w:rsidRPr="00000000">
        <w:rPr>
          <w:b w:val="1"/>
          <w:color w:val="1b1c1d"/>
          <w:rtl w:val="0"/>
        </w:rPr>
        <w:t xml:space="preserve">Table 3: Phenotypic Effects of </w:t>
      </w:r>
      <w:r w:rsidDel="00000000" w:rsidR="00000000" w:rsidRPr="00000000">
        <w:rPr>
          <w:b w:val="1"/>
          <w:i w:val="1"/>
          <w:color w:val="1b1c1d"/>
          <w:rtl w:val="0"/>
        </w:rPr>
        <w:t xml:space="preserve">cyp90c1</w:t>
      </w:r>
      <w:r w:rsidDel="00000000" w:rsidR="00000000" w:rsidRPr="00000000">
        <w:rPr>
          <w:b w:val="1"/>
          <w:color w:val="1b1c1d"/>
          <w:rtl w:val="0"/>
        </w:rPr>
        <w:t xml:space="preserve"> and </w:t>
      </w:r>
      <w:r w:rsidDel="00000000" w:rsidR="00000000" w:rsidRPr="00000000">
        <w:rPr>
          <w:b w:val="1"/>
          <w:i w:val="1"/>
          <w:color w:val="1b1c1d"/>
          <w:rtl w:val="0"/>
        </w:rPr>
        <w:t xml:space="preserve">cyp90c1 cyp90d1</w:t>
      </w:r>
      <w:r w:rsidDel="00000000" w:rsidR="00000000" w:rsidRPr="00000000">
        <w:rPr>
          <w:b w:val="1"/>
          <w:color w:val="1b1c1d"/>
          <w:rtl w:val="0"/>
        </w:rPr>
        <w:t xml:space="preserve"> Mutations in </w:t>
      </w:r>
      <w:r w:rsidDel="00000000" w:rsidR="00000000" w:rsidRPr="00000000">
        <w:rPr>
          <w:b w:val="1"/>
          <w:i w:val="1"/>
          <w:color w:val="1b1c1d"/>
          <w:rtl w:val="0"/>
        </w:rPr>
        <w:t xml:space="preserve">Arabidopsis</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295"/>
        <w:gridCol w:w="2790"/>
        <w:gridCol w:w="2085"/>
        <w:tblGridChange w:id="0">
          <w:tblGrid>
            <w:gridCol w:w="1830"/>
            <w:gridCol w:w="2295"/>
            <w:gridCol w:w="2790"/>
            <w:gridCol w:w="2085"/>
          </w:tblGrid>
        </w:tblGridChange>
      </w:tblGrid>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Trait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Single </w:t>
            </w:r>
            <w:r w:rsidDel="00000000" w:rsidR="00000000" w:rsidRPr="00000000">
              <w:rPr>
                <w:i w:val="1"/>
                <w:color w:val="1b1c1d"/>
                <w:rtl w:val="0"/>
              </w:rPr>
              <w:t xml:space="preserve">cyp90c1</w:t>
            </w:r>
            <w:r w:rsidDel="00000000" w:rsidR="00000000" w:rsidRPr="00000000">
              <w:rPr>
                <w:color w:val="1b1c1d"/>
                <w:rtl w:val="0"/>
              </w:rPr>
              <w:t xml:space="preserve"> Mutant Phenotype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Single </w:t>
            </w:r>
            <w:r w:rsidDel="00000000" w:rsidR="00000000" w:rsidRPr="00000000">
              <w:rPr>
                <w:i w:val="1"/>
                <w:color w:val="1b1c1d"/>
                <w:rtl w:val="0"/>
              </w:rPr>
              <w:t xml:space="preserve">cyp90d1</w:t>
            </w:r>
            <w:r w:rsidDel="00000000" w:rsidR="00000000" w:rsidRPr="00000000">
              <w:rPr>
                <w:color w:val="1b1c1d"/>
                <w:rtl w:val="0"/>
              </w:rPr>
              <w:t xml:space="preserve"> Mutant Phenotype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Double </w:t>
            </w:r>
            <w:r w:rsidDel="00000000" w:rsidR="00000000" w:rsidRPr="00000000">
              <w:rPr>
                <w:i w:val="1"/>
                <w:color w:val="1b1c1d"/>
                <w:rtl w:val="0"/>
              </w:rPr>
              <w:t xml:space="preserve">cyp90c1 cyp90d1</w:t>
            </w:r>
            <w:r w:rsidDel="00000000" w:rsidR="00000000" w:rsidRPr="00000000">
              <w:rPr>
                <w:color w:val="1b1c1d"/>
                <w:rtl w:val="0"/>
              </w:rPr>
              <w:t xml:space="preserve"> Mutant Phenotype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Seedling Hypocotyls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Reduced elongation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Indistinguishable from wild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Severely reduced length ($&lt;$10% of wild type)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b w:val="1"/>
                <w:color w:val="1b1c1d"/>
                <w:rtl w:val="0"/>
              </w:rPr>
              <w:t xml:space="preserve">Seedling Cotyledons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Somewhat rounded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Indistinguishable from wild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Opened and epinastic</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Rosette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More compact, shortened petioles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Indistinguishable from wild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Severely dwarfed, globular shape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b w:val="1"/>
                <w:color w:val="1b1c1d"/>
                <w:rtl w:val="0"/>
              </w:rPr>
              <w:t xml:space="preserve">Leaves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Larger cauline leaves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No significant change in morphology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Curly, succulent leaves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Flowers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Shorter petals and anthers; longer pistil; less efficient self-fertilization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Indistinguishable from wild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Smaller; late-developing; male sterile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color w:val="1b1c1d"/>
                <w:rtl w:val="0"/>
              </w:rPr>
              <w:t xml:space="preserve">Overall Plant Form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Weak BR-deficient phenotype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Weak BR-deficient phenotype (only reduced apical dominance)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Severe BR-deficient dwarf phenotype</w:t>
            </w:r>
          </w:p>
        </w:tc>
      </w:tr>
    </w:tbl>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7jm4dr55ims" w:id="18"/>
      <w:bookmarkEnd w:id="18"/>
      <w:r w:rsidDel="00000000" w:rsidR="00000000" w:rsidRPr="00000000">
        <w:rPr>
          <w:b w:val="1"/>
          <w:color w:val="1b1c1d"/>
          <w:sz w:val="34"/>
          <w:szCs w:val="34"/>
          <w:rtl w:val="0"/>
        </w:rPr>
        <w:t xml:space="preserve">7. Structural Context and Homology</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extensive functional characterization of CYP90C1 provides deep insights into its role in plant biology, a 3D crystal structure of the protein itself has not yet been published in a public database.</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lack of direct structural data makes it necessary to infer potential structural properties and functional motifs by examining solved structures of closely related enzymes within the same protein family.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particularly useful reference is the crystal structure of a related family member, CYP90B1 (PDB entry 6a16), which has been determined to a high resolution of 1.998 Å.</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close phylogenetic relationship between CYP90B1 and CYP90C1 suggests that the core structural scaffold and key functional regions are likely to be highly conserved. Like other P450 enzymes, the CYP90B1 structure reveals a single-chain protein with a heme cofactor at its active site.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heme iron is coordinated by a cysteine-derived thiolate anion, a hallmark of P450 catalysis.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structural analysis of CYP90B1 has provided crucial information regarding its stereoselective hydroxylation mechanism and structural plasticity, which may provide a blueprint for understanding the precise catalytic mechanism of CYP90C1.</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a solved structure for a close homolog allows for a detailed discussion of the enzyme's potential structure, even in the absence of direct data. It is a critical step in bridging the gap between genetic and functional information and providing a solid foundation for future research, such as homology modeling or rational drug design.</w:t>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hrvzbyzvaki" w:id="19"/>
      <w:bookmarkEnd w:id="19"/>
      <w:r w:rsidDel="00000000" w:rsidR="00000000" w:rsidRPr="00000000">
        <w:rPr>
          <w:b w:val="1"/>
          <w:color w:val="1b1c1d"/>
          <w:sz w:val="34"/>
          <w:szCs w:val="34"/>
          <w:rtl w:val="0"/>
        </w:rPr>
        <w:t xml:space="preserve">8. Conclusion and Future Directions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protein 3-epi-6-deoxocathasterone 23-monooxygenase (CYP90C1) is a multifaceted and essential component of the brassinosteroid biosynthesis pathway in plants. As a member of the CYP90 family, it acts as a C-23 hydroxylase, catalyzing a crucial late step in the synthesis of active BRs, particularly the conversion of typhasterol to castasterone.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study of this enzyme reveals a complex system of regulation and function, characterized by its functional redundancy with the closely related enzyme CYP90D1. This redundancy serves as a biological safeguard, ensuring that the critical C-23 hydroxylation step proceeds even if one of the genes is mutated.</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distinct roles of CYP90C1 and CYP90D1, along with their differential expression in plant tissues, suggest a highly sophisticated mechanism for the organ-specific and environmentally-regulated control of BR production.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existence of "C-23 hydroxylation shortcuts" further underscores the networked and non-linear nature of the pathway, providing additional layers of regulatory flexibility.</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profound phenotypic effects of the </w:t>
      </w:r>
      <w:r w:rsidDel="00000000" w:rsidR="00000000" w:rsidRPr="00000000">
        <w:rPr>
          <w:i w:val="1"/>
          <w:color w:val="1b1c1d"/>
          <w:rtl w:val="0"/>
        </w:rPr>
        <w:t xml:space="preserve">cyp90c1 cyp90d1</w:t>
      </w:r>
      <w:r w:rsidDel="00000000" w:rsidR="00000000" w:rsidRPr="00000000">
        <w:rPr>
          <w:color w:val="1b1c1d"/>
          <w:rtl w:val="0"/>
        </w:rPr>
        <w:t xml:space="preserve"> double mutant—including severe dwarfism, male sterility, and malformed leaves—provide conclusive evidence of the central importance of this catalytic step.</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conservation of similar dwarf phenotypes in orthologous mutants in other plant species, such as birch, validates the generalizability of these findings beyond the model organism</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Arabidopsis</w:t>
      </w:r>
      <w:r w:rsidDel="00000000" w:rsidR="00000000" w:rsidRPr="00000000">
        <w:rPr>
          <w:color w:val="1b1c1d"/>
          <w:rtl w:val="0"/>
        </w:rPr>
        <w:t xml:space="preserve"> and highlights their potential relevance to agriculture.</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wealth of information available, several critical questions remain. The absence of a high-resolution crystal structure for CYP90C1 is a significant gap in the current understanding, as a detailed structural model would provide invaluable insights into its precise catalytic mechanism. Future research should also focus on fully resolving the entire networked pathway, including the relative contributions of the "shortcut" pathways under different physiological conditions. Furthermore, a comprehensive analysis of the regulatory network that controls the expression of CYP90C1 in response to a wide array of environmental cues would provide a more complete picture of its role in plant adaptation. Ultimately, a deeper understanding of this protein could lead to the development of new strategies for improving agricultural traits, such as plant height and yield, through the targeted modulation of brassinosteroid biosynthesis.</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