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6s07cyqg3o67" w:id="0"/>
      <w:bookmarkEnd w:id="0"/>
      <w:r w:rsidDel="00000000" w:rsidR="00000000" w:rsidRPr="00000000">
        <w:rPr>
          <w:b w:val="1"/>
          <w:color w:val="1b1c1d"/>
          <w:sz w:val="46"/>
          <w:szCs w:val="46"/>
          <w:rtl w:val="0"/>
        </w:rPr>
        <w:t xml:space="preserve">Integrated Analysis of Aldo-Keto Reductase Family 1 and Related Metabolic Systems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hcnzl3ovcn0" w:id="1"/>
      <w:bookmarkEnd w:id="1"/>
      <w:r w:rsidDel="00000000" w:rsidR="00000000" w:rsidRPr="00000000">
        <w:rPr>
          <w:b w:val="1"/>
          <w:color w:val="1b1c1d"/>
          <w:sz w:val="26"/>
          <w:szCs w:val="26"/>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presents a comprehensive, expert-level synthesis of the functions, metabolic roles, and clinical significance of key enzymes and transporters involved in steroid, lipid, and xenobiotic metabolism. A central focus is placed on the Aldo-keto reductase (AKR) family, specifically the AKR1C and AKR1B subfamilies, as well as their functional connections to the Hydroxysteroid dehydrogenase (HSD) family and the ATP-binding cassette (ABC) transporter superfamily. The report elucidates how these proteins, despite often residing in different cellular compartments, form an interconnected network crucial for maintaining cellular homeostasis. The report details the isoform-specific activities of human AKR1C enzymes in steroid hormone biosynthesis and inactivation, linking their dysregulation to various cancers. A critical element of this analysis is the marked divergence in function between human AKR1C enzymes and their mouse orthologs, a finding that highlights a significant limitation of preclinical models. Similarly, the report explores how mutations in key enzymes like HSD3B7 and DHCR7 lead to severe metabolic and developmental disorders. A major section is dedicated to the ABC transporter family, detailing their roles in cholesterol efflux, bile acid transport, and multidrug resistance. The report presents an integrated view of how specific transporters like ABCA8 and ABCG4 act as multi-purpose regulators, influencing not only lipid metabolism but also cancer cell proliferation and neurodegenerative disease progression through complex signaling pathways, such as the AMPK/mTOR and ERK/ZEB1 axes. The report concludes by identifying critical gaps in knowledge and proposing future research directions that leverage a systems-level approach to therapeutic development.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d5fwjwh9szz" w:id="2"/>
      <w:bookmarkEnd w:id="2"/>
      <w:r w:rsidDel="00000000" w:rsidR="00000000" w:rsidRPr="00000000">
        <w:rPr>
          <w:b w:val="1"/>
          <w:color w:val="1b1c1d"/>
          <w:sz w:val="26"/>
          <w:szCs w:val="26"/>
          <w:rtl w:val="0"/>
        </w:rPr>
        <w:t xml:space="preserve">1. Introduction to Integrated Metabolic and Transport Systems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intricate maintenance of cellular homeostasis relies on a highly integrated network of enzymes and transporters that regulate the metabolism of endogenous and exogenous compounds. This report provides a detailed examination of three major protein superfamilies central to these processes: the Aldo-keto reductase (AKR) superfamily, the Hydroxysteroid dehydrogenase (HSD) and cytochrome P450 (CYP450) families, and the ATP-binding cassette (ABC) transporter superfamily. By analyzing these systems in concert, a more complete picture of their physiological and pathological roles emerges, moving beyond a siloed view of individual proteins. The following sections lay the groundwork for this integrated analysis, establishing the foundational concepts and highlighting the complex interplay that governs health and disease.</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v7yshrdf3zh" w:id="3"/>
      <w:bookmarkEnd w:id="3"/>
      <w:r w:rsidDel="00000000" w:rsidR="00000000" w:rsidRPr="00000000">
        <w:rPr>
          <w:b w:val="1"/>
          <w:color w:val="1b1c1d"/>
          <w:sz w:val="22"/>
          <w:szCs w:val="22"/>
          <w:rtl w:val="0"/>
        </w:rPr>
        <w:t xml:space="preserve">1.1. The Aldo-Keto Reductase (AKR) Superfamily: Catalytic Mechanisms and Key Functions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aldo-keto reductase (AKR) superfamily consists of NAD(P)H-dependent oxidoreductases that catalyze the reduction of aldehydes and ketones to their corresponding alcohols.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enzymes are broadly distributed across all phyla and are generally cytosolic, functioning as monomers with molecular masses between 34 and 37 kDa.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structural hallmark of the superfamily is a highly conserved three-dimensional (α/β)8-barrel fold, which at its base contains a catalytic tetrad of Tyr, Lys, His, and Asp.</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conserved core dictates the fundamental catalytic mechanism, while subtle variations in peripheral loops provide the basis for their diverse substrate specificities. For instance, in the AKR1D isoforms, a His residue is replaced with glutamate, which is essential for their unique function as steroid 5β-reductases.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AKRs play a pivotal role in the metabolism of both endogenous and exogenous substances. They are critical for the biosynthesis and metabolism of steroids, prostaglandins, and bile acid precursors.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Additionally, their activity is crucial for the detoxification of reactive aldehydes and xenobiotics, functionalizing these compounds for subsequent conjugation reactions.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enzymes exhibit varying degrees of regioselectivity and stereoselectivity for their substrates, allowing for fine-tuned metabolic control over a wide range of compounds.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wv6pb74y63n" w:id="4"/>
      <w:bookmarkEnd w:id="4"/>
      <w:r w:rsidDel="00000000" w:rsidR="00000000" w:rsidRPr="00000000">
        <w:rPr>
          <w:b w:val="1"/>
          <w:color w:val="1b1c1d"/>
          <w:sz w:val="22"/>
          <w:szCs w:val="22"/>
          <w:rtl w:val="0"/>
        </w:rPr>
        <w:t xml:space="preserve">1.2. The Hydroxysteroid Dehydrogenase (HSD) and CYP450 Enzyme Families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Hydroxysteroid dehydrogenase (HSD) family, along with AKRs, is central to the pre-receptor regulation of steroid hormone action.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HSDs catalyze positional and stereospecific reactions on the steroid nucleus, acting as either NADPH-dependent ketosteroid reductases or NAD+-dependent hydroxysteroid oxidases.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interconversion between potent steroid hormones and their inactive metabolites is essential for controlling the availability of ligands for nuclear receptors, a process referred to as "intracrine" hormone formation.</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Cytochrome P450 (CYP450) enzymes are another crucial component of this system. These monooxygenases catalyze numerous hydroxylation reactions involved in the synthesis of cholesterol, steroids, and other lipids.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For example, the enzyme CYP8B1, a member of the P450 superfamily, is a key enzyme in the classical bile acid synthesis pathway, catalyzing the 12α-hydroxylation of a cholesterol derivative to ultimately produce cholic acid.</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8tqpi8v8n3b" w:id="5"/>
      <w:bookmarkEnd w:id="5"/>
      <w:r w:rsidDel="00000000" w:rsidR="00000000" w:rsidRPr="00000000">
        <w:rPr>
          <w:b w:val="1"/>
          <w:color w:val="1b1c1d"/>
          <w:sz w:val="22"/>
          <w:szCs w:val="22"/>
          <w:rtl w:val="0"/>
        </w:rPr>
        <w:t xml:space="preserve">1.3. The ATP-Binding Cassette (ABC) Transporter Superfamily: Structure and Physiological Roles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ATP-binding cassette (ABC) transporter superfamily is a large group of membrane-associated proteins that utilize the energy from ATP hydrolysis to translocate a vast array of substrates across cellular membranes.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superfamily is divided into seven distinct subfamilies (ABCA-G), and its members are critical for diverse physiological functions, including nutrient uptake in bacteria, drug and antibiotic resistance, signal transduction, and lipid transport in eukaryotes.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 transporters are modular, typically comprising two transmembrane (TM) domains and two cytosolic nucleotide-binding domains (NBDs).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TM domains define substrate specificity, while the NBDs provide the energy for transport. These proteins can be "full transporters," containing all four domains on a single polypeptide chain, or "half transporters," which possess one TM domain and one NBD and must form homo- or heterodimers to be functional.</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concerted action of these transporters is vital for maintaining cellular homeostasis, particularly in lipid-rich tissues like the brain and liver.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central theme of this report is the deep functional interdependence between metabolic enzymes and transport proteins. For instance, the synthesis of cholesterol by enzymes like DHCR7 and its subsequent efflux from cells by transporters like ABCA1 and ABCA8 represent two sides of a single, highly regulated system.</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consequence of this interconnectedness is that mutations or dysregulation in one part of the system can cascade, leading to a wide range of pathologies from developmental disorders to cancer and neurodegeneration. This report will explore these complex relationships by detailing the specific roles and clinical implications of the proteins in question.</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2xjss74dqbo" w:id="6"/>
      <w:bookmarkEnd w:id="6"/>
      <w:r w:rsidDel="00000000" w:rsidR="00000000" w:rsidRPr="00000000">
        <w:rPr>
          <w:b w:val="1"/>
          <w:color w:val="1b1c1d"/>
          <w:sz w:val="26"/>
          <w:szCs w:val="26"/>
          <w:rtl w:val="0"/>
        </w:rPr>
        <w:t xml:space="preserve">2. Detailed Analysis of Aldo-Keto Reductase Family Members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provides a comprehensive, in-depth analysis of the AKR family members specified in the query. It leverages the provided research to detail their enzymatic functions, physiological roles, and clinical implications, while also highlighting critical species-specific differences that challenge preclinical research.</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4ecceu3xuhf" w:id="7"/>
      <w:bookmarkEnd w:id="7"/>
      <w:r w:rsidDel="00000000" w:rsidR="00000000" w:rsidRPr="00000000">
        <w:rPr>
          <w:b w:val="1"/>
          <w:color w:val="1b1c1d"/>
          <w:sz w:val="22"/>
          <w:szCs w:val="22"/>
          <w:rtl w:val="0"/>
        </w:rPr>
        <w:t xml:space="preserve">2.1. The AKR1C Subfamily: A Multi-Faceted Group of Steroid Reductases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AKR1C subfamily is encoded by four genes, </w:t>
      </w:r>
      <w:r w:rsidDel="00000000" w:rsidR="00000000" w:rsidRPr="00000000">
        <w:rPr>
          <w:i w:val="1"/>
          <w:color w:val="1b1c1d"/>
          <w:rtl w:val="0"/>
        </w:rPr>
        <w:t xml:space="preserve">AKR1C1</w:t>
      </w:r>
      <w:r w:rsidDel="00000000" w:rsidR="00000000" w:rsidRPr="00000000">
        <w:rPr>
          <w:color w:val="1b1c1d"/>
          <w:rtl w:val="0"/>
        </w:rPr>
        <w:t xml:space="preserve">, </w:t>
      </w:r>
      <w:r w:rsidDel="00000000" w:rsidR="00000000" w:rsidRPr="00000000">
        <w:rPr>
          <w:i w:val="1"/>
          <w:color w:val="1b1c1d"/>
          <w:rtl w:val="0"/>
        </w:rPr>
        <w:t xml:space="preserve">AKR1C2</w:t>
      </w:r>
      <w:r w:rsidDel="00000000" w:rsidR="00000000" w:rsidRPr="00000000">
        <w:rPr>
          <w:color w:val="1b1c1d"/>
          <w:rtl w:val="0"/>
        </w:rPr>
        <w:t xml:space="preserve">, </w:t>
      </w:r>
      <w:r w:rsidDel="00000000" w:rsidR="00000000" w:rsidRPr="00000000">
        <w:rPr>
          <w:i w:val="1"/>
          <w:color w:val="1b1c1d"/>
          <w:rtl w:val="0"/>
        </w:rPr>
        <w:t xml:space="preserve">AKR1C3</w:t>
      </w:r>
      <w:r w:rsidDel="00000000" w:rsidR="00000000" w:rsidRPr="00000000">
        <w:rPr>
          <w:color w:val="1b1c1d"/>
          <w:rtl w:val="0"/>
        </w:rPr>
        <w:t xml:space="preserve">, and </w:t>
      </w:r>
      <w:r w:rsidDel="00000000" w:rsidR="00000000" w:rsidRPr="00000000">
        <w:rPr>
          <w:i w:val="1"/>
          <w:color w:val="1b1c1d"/>
          <w:rtl w:val="0"/>
        </w:rPr>
        <w:t xml:space="preserve">AKR1C4</w:t>
      </w:r>
      <w:r w:rsidDel="00000000" w:rsidR="00000000" w:rsidRPr="00000000">
        <w:rPr>
          <w:color w:val="1b1c1d"/>
          <w:rtl w:val="0"/>
        </w:rPr>
        <w:t xml:space="preserve">, located on chromosome 10p15-p14.</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These enzymes share a high degree of amino acid sequence identity, ranging from 84% to 98%.</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Despite this homology, each isoform exhibits unique substrate specificity and tissue expression, allowing for specialized roles in steroid hormone metabolism, detoxification, and cellular signaling.</w:t>
      </w:r>
    </w:p>
    <w:p w:rsidR="00000000" w:rsidDel="00000000" w:rsidP="00000000" w:rsidRDefault="00000000" w:rsidRPr="00000000" w14:paraId="0000001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rckls4ag8i7" w:id="8"/>
      <w:bookmarkEnd w:id="8"/>
      <w:r w:rsidDel="00000000" w:rsidR="00000000" w:rsidRPr="00000000">
        <w:rPr>
          <w:b w:val="1"/>
          <w:color w:val="1b1c1d"/>
          <w:sz w:val="20"/>
          <w:szCs w:val="20"/>
          <w:rtl w:val="0"/>
        </w:rPr>
        <w:t xml:space="preserve">2.1.1. AKR1C1 (Dihydrodiol Dehydrogenase 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AKR1C1 is a cytosolic enzyme that catalyzes the NAD(P)H-dependent reduction of various ketosteroids to hydroxysteroids.</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A significant function of AKR1C1 is its role as the predominant 20-ketosteroid reductase in humans, mediating the conversion of progesterone into the biologically inactive 20α-hydroxyprogesterone.</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process is vital for the reductive inactivation of a hormone essential for maintaining pregnancy. AKR1C1 also displays a broad positional specificity, acting on the C3, C17, and C20 positions of steroids.</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Its expression is particularly prominent in mammary glands, and it is implicated in the progression of breast, endometrial, and colorectal cancers.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The overexpression of this enzyme, along with other AKR1C isoforms, can contribute to multidrug resistance by clearing xenobiotics and creating a stress-response state in cancer cells.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1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mqaf7l1mcf3x" w:id="9"/>
      <w:bookmarkEnd w:id="9"/>
      <w:r w:rsidDel="00000000" w:rsidR="00000000" w:rsidRPr="00000000">
        <w:rPr>
          <w:b w:val="1"/>
          <w:color w:val="1b1c1d"/>
          <w:sz w:val="20"/>
          <w:szCs w:val="20"/>
          <w:rtl w:val="0"/>
        </w:rPr>
        <w:t xml:space="preserve">2.1.2. AKR1C2 (Bile Acid Binding Protein)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AKR1C2 shares an exceptionally high sequence identity with AKR1C1, differing by only seven amino acid residues.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It functions primarily as a 3α-hydroxysteroid dehydrogenase (3α-HSD).</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Its most well-known activity is the inactivation of the potent androgen dihydrotestosterone (DHT) by converting it into the much less active metabolite, 3α-androstanediol (3α-diol).</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function is crucial for regulating androgen signaling in target tissues like the prostate. In addition to its role in steroid metabolism, AKR1C2 is also known as a bile-acid binding protein, displaying a high affinity for bile acids.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has a wider tissue distribution than other isoforms, found in the liver, adrenal glands, testis, brain, prostate, and keratinocytes.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85llc4cv9pa" w:id="10"/>
      <w:bookmarkEnd w:id="10"/>
      <w:r w:rsidDel="00000000" w:rsidR="00000000" w:rsidRPr="00000000">
        <w:rPr>
          <w:b w:val="1"/>
          <w:color w:val="1b1c1d"/>
          <w:sz w:val="20"/>
          <w:szCs w:val="20"/>
          <w:rtl w:val="0"/>
        </w:rPr>
        <w:t xml:space="preserve">2.1.3. AKR1C3 (Prostaglandin F Synthase)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AKR1C3, also known as 17β-hydroxysteroid dehydrogenase type 5 (17β-HSD5), is a key enzyme in the biosynthesis of steroid hormones.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It is a major peripheral enzyme that catalyzes the conversion of weak androgen and estrogen precursors into their potent counterparts, such as androstenedione to testosterone and estrone to 17β-estradiol.</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activity is crucial for regulating the availability of ligands for the androgen and estrogen receptors. Furthermore, AKR1C3 acts as a prostaglandin F synthase, converting prostaglandin D2 (PGD2) into 9α,11β-PGF2α, which can promote the proliferation of tumor cells by preventing peroxisome proliferator-activated receptor γ (PPARγ) activation.</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significance of AKR1C3 is particularly pronounced in cancer. Its overexpression is strongly correlated with poor prognosis and is considered an oncogenic factor in a variety of malignancies, including castration-resistant prostate cancer (CRPC), breast cancer, and acute myeloid leukemia (AML).</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It promotes cancer progression through multiple mechanisms, including the activation of the androgen receptor (AR) and Akt signaling pathways, which drive tumor cell proliferation, invasion, and metastasis.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Its metabolic activity can also directly confer resistance to a wide range of chemotherapeutic agents, including anthracyclines, cisplatin, and enzalutamide.</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 development of selective AKR1C3 inhibitors, such as the non-steroidal anti-inflammatory drug (NSAID) indomethacin, has shown promise in preclinical studies by resensitizing drug-resistant cancer cells and suppressing tumor growth.</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1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22ir6xbpmvep" w:id="11"/>
      <w:bookmarkEnd w:id="11"/>
      <w:r w:rsidDel="00000000" w:rsidR="00000000" w:rsidRPr="00000000">
        <w:rPr>
          <w:b w:val="1"/>
          <w:color w:val="1b1c1d"/>
          <w:sz w:val="20"/>
          <w:szCs w:val="20"/>
          <w:rtl w:val="0"/>
        </w:rPr>
        <w:t xml:space="preserve">2.1.4. AKR1C4 (Chlordecone Reductase)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AKR1C4 is a unique isoform due to its almost exclusive expression in the liver.</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Its functions include a critical role in bile acid biosynthesis, where it mediates the production of cholic and chenodeoxycholic acids from their precursors through its 3-keto reductase activity.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Additionally, it is known for its role in xenobiotic metabolism, as it can catalyze the bioreduction of the toxic organochlorine pesticide chlordecone into its less toxic alcohol form in the liver.</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precise role of AKR1C4 in disease is still being explored, but elevated levels have been identified as a potential diagnostic and prognostic biomarker for colorectal cancer.</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The potential inhibition of AKR1C4, unlike other AKR1C isoforms, may be undesirable due to its essential role in liver xenobiotic and bile acid metabolism.</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1hffxsvv9sa" w:id="12"/>
      <w:bookmarkEnd w:id="12"/>
      <w:r w:rsidDel="00000000" w:rsidR="00000000" w:rsidRPr="00000000">
        <w:rPr>
          <w:b w:val="1"/>
          <w:color w:val="1b1c1d"/>
          <w:sz w:val="22"/>
          <w:szCs w:val="22"/>
          <w:rtl w:val="0"/>
        </w:rPr>
        <w:t xml:space="preserve">2.2. Other AKR Family Members and Comparative Insights</w:t>
      </w:r>
    </w:p>
    <w:p w:rsidR="00000000" w:rsidDel="00000000" w:rsidP="00000000" w:rsidRDefault="00000000" w:rsidRPr="00000000" w14:paraId="000000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xfchljybyzo6" w:id="13"/>
      <w:bookmarkEnd w:id="13"/>
      <w:r w:rsidDel="00000000" w:rsidR="00000000" w:rsidRPr="00000000">
        <w:rPr>
          <w:b w:val="1"/>
          <w:color w:val="1b1c1d"/>
          <w:sz w:val="20"/>
          <w:szCs w:val="20"/>
          <w:rtl w:val="0"/>
        </w:rPr>
        <w:t xml:space="preserve">2.2.1. AKR1B15</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AKR1B15 is a recently discovered mitochondrial enzyme that belongs to the AKR1B subfamily and shares a high degree of sequence identity (91-92%) with AKR1B10.</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It functions as a 17β-hydroxysteroid dehydrogenase, catalyzing the NADPH-dependent reduction of androgens and estrogens.</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A particularly notable finding is its strong enzymatic activity toward all-trans-retinal and 9-cis-retinal, which suggests a physiological role in retinoid metabolism.</w:t>
      </w:r>
      <w:r w:rsidDel="00000000" w:rsidR="00000000" w:rsidRPr="00000000">
        <w:rPr>
          <w:color w:val="575b5f"/>
          <w:sz w:val="40"/>
          <w:szCs w:val="40"/>
          <w:highlight w:val="white"/>
          <w:vertAlign w:val="superscript"/>
          <w:rtl w:val="0"/>
        </w:rPr>
        <w:t xml:space="preserve">44</w:t>
      </w:r>
      <w:r w:rsidDel="00000000" w:rsidR="00000000" w:rsidRPr="00000000">
        <w:rPr>
          <w:color w:val="1b1c1d"/>
          <w:rtl w:val="0"/>
        </w:rPr>
        <w:t xml:space="preserve"> This enzyme is predominantly expressed in steroid-sensitive tissues like adipose tissue, testis, and placenta.</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While its role in cancer is not yet well understood, it has been identified as a component of a metabolism-related gene signature with the potential to predict overall survival and prognosis in hepatocellular carcinoma.</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aa5lystpz3qk" w:id="14"/>
      <w:bookmarkEnd w:id="14"/>
      <w:r w:rsidDel="00000000" w:rsidR="00000000" w:rsidRPr="00000000">
        <w:rPr>
          <w:b w:val="1"/>
          <w:color w:val="1b1c1d"/>
          <w:sz w:val="20"/>
          <w:szCs w:val="20"/>
          <w:rtl w:val="0"/>
        </w:rPr>
        <w:t xml:space="preserve">2.2.2. Murine AKR1C18 (20α-HSD)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mouse ortholog, Akr1c18, functions as a 20α-hydroxysteroid dehydrogenase (20α-HSD).</w:t>
      </w:r>
      <w:r w:rsidDel="00000000" w:rsidR="00000000" w:rsidRPr="00000000">
        <w:rPr>
          <w:color w:val="575b5f"/>
          <w:sz w:val="40"/>
          <w:szCs w:val="40"/>
          <w:highlight w:val="white"/>
          <w:vertAlign w:val="superscript"/>
          <w:rtl w:val="0"/>
        </w:rPr>
        <w:t xml:space="preserve">48</w:t>
      </w:r>
      <w:r w:rsidDel="00000000" w:rsidR="00000000" w:rsidRPr="00000000">
        <w:rPr>
          <w:color w:val="1b1c1d"/>
          <w:rtl w:val="0"/>
        </w:rPr>
        <w:t xml:space="preserve"> This enzyme catalyzes the conversion of the pro-gestational hormone progesterone to its biologically inactive metabolite, 20α-dihydroprogesterone (20α-OHP), a process believed to be important for functional luteolysis in rodents.</w:t>
      </w:r>
      <w:r w:rsidDel="00000000" w:rsidR="00000000" w:rsidRPr="00000000">
        <w:rPr>
          <w:color w:val="575b5f"/>
          <w:sz w:val="40"/>
          <w:szCs w:val="40"/>
          <w:highlight w:val="white"/>
          <w:vertAlign w:val="superscript"/>
          <w:rtl w:val="0"/>
        </w:rPr>
        <w:t xml:space="preserve">48</w:t>
      </w:r>
      <w:r w:rsidDel="00000000" w:rsidR="00000000" w:rsidRPr="00000000">
        <w:rPr>
          <w:color w:val="1b1c1d"/>
          <w:rtl w:val="0"/>
        </w:rPr>
        <w:t xml:space="preserve"> Targeted disruption of the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Akr1c18</w:t>
      </w:r>
      <w:r w:rsidDel="00000000" w:rsidR="00000000" w:rsidRPr="00000000">
        <w:rPr>
          <w:color w:val="1b1c1d"/>
          <w:rtl w:val="0"/>
        </w:rPr>
        <w:t xml:space="preserve"> gene in mice results in prolonged gestation, delayed parturition, and a marked decrease in the number of live pups, demonstrating a critical role in the regulation of pregnancy termination and the survival of newborn mice.</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002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if6a75nq7jnr" w:id="15"/>
      <w:bookmarkEnd w:id="15"/>
      <w:r w:rsidDel="00000000" w:rsidR="00000000" w:rsidRPr="00000000">
        <w:rPr>
          <w:b w:val="1"/>
          <w:color w:val="1b1c1d"/>
          <w:sz w:val="20"/>
          <w:szCs w:val="20"/>
          <w:rtl w:val="0"/>
        </w:rPr>
        <w:t xml:space="preserve">2.2.3. Murine/Rat AKR1C21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rat ortholog of the AKR1C family, AKR1C21, functions as a NADP-dependent 17α-hydroxysteroid dehydrogenase.</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It converts 5α-androstane-3,17-dione into androsterone and also possesses a lower level of 3α-HSD activity.</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The enzyme exhibits broad substrate specificity, acting on various 17α-hydroxysteroids, 17-ketosteroids, 3α-hydroxysteroids, and 3-ketosteroids.</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compelling observation is the profound lack of phylogenetic and functional homology between human and murine AKR1C enzymes despite their high sequence identity.</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For example, none of the mouse AKR1C enzymes share the same PGD2-reducing activity as human AKR1C3. This finding is of paramount importance for the design of preclinical studies. It indicates that mouse models, often a cornerstone of biomedical research, may not be suitable for studying the human-specific roles of these enzymes in cancer and other diseases.</w:t>
      </w:r>
      <w:r w:rsidDel="00000000" w:rsidR="00000000" w:rsidRPr="00000000">
        <w:rPr>
          <w:color w:val="575b5f"/>
          <w:sz w:val="40"/>
          <w:szCs w:val="40"/>
          <w:highlight w:val="white"/>
          <w:vertAlign w:val="superscript"/>
          <w:rtl w:val="0"/>
        </w:rPr>
        <w:t xml:space="preserve">54</w:t>
      </w:r>
      <w:r w:rsidDel="00000000" w:rsidR="00000000" w:rsidRPr="00000000">
        <w:rPr>
          <w:color w:val="1b1c1d"/>
          <w:rtl w:val="0"/>
        </w:rPr>
        <w:t xml:space="preserve"> For example, the function of mouse Akr1c18 in regulating parturition has no known human counterpart in the AKR1C family, while the human-specific oncogenic roles of AKR1C3 in CRPC cannot be reliably modeled in mice.</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reality requires researchers to exercise extreme caution when extrapolating results from these animal models to human pathophysiology.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Functional and Clinical Characteristics of Human AKR1C and AKR1B15 Enzymes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4873949579833"/>
        <w:gridCol w:w="1599.327731092437"/>
        <w:gridCol w:w="1979.4957983193276"/>
        <w:gridCol w:w="1376.4705882352941"/>
        <w:gridCol w:w="1494.453781512605"/>
        <w:gridCol w:w="1651.7647058823532"/>
        <w:tblGridChange w:id="0">
          <w:tblGrid>
            <w:gridCol w:w="1258.4873949579833"/>
            <w:gridCol w:w="1599.327731092437"/>
            <w:gridCol w:w="1979.4957983193276"/>
            <w:gridCol w:w="1376.4705882352941"/>
            <w:gridCol w:w="1494.453781512605"/>
            <w:gridCol w:w="1651.7647058823532"/>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Key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Major Tissue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Associated Diseases &amp; Pathology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Clinical Significance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AKR1C1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Progesterone Inactivation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Progesterone, 5α-DHT, xenobiotics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Mammary Glands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Breast, endometrial, colorectal cancers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Involved in drug resistance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AKR1C2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DHT Inactivation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DHT, bile acids, xenobiotics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Liver, Adrenal, Prostate, Brain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Prostate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Inactivates potent androgen</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AKR1C3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Androgen &amp; Estrogen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Androstenedione, estrone, PGD2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Prostate, Breast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Castration-resistant prostate cancer, breast cancer, AML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Oncogenic factor; therapeutic target for inhibitors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AKR1C4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Bile Acid Biosynthesis; Xenobiotic Detoxification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7α-hydroxy-4-cholesten-3-one, Chlordecone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Liver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Colorectal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Potential diagnostic marker; inhibition may be undesirable due to vital liver function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AKR1B15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17β-HSD Activity; Retinoid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Androgens, estrogens, retinoids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Adipose tissue, testis, placenta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Potential prognostic indicator for HCC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Poorly characterized, but emerging role in retinoid metabolism</w:t>
            </w:r>
          </w:p>
        </w:tc>
      </w:tr>
    </w:tbl>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jsd8kplgk3c" w:id="16"/>
      <w:bookmarkEnd w:id="16"/>
      <w:r w:rsidDel="00000000" w:rsidR="00000000" w:rsidRPr="00000000">
        <w:rPr>
          <w:b w:val="1"/>
          <w:color w:val="1b1c1d"/>
          <w:sz w:val="26"/>
          <w:szCs w:val="26"/>
          <w:rtl w:val="0"/>
        </w:rPr>
        <w:t xml:space="preserve">3. The HSD Family and Cholesterol Metabolism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 family, along with a number of other enzymes, forms a critical metabolic hub for steroids and cholesterol. This section details the functions of key HSD family members, highlighting how their activities are tightly integrated with the AKR family and overall metabolic control. The analysis of mutations in these genes demonstrates how single-gene defects can lead to profound and distinct developmental and physiological disorders.</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arbb5y6a5pm" w:id="17"/>
      <w:bookmarkEnd w:id="17"/>
      <w:r w:rsidDel="00000000" w:rsidR="00000000" w:rsidRPr="00000000">
        <w:rPr>
          <w:b w:val="1"/>
          <w:color w:val="1b1c1d"/>
          <w:sz w:val="22"/>
          <w:szCs w:val="22"/>
          <w:rtl w:val="0"/>
        </w:rPr>
        <w:t xml:space="preserve">3.1. HSD3B1 and HSD3B2: Central Enzymes in Steroid Hormone Synthesis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HSD3B family, comprising HSD3B1 and HSD3B2, consists of membrane-bound, NAD+-dependent enzymes that are foundational to steroid hormone synthesis.</w:t>
      </w:r>
      <w:r w:rsidDel="00000000" w:rsidR="00000000" w:rsidRPr="00000000">
        <w:rPr>
          <w:color w:val="575b5f"/>
          <w:sz w:val="40"/>
          <w:szCs w:val="40"/>
          <w:highlight w:val="white"/>
          <w:vertAlign w:val="superscript"/>
          <w:rtl w:val="0"/>
        </w:rPr>
        <w:t xml:space="preserve">55</w:t>
      </w:r>
      <w:r w:rsidDel="00000000" w:rsidR="00000000" w:rsidRPr="00000000">
        <w:rPr>
          <w:color w:val="1b1c1d"/>
          <w:rtl w:val="0"/>
        </w:rPr>
        <w:t xml:space="preserve"> They catalyze the essential, rate-limiting conversion of Δ5-3β-hydroxysteroid precursors to Δ4-ketosteroids.</w:t>
      </w:r>
      <w:r w:rsidDel="00000000" w:rsidR="00000000" w:rsidRPr="00000000">
        <w:rPr>
          <w:color w:val="575b5f"/>
          <w:sz w:val="40"/>
          <w:szCs w:val="40"/>
          <w:highlight w:val="white"/>
          <w:vertAlign w:val="superscript"/>
          <w:rtl w:val="0"/>
        </w:rPr>
        <w:t xml:space="preserve">55</w:t>
      </w:r>
      <w:r w:rsidDel="00000000" w:rsidR="00000000" w:rsidRPr="00000000">
        <w:rPr>
          <w:color w:val="1b1c1d"/>
          <w:rtl w:val="0"/>
        </w:rPr>
        <w:t xml:space="preserve"> This reaction is a prerequisite for the formation of all major classes of steroid hormones, including progesterone, glucocorticoids, mineralocorticoids, androgens, and estrogens.</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two isoforms, HSD3B1 (Type I) and HSD3B2 (Type II), share a remarkable 93.5% amino acid sequence homology, but their expression patterns are non-redundant and tissue-specific.</w:t>
      </w:r>
      <w:r w:rsidDel="00000000" w:rsidR="00000000" w:rsidRPr="00000000">
        <w:rPr>
          <w:color w:val="575b5f"/>
          <w:sz w:val="40"/>
          <w:szCs w:val="40"/>
          <w:highlight w:val="white"/>
          <w:vertAlign w:val="superscript"/>
          <w:rtl w:val="0"/>
        </w:rPr>
        <w:t xml:space="preserve">55</w:t>
      </w:r>
      <w:r w:rsidDel="00000000" w:rsidR="00000000" w:rsidRPr="00000000">
        <w:rPr>
          <w:color w:val="1b1c1d"/>
          <w:rtl w:val="0"/>
        </w:rPr>
        <w:t xml:space="preserve"> HSD3B1 is primarily expressed in peripheral tissues such as the placenta, prostate, breast, and skin, while HSD3B2 is predominantly found in the adrenal glands and gonads.</w:t>
      </w:r>
      <w:r w:rsidDel="00000000" w:rsidR="00000000" w:rsidRPr="00000000">
        <w:rPr>
          <w:color w:val="575b5f"/>
          <w:sz w:val="40"/>
          <w:szCs w:val="40"/>
          <w:highlight w:val="white"/>
          <w:vertAlign w:val="superscript"/>
          <w:rtl w:val="0"/>
        </w:rPr>
        <w:t xml:space="preserve">59</w:t>
      </w:r>
      <w:r w:rsidDel="00000000" w:rsidR="00000000" w:rsidRPr="00000000">
        <w:rPr>
          <w:color w:val="1b1c1d"/>
          <w:rtl w:val="0"/>
        </w:rPr>
        <w:t xml:space="preserve"> This non-overlapping expression is critically important. A deficiency in HSD3B2, caused by mutations in the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HSD3B2</w:t>
      </w:r>
      <w:r w:rsidDel="00000000" w:rsidR="00000000" w:rsidRPr="00000000">
        <w:rPr>
          <w:color w:val="1b1c1d"/>
          <w:rtl w:val="0"/>
        </w:rPr>
        <w:t xml:space="preserve"> gene, leads to a rare but severe form of congenital adrenal hyperplasia (CAH).</w:t>
      </w:r>
      <w:r w:rsidDel="00000000" w:rsidR="00000000" w:rsidRPr="00000000">
        <w:rPr>
          <w:color w:val="575b5f"/>
          <w:sz w:val="40"/>
          <w:szCs w:val="40"/>
          <w:highlight w:val="white"/>
          <w:vertAlign w:val="superscript"/>
          <w:rtl w:val="0"/>
        </w:rPr>
        <w:t xml:space="preserve">61</w:t>
      </w:r>
      <w:r w:rsidDel="00000000" w:rsidR="00000000" w:rsidRPr="00000000">
        <w:rPr>
          <w:color w:val="1b1c1d"/>
          <w:rtl w:val="0"/>
        </w:rPr>
        <w:t xml:space="preserve"> This condition impairs the synthesis of cortisol and aldosterone, leading to life-threatening salt-wasting and abnormal sexual development in newborns.</w:t>
      </w:r>
      <w:r w:rsidDel="00000000" w:rsidR="00000000" w:rsidRPr="00000000">
        <w:rPr>
          <w:color w:val="575b5f"/>
          <w:sz w:val="40"/>
          <w:szCs w:val="40"/>
          <w:highlight w:val="white"/>
          <w:vertAlign w:val="superscript"/>
          <w:rtl w:val="0"/>
        </w:rPr>
        <w:t xml:space="preserve">61</w:t>
      </w:r>
      <w:r w:rsidDel="00000000" w:rsidR="00000000" w:rsidRPr="00000000">
        <w:rPr>
          <w:color w:val="1b1c1d"/>
          <w:rtl w:val="0"/>
        </w:rPr>
        <w:t xml:space="preserve"> The fact that the highly homologous HSD3B1 cannot compensate for this deficiency highlights that function in this family is dictated not just by catalytic activity, but by precise cellular and tissue localization.</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Genetic variations in the </w:t>
      </w:r>
      <w:r w:rsidDel="00000000" w:rsidR="00000000" w:rsidRPr="00000000">
        <w:rPr>
          <w:i w:val="1"/>
          <w:color w:val="1b1c1d"/>
          <w:rtl w:val="0"/>
        </w:rPr>
        <w:t xml:space="preserve">HSD3B1</w:t>
      </w:r>
      <w:r w:rsidDel="00000000" w:rsidR="00000000" w:rsidRPr="00000000">
        <w:rPr>
          <w:rFonts w:ascii="Arial Unicode MS" w:cs="Arial Unicode MS" w:eastAsia="Arial Unicode MS" w:hAnsi="Arial Unicode MS"/>
          <w:color w:val="1b1c1d"/>
          <w:rtl w:val="0"/>
        </w:rPr>
        <w:t xml:space="preserve"> gene also have significant clinical implications, particularly in cancer. A common missense SNP (1245A→C) results in a more stable 3β-HSD1 protein that is resistant to degradation.</w:t>
      </w:r>
      <w:r w:rsidDel="00000000" w:rsidR="00000000" w:rsidRPr="00000000">
        <w:rPr>
          <w:color w:val="575b5f"/>
          <w:sz w:val="40"/>
          <w:szCs w:val="40"/>
          <w:highlight w:val="white"/>
          <w:vertAlign w:val="superscript"/>
          <w:rtl w:val="0"/>
        </w:rPr>
        <w:t xml:space="preserve">60</w:t>
      </w:r>
      <w:r w:rsidDel="00000000" w:rsidR="00000000" w:rsidRPr="00000000">
        <w:rPr>
          <w:color w:val="1b1c1d"/>
          <w:rtl w:val="0"/>
        </w:rPr>
        <w:t xml:space="preserve"> This "adrenal-permissive" genotype enhances the synthesis of androgens from adrenal precursors in peripheral tissues. This process is a key mechanism behind the progression of castration-resistant prostate cancer (CRPC) </w:t>
      </w:r>
      <w:r w:rsidDel="00000000" w:rsidR="00000000" w:rsidRPr="00000000">
        <w:rPr>
          <w:color w:val="575b5f"/>
          <w:sz w:val="40"/>
          <w:szCs w:val="40"/>
          <w:highlight w:val="white"/>
          <w:vertAlign w:val="superscript"/>
          <w:rtl w:val="0"/>
        </w:rPr>
        <w:t xml:space="preserve">60</w:t>
      </w:r>
      <w:r w:rsidDel="00000000" w:rsidR="00000000" w:rsidRPr="00000000">
        <w:rPr>
          <w:color w:val="1b1c1d"/>
          <w:rtl w:val="0"/>
        </w:rPr>
        <w:t xml:space="preserve">, demonstrating how a genetic polymorphism can alter protein stability and drive disease pathology.</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r28acrrguqv" w:id="18"/>
      <w:bookmarkEnd w:id="18"/>
      <w:r w:rsidDel="00000000" w:rsidR="00000000" w:rsidRPr="00000000">
        <w:rPr>
          <w:b w:val="1"/>
          <w:color w:val="1b1c1d"/>
          <w:sz w:val="22"/>
          <w:szCs w:val="22"/>
          <w:rtl w:val="0"/>
        </w:rPr>
        <w:t xml:space="preserve">3.2. HSD3B7: The Importance of Stereochemistry in Bile Acid Synthesis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HSD3B7 enzyme, also known as 3β-HSD7, is another crucial player in steroid metabolism, located within the endoplasmic reticulum of liver cells.</w:t>
      </w:r>
      <w:r w:rsidDel="00000000" w:rsidR="00000000" w:rsidRPr="00000000">
        <w:rPr>
          <w:color w:val="575b5f"/>
          <w:sz w:val="40"/>
          <w:szCs w:val="40"/>
          <w:highlight w:val="white"/>
          <w:vertAlign w:val="superscript"/>
          <w:rtl w:val="0"/>
        </w:rPr>
        <w:t xml:space="preserve">67</w:t>
      </w:r>
      <w:r w:rsidDel="00000000" w:rsidR="00000000" w:rsidRPr="00000000">
        <w:rPr>
          <w:color w:val="1b1c1d"/>
          <w:rtl w:val="0"/>
        </w:rPr>
        <w:t xml:space="preserve"> It is involved in the multi-step process of converting cholesterol into bile acids, which are essential for digestion and lipid absorption.</w:t>
      </w:r>
      <w:r w:rsidDel="00000000" w:rsidR="00000000" w:rsidRPr="00000000">
        <w:rPr>
          <w:color w:val="575b5f"/>
          <w:sz w:val="40"/>
          <w:szCs w:val="40"/>
          <w:highlight w:val="white"/>
          <w:vertAlign w:val="superscript"/>
          <w:rtl w:val="0"/>
        </w:rPr>
        <w:t xml:space="preserve">67</w:t>
      </w:r>
      <w:r w:rsidDel="00000000" w:rsidR="00000000" w:rsidRPr="00000000">
        <w:rPr>
          <w:color w:val="1b1c1d"/>
          <w:rtl w:val="0"/>
        </w:rPr>
        <w:t xml:space="preserve"> HSD3B7 catalyzes the second step of this pathway, which converts 7α-hydroxycholesterol to 7α-hydroxy-4-cholesten-3-one.</w:t>
      </w:r>
      <w:r w:rsidDel="00000000" w:rsidR="00000000" w:rsidRPr="00000000">
        <w:rPr>
          <w:color w:val="575b5f"/>
          <w:sz w:val="40"/>
          <w:szCs w:val="40"/>
          <w:highlight w:val="white"/>
          <w:vertAlign w:val="superscript"/>
          <w:rtl w:val="0"/>
        </w:rPr>
        <w:t xml:space="preserve">68</w:t>
      </w:r>
      <w:r w:rsidDel="00000000" w:rsidR="00000000" w:rsidRPr="00000000">
        <w:rPr>
          <w:color w:val="1b1c1d"/>
          <w:rtl w:val="0"/>
        </w:rPr>
        <w:t xml:space="preserve"> A primary function of this reaction is to invert the stereochemistry of the 3β-hydroxyl group of cholesterol to the correct 3α-hydroxyl group of bile acids.</w:t>
      </w:r>
      <w:r w:rsidDel="00000000" w:rsidR="00000000" w:rsidRPr="00000000">
        <w:rPr>
          <w:color w:val="575b5f"/>
          <w:sz w:val="40"/>
          <w:szCs w:val="40"/>
          <w:highlight w:val="white"/>
          <w:vertAlign w:val="superscript"/>
          <w:rtl w:val="0"/>
        </w:rPr>
        <w:t xml:space="preserve">70</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specific stereochemical configuration is vital for the physiological and regulatory functions of bile acids. Studies in </w:t>
      </w:r>
      <w:r w:rsidDel="00000000" w:rsidR="00000000" w:rsidRPr="00000000">
        <w:rPr>
          <w:i w:val="1"/>
          <w:color w:val="1b1c1d"/>
          <w:rtl w:val="0"/>
        </w:rPr>
        <w:t xml:space="preserve">HSD3B7</w:t>
      </w:r>
      <w:r w:rsidDel="00000000" w:rsidR="00000000" w:rsidRPr="00000000">
        <w:rPr>
          <w:color w:val="1b1c1d"/>
          <w:rtl w:val="0"/>
        </w:rPr>
        <w:t xml:space="preserve"> knockout mice have shown that the synthesis of 3β-hydroxylated bile acids, instead of the normal 3α-form, severely disrupts dietary cholesterol absorption and the negative feedback regulation of bile acid synthesis mediated by the farnesoid X receptor (FXR).</w:t>
      </w:r>
      <w:r w:rsidDel="00000000" w:rsidR="00000000" w:rsidRPr="00000000">
        <w:rPr>
          <w:color w:val="575b5f"/>
          <w:sz w:val="40"/>
          <w:szCs w:val="40"/>
          <w:highlight w:val="white"/>
          <w:vertAlign w:val="superscript"/>
          <w:rtl w:val="0"/>
        </w:rPr>
        <w:t xml:space="preserve">70</w:t>
      </w:r>
      <w:r w:rsidDel="00000000" w:rsidR="00000000" w:rsidRPr="00000000">
        <w:rPr>
          <w:color w:val="1b1c1d"/>
          <w:rtl w:val="0"/>
        </w:rPr>
        <w:t xml:space="preserve"> Mutations in the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HSD3B7</w:t>
      </w:r>
      <w:r w:rsidDel="00000000" w:rsidR="00000000" w:rsidRPr="00000000">
        <w:rPr>
          <w:color w:val="1b1c1d"/>
          <w:rtl w:val="0"/>
        </w:rPr>
        <w:t xml:space="preserve"> gene in humans lead to congenital bile acid synthesis defect type 1, which results in cholestasis and progressive liver disease due to the accumulation of abnormal bile acid compounds that cannot be properly excreted.</w:t>
      </w:r>
      <w:r w:rsidDel="00000000" w:rsidR="00000000" w:rsidRPr="00000000">
        <w:rPr>
          <w:color w:val="575b5f"/>
          <w:sz w:val="40"/>
          <w:szCs w:val="40"/>
          <w:highlight w:val="white"/>
          <w:vertAlign w:val="superscript"/>
          <w:rtl w:val="0"/>
        </w:rPr>
        <w:t xml:space="preserve">67</w:t>
      </w:r>
      <w:r w:rsidDel="00000000" w:rsidR="00000000" w:rsidRPr="00000000">
        <w:rPr>
          <w:color w:val="1b1c1d"/>
          <w:rtl w:val="0"/>
        </w:rPr>
        <w:t xml:space="preserve"> The consequence of these mutations, spanning from neonatal death in mice to severe liver disease in humans, demonstrates the absolute necessity of this specific enzymatic step for normal physiology.</w:t>
      </w:r>
    </w:p>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07gmixoykdj" w:id="19"/>
      <w:bookmarkEnd w:id="19"/>
      <w:r w:rsidDel="00000000" w:rsidR="00000000" w:rsidRPr="00000000">
        <w:rPr>
          <w:b w:val="1"/>
          <w:color w:val="1b1c1d"/>
          <w:sz w:val="22"/>
          <w:szCs w:val="22"/>
          <w:rtl w:val="0"/>
        </w:rPr>
        <w:t xml:space="preserve">3.3. Other Cholesterol-Related Enzymes: DHCR7 and NSDHL</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metabolic pathways governing cholesterol and steroid synthesis are highly interconnected and susceptible to disruption at various points. The research reveals that defects in different enzymes within these pathways can lead to distinct but equally severe congenital disorders.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DHCR7:</w:t>
      </w:r>
      <w:r w:rsidDel="00000000" w:rsidR="00000000" w:rsidRPr="00000000">
        <w:rPr>
          <w:color w:val="1b1c1d"/>
          <w:rtl w:val="0"/>
        </w:rPr>
        <w:t xml:space="preserve"> This enzyme, 7-dehydrocholesterol reductase (DHCR7), is the final enzyme in the Kandutsch-Russell pathway of cholesterol synthesis.</w:t>
      </w:r>
      <w:r w:rsidDel="00000000" w:rsidR="00000000" w:rsidRPr="00000000">
        <w:rPr>
          <w:color w:val="575b5f"/>
          <w:sz w:val="40"/>
          <w:szCs w:val="40"/>
          <w:highlight w:val="white"/>
          <w:vertAlign w:val="superscript"/>
          <w:rtl w:val="0"/>
        </w:rPr>
        <w:t xml:space="preserve">71</w:t>
      </w:r>
      <w:r w:rsidDel="00000000" w:rsidR="00000000" w:rsidRPr="00000000">
        <w:rPr>
          <w:color w:val="1b1c1d"/>
          <w:rtl w:val="0"/>
        </w:rPr>
        <w:t xml:space="preserve"> It catalyzes the conversion of 7-dehydrocholesterol (7DHC) to cholesterol. Mutations in the</w:t>
        <w:br w:type="textWrapping"/>
        <w:t xml:space="preserve"> </w:t>
      </w:r>
      <w:r w:rsidDel="00000000" w:rsidR="00000000" w:rsidRPr="00000000">
        <w:rPr>
          <w:i w:val="1"/>
          <w:color w:val="1b1c1d"/>
          <w:rtl w:val="0"/>
        </w:rPr>
        <w:t xml:space="preserve">DHCR7</w:t>
      </w:r>
      <w:r w:rsidDel="00000000" w:rsidR="00000000" w:rsidRPr="00000000">
        <w:rPr>
          <w:color w:val="1b1c1d"/>
          <w:rtl w:val="0"/>
        </w:rPr>
        <w:t xml:space="preserve"> gene cause Smith-Lemli-Opitz syndrome (SLOS), a developmental disorder characterized by a deficit in cholesterol and a buildup of toxic 7DHC.</w:t>
      </w:r>
      <w:r w:rsidDel="00000000" w:rsidR="00000000" w:rsidRPr="00000000">
        <w:rPr>
          <w:color w:val="575b5f"/>
          <w:sz w:val="40"/>
          <w:szCs w:val="40"/>
          <w:highlight w:val="white"/>
          <w:vertAlign w:val="superscript"/>
          <w:rtl w:val="0"/>
        </w:rPr>
        <w:t xml:space="preserve">71</w:t>
      </w:r>
      <w:r w:rsidDel="00000000" w:rsidR="00000000" w:rsidRPr="00000000">
        <w:rPr>
          <w:color w:val="1b1c1d"/>
          <w:rtl w:val="0"/>
        </w:rPr>
        <w:t xml:space="preserve"> The clinical manifestations of SLOS, including congenital malformations and intellectual disability, are thought to arise from the combined effects of low cholesterol levels and the toxicity of the accumulating precursor.</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NSDHL:</w:t>
      </w:r>
      <w:r w:rsidDel="00000000" w:rsidR="00000000" w:rsidRPr="00000000">
        <w:rPr>
          <w:color w:val="1b1c1d"/>
          <w:rtl w:val="0"/>
        </w:rPr>
        <w:t xml:space="preserve"> The </w:t>
      </w:r>
      <w:r w:rsidDel="00000000" w:rsidR="00000000" w:rsidRPr="00000000">
        <w:rPr>
          <w:i w:val="1"/>
          <w:color w:val="1b1c1d"/>
          <w:rtl w:val="0"/>
        </w:rPr>
        <w:t xml:space="preserve">NSDHL</w:t>
      </w:r>
      <w:r w:rsidDel="00000000" w:rsidR="00000000" w:rsidRPr="00000000">
        <w:rPr>
          <w:color w:val="1b1c1d"/>
          <w:rtl w:val="0"/>
        </w:rPr>
        <w:t xml:space="preserve"> gene encodes a 3β-hydroxysteroid dehydrogenase-like protein that is also involved in the cholesterol biosynthetic pathway.</w:t>
      </w:r>
      <w:r w:rsidDel="00000000" w:rsidR="00000000" w:rsidRPr="00000000">
        <w:rPr>
          <w:color w:val="575b5f"/>
          <w:sz w:val="40"/>
          <w:szCs w:val="40"/>
          <w:highlight w:val="white"/>
          <w:vertAlign w:val="superscript"/>
          <w:rtl w:val="0"/>
        </w:rPr>
        <w:t xml:space="preserve">55</w:t>
      </w:r>
      <w:r w:rsidDel="00000000" w:rsidR="00000000" w:rsidRPr="00000000">
        <w:rPr>
          <w:color w:val="1b1c1d"/>
          <w:rtl w:val="0"/>
        </w:rPr>
        <w:t xml:space="preserve"> A mutation in this X-linked gene causes Congenital Hemidysplasia with Ichthyosiform Erythroderma and Limb Defects (CHILD) syndrome, a condition that is often lethal to male fetuses.</w:t>
      </w:r>
      <w:r w:rsidDel="00000000" w:rsidR="00000000" w:rsidRPr="00000000">
        <w:rPr>
          <w:color w:val="575b5f"/>
          <w:sz w:val="40"/>
          <w:szCs w:val="40"/>
          <w:highlight w:val="white"/>
          <w:vertAlign w:val="superscript"/>
          <w:rtl w:val="0"/>
        </w:rPr>
        <w:t xml:space="preserve">55</w:t>
      </w:r>
      <w:r w:rsidDel="00000000" w:rsidR="00000000" w:rsidRPr="00000000">
        <w:rPr>
          <w:color w:val="1b1c1d"/>
          <w:rtl w:val="0"/>
        </w:rPr>
        <w:t xml:space="preserve"> The syndrome manifests as striking unilateral developmental defects, including skin lesions and limb abnormalities, resulting from disrupted cholesterol biosynthesis and Sonic Hedgehog (SHH) signaling.</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mutations in different enzymes within the same overarching metabolic pathway (HSD3B7, DHCR7, and NSDHL) lead to different but functionally linked pathologies is a key illustration of the principle of convergent pathologies from divergent mutations. While a mutation in </w:t>
      </w:r>
      <w:r w:rsidDel="00000000" w:rsidR="00000000" w:rsidRPr="00000000">
        <w:rPr>
          <w:i w:val="1"/>
          <w:color w:val="1b1c1d"/>
          <w:rtl w:val="0"/>
        </w:rPr>
        <w:t xml:space="preserve">HSD3B7</w:t>
      </w:r>
      <w:r w:rsidDel="00000000" w:rsidR="00000000" w:rsidRPr="00000000">
        <w:rPr>
          <w:color w:val="1b1c1d"/>
          <w:rtl w:val="0"/>
        </w:rPr>
        <w:t xml:space="preserve"> impairs bile acid production, and a mutation in </w:t>
      </w:r>
      <w:r w:rsidDel="00000000" w:rsidR="00000000" w:rsidRPr="00000000">
        <w:rPr>
          <w:i w:val="1"/>
          <w:color w:val="1b1c1d"/>
          <w:rtl w:val="0"/>
        </w:rPr>
        <w:t xml:space="preserve">DHCR7</w:t>
      </w:r>
      <w:r w:rsidDel="00000000" w:rsidR="00000000" w:rsidRPr="00000000">
        <w:rPr>
          <w:color w:val="1b1c1d"/>
          <w:rtl w:val="0"/>
        </w:rPr>
        <w:t xml:space="preserve"> causes a deficit in the final product of cholesterol synthesis, the underlying problem in all these disorders is a fundamental disruption of the same core metabolic process, highlighting the vulnerability of the system to precise enzymatic dysfunctions.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sfr134rvdo" w:id="20"/>
      <w:bookmarkEnd w:id="20"/>
      <w:r w:rsidDel="00000000" w:rsidR="00000000" w:rsidRPr="00000000">
        <w:rPr>
          <w:b w:val="1"/>
          <w:color w:val="1b1c1d"/>
          <w:sz w:val="26"/>
          <w:szCs w:val="26"/>
          <w:rtl w:val="0"/>
        </w:rPr>
        <w:t xml:space="preserve">4. ATP-Binding Cassette (ABC) Transporters in Lipid Homeostasis and Disease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 transporters play critical roles in a multitude of cellular processes, acting as gatekeepers for the movement of lipids, xenobiotics, and other molecules across membranes. This section details the functions of several key ABC transporters, emphasizing their intricate involvement in lipid homeostasis and their unexpected connections to a range of diseases, from neurodegeneration to cancer.</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qtl8pw1rvk1" w:id="21"/>
      <w:bookmarkEnd w:id="21"/>
      <w:r w:rsidDel="00000000" w:rsidR="00000000" w:rsidRPr="00000000">
        <w:rPr>
          <w:b w:val="1"/>
          <w:color w:val="1b1c1d"/>
          <w:sz w:val="22"/>
          <w:szCs w:val="22"/>
          <w:rtl w:val="0"/>
        </w:rPr>
        <w:t xml:space="preserve">4.1. The ABCA Subfamily: Cholesterol Efflux and Neurodegeneration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ABCA subfamily consists of full-transporters that are integral to lipid trafficking, particularly cholesterol efflux.</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Several members, including ABCA1, ABCA8, and ABCG1, function in concert to regulate cholesterol and lipoprotein levels.</w:t>
      </w:r>
    </w:p>
    <w:p w:rsidR="00000000" w:rsidDel="00000000" w:rsidP="00000000" w:rsidRDefault="00000000" w:rsidRPr="00000000" w14:paraId="0000005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Cooperative Function of ABCA1, ABCA8, and ABCG1:</w:t>
      </w:r>
      <w:r w:rsidDel="00000000" w:rsidR="00000000" w:rsidRPr="00000000">
        <w:rPr>
          <w:color w:val="1b1c1d"/>
          <w:rtl w:val="0"/>
        </w:rPr>
        <w:t xml:space="preserve"> ABCA1 is a well-characterized protein essential for the formation of nascent high-density lipoproteins (HDLs) by mediating the efflux of cholesterol to lipid-free apolipoprotein A-1 (apoA-I).</w:t>
      </w:r>
      <w:r w:rsidDel="00000000" w:rsidR="00000000" w:rsidRPr="00000000">
        <w:rPr>
          <w:color w:val="575b5f"/>
          <w:sz w:val="40"/>
          <w:szCs w:val="40"/>
          <w:highlight w:val="white"/>
          <w:vertAlign w:val="superscript"/>
          <w:rtl w:val="0"/>
        </w:rPr>
        <w:t xml:space="preserve">81</w:t>
      </w:r>
      <w:r w:rsidDel="00000000" w:rsidR="00000000" w:rsidRPr="00000000">
        <w:rPr>
          <w:color w:val="1b1c1d"/>
          <w:rtl w:val="0"/>
        </w:rPr>
        <w:t xml:space="preserve"> The subsequent maturation of these HDL particles is facilitated by ABCG1, which saturates them with additional cholesterol.</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cooperative relationship is further extended by ABCA8, which has been shown to co-localize and physically interact with ABCA1, synergistically enhancing cholesterol efflux to apoA-I.</w:t>
      </w:r>
      <w:r w:rsidDel="00000000" w:rsidR="00000000" w:rsidRPr="00000000">
        <w:rPr>
          <w:color w:val="575b5f"/>
          <w:sz w:val="40"/>
          <w:szCs w:val="40"/>
          <w:highlight w:val="white"/>
          <w:vertAlign w:val="superscript"/>
          <w:rtl w:val="0"/>
        </w:rPr>
        <w:t xml:space="preserve">84</w:t>
      </w:r>
      <w:r w:rsidDel="00000000" w:rsidR="00000000" w:rsidRPr="00000000">
        <w:rPr>
          <w:color w:val="1b1c1d"/>
          <w:rtl w:val="0"/>
        </w:rPr>
        <w:t xml:space="preserve"> This demonstrates a complex, multi-protein system for managing cellular cholesterol levels.</w:t>
      </w:r>
    </w:p>
    <w:p w:rsidR="00000000" w:rsidDel="00000000" w:rsidP="00000000" w:rsidRDefault="00000000" w:rsidRPr="00000000" w14:paraId="00000060">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ABCA8: A Multifunctional Transporter with Isoform-Specific Roles:</w:t>
      </w:r>
      <w:r w:rsidDel="00000000" w:rsidR="00000000" w:rsidRPr="00000000">
        <w:rPr>
          <w:color w:val="1b1c1d"/>
          <w:rtl w:val="0"/>
        </w:rPr>
        <w:t xml:space="preserve"> The </w:t>
      </w:r>
      <w:r w:rsidDel="00000000" w:rsidR="00000000" w:rsidRPr="00000000">
        <w:rPr>
          <w:i w:val="1"/>
          <w:color w:val="1b1c1d"/>
          <w:rtl w:val="0"/>
        </w:rPr>
        <w:t xml:space="preserve">ABCA8</w:t>
      </w:r>
      <w:r w:rsidDel="00000000" w:rsidR="00000000" w:rsidRPr="00000000">
        <w:rPr>
          <w:color w:val="1b1c1d"/>
          <w:rtl w:val="0"/>
        </w:rPr>
        <w:t xml:space="preserve"> gene gives rise to multiple isoforms with distinct, and in some cases opposing, functions. Isoform 1 is known to catalyze the ATP-dependent import of organic anions such as taurocholate, estrone sulfate, and ochratoxin A.</w:t>
      </w:r>
      <w:r w:rsidDel="00000000" w:rsidR="00000000" w:rsidRPr="00000000">
        <w:rPr>
          <w:color w:val="575b5f"/>
          <w:sz w:val="40"/>
          <w:szCs w:val="40"/>
          <w:highlight w:val="white"/>
          <w:vertAlign w:val="superscript"/>
          <w:rtl w:val="0"/>
        </w:rPr>
        <w:t xml:space="preserve">86</w:t>
      </w:r>
      <w:r w:rsidDel="00000000" w:rsidR="00000000" w:rsidRPr="00000000">
        <w:rPr>
          <w:color w:val="1b1c1d"/>
          <w:rtl w:val="0"/>
        </w:rPr>
        <w:t xml:space="preserve"> In contrast, isoform 3 functions as a sinusoidal efflux transporter for cholesterol and taurocholate in the liver.</w:t>
      </w:r>
      <w:r w:rsidDel="00000000" w:rsidR="00000000" w:rsidRPr="00000000">
        <w:rPr>
          <w:color w:val="575b5f"/>
          <w:sz w:val="40"/>
          <w:szCs w:val="40"/>
          <w:highlight w:val="white"/>
          <w:vertAlign w:val="superscript"/>
          <w:rtl w:val="0"/>
        </w:rPr>
        <w:t xml:space="preserve">86</w:t>
      </w:r>
      <w:r w:rsidDel="00000000" w:rsidR="00000000" w:rsidRPr="00000000">
        <w:rPr>
          <w:color w:val="1b1c1d"/>
          <w:rtl w:val="0"/>
        </w:rPr>
        <w:t xml:space="preserve"> This functional dichotomy illustrates how alternative splicing can generate proteins with specialized, even contradictory, roles from a single gene.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clinical relevance of ABCA8 extends to both oncology and neurodegeneration. In oncology, ABCA8 acts as a tumor suppressor. It is frequently downregulated in hepatocellular carcinoma (HCC), and this reduced expression correlates with enhanced tumor growth, metastasis, and poor prognosis.</w:t>
      </w:r>
      <w:r w:rsidDel="00000000" w:rsidR="00000000" w:rsidRPr="00000000">
        <w:rPr>
          <w:color w:val="575b5f"/>
          <w:sz w:val="40"/>
          <w:szCs w:val="40"/>
          <w:highlight w:val="white"/>
          <w:vertAlign w:val="superscript"/>
          <w:rtl w:val="0"/>
        </w:rPr>
        <w:t xml:space="preserve">92</w:t>
      </w:r>
      <w:r w:rsidDel="00000000" w:rsidR="00000000" w:rsidRPr="00000000">
        <w:rPr>
          <w:color w:val="1b1c1d"/>
          <w:rtl w:val="0"/>
        </w:rPr>
        <w:t xml:space="preserve"> In breast cancer, overexpression of ABCA8 has been shown to repress cell proliferation.</w:t>
      </w:r>
      <w:r w:rsidDel="00000000" w:rsidR="00000000" w:rsidRPr="00000000">
        <w:rPr>
          <w:color w:val="575b5f"/>
          <w:sz w:val="40"/>
          <w:szCs w:val="40"/>
          <w:highlight w:val="white"/>
          <w:vertAlign w:val="superscript"/>
          <w:rtl w:val="0"/>
        </w:rPr>
        <w:t xml:space="preserve">95</w:t>
      </w:r>
      <w:r w:rsidDel="00000000" w:rsidR="00000000" w:rsidRPr="00000000">
        <w:rPr>
          <w:color w:val="1b1c1d"/>
          <w:rtl w:val="0"/>
        </w:rPr>
        <w:t xml:space="preserve"> In neurodegeneration, ABCA8 is highly expressed in human brain microvessels and oligodendrocyte-enriched white matter regions.</w:t>
      </w:r>
      <w:r w:rsidDel="00000000" w:rsidR="00000000" w:rsidRPr="00000000">
        <w:rPr>
          <w:color w:val="575b5f"/>
          <w:sz w:val="40"/>
          <w:szCs w:val="40"/>
          <w:highlight w:val="white"/>
          <w:vertAlign w:val="superscript"/>
          <w:rtl w:val="0"/>
        </w:rPr>
        <w:t xml:space="preserve">97</w:t>
      </w:r>
      <w:r w:rsidDel="00000000" w:rsidR="00000000" w:rsidRPr="00000000">
        <w:rPr>
          <w:color w:val="1b1c1d"/>
          <w:rtl w:val="0"/>
        </w:rPr>
        <w:t xml:space="preserve"> It plays a critical role in lipid metabolism within oligodendrocytes by stimulating sphingomyelin production, suggesting its involvement in the formation and maintenance of myelin.</w:t>
      </w:r>
      <w:r w:rsidDel="00000000" w:rsidR="00000000" w:rsidRPr="00000000">
        <w:rPr>
          <w:color w:val="575b5f"/>
          <w:sz w:val="40"/>
          <w:szCs w:val="40"/>
          <w:highlight w:val="white"/>
          <w:vertAlign w:val="superscript"/>
          <w:rtl w:val="0"/>
        </w:rPr>
        <w:t xml:space="preserve">100</w:t>
      </w:r>
      <w:r w:rsidDel="00000000" w:rsidR="00000000" w:rsidRPr="00000000">
        <w:rPr>
          <w:color w:val="1b1c1d"/>
          <w:rtl w:val="0"/>
        </w:rPr>
        <w:t xml:space="preserve"> Furthermore, aberrant expression of ABCA8 is implicated in the early pathogenesis of Multiple System Atrophy (MSA), a neurodegenerative disease, where increased levels of ABCA8 are associated with the accumulation of pathogenic proteins like α-synuclein and p25α.</w:t>
      </w:r>
      <w:r w:rsidDel="00000000" w:rsidR="00000000" w:rsidRPr="00000000">
        <w:rPr>
          <w:color w:val="575b5f"/>
          <w:sz w:val="40"/>
          <w:szCs w:val="40"/>
          <w:highlight w:val="white"/>
          <w:vertAlign w:val="superscript"/>
          <w:rtl w:val="0"/>
        </w:rPr>
        <w:t xml:space="preserve">95</w:t>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ABCA13:</w:t>
      </w:r>
      <w:r w:rsidDel="00000000" w:rsidR="00000000" w:rsidRPr="00000000">
        <w:rPr>
          <w:color w:val="1b1c1d"/>
          <w:rtl w:val="0"/>
        </w:rPr>
        <w:t xml:space="preserve"> As the largest human ABC transporter, ABCA13 is a multifaceted protein whose mutations are linked to an increased susceptibility to psychiatric disorders, including schizophrenia, bipolar disorder, and major depression.</w:t>
      </w:r>
      <w:r w:rsidDel="00000000" w:rsidR="00000000" w:rsidRPr="00000000">
        <w:rPr>
          <w:color w:val="575b5f"/>
          <w:sz w:val="40"/>
          <w:szCs w:val="40"/>
          <w:highlight w:val="white"/>
          <w:vertAlign w:val="superscript"/>
          <w:rtl w:val="0"/>
        </w:rPr>
        <w:t xml:space="preserve">102</w:t>
      </w:r>
      <w:r w:rsidDel="00000000" w:rsidR="00000000" w:rsidRPr="00000000">
        <w:rPr>
          <w:color w:val="1b1c1d"/>
          <w:rtl w:val="0"/>
        </w:rPr>
        <w:t xml:space="preserve"> Its molecular function involves the ATP-dependent internalization of cholesterol and gangliosides from the plasma membrane into intracellular vesicles via a process called endocytic retrograde transport.</w:t>
      </w:r>
      <w:r w:rsidDel="00000000" w:rsidR="00000000" w:rsidRPr="00000000">
        <w:rPr>
          <w:color w:val="575b5f"/>
          <w:sz w:val="40"/>
          <w:szCs w:val="40"/>
          <w:highlight w:val="white"/>
          <w:vertAlign w:val="superscript"/>
          <w:rtl w:val="0"/>
        </w:rPr>
        <w:t xml:space="preserve">102</w:t>
      </w:r>
      <w:r w:rsidDel="00000000" w:rsidR="00000000" w:rsidRPr="00000000">
        <w:rPr>
          <w:color w:val="1b1c1d"/>
          <w:rtl w:val="0"/>
        </w:rPr>
        <w:t xml:space="preserve"> The loss of this function is directly linked to the pathophysiology of these psychiatric conditions.</w:t>
      </w:r>
      <w:r w:rsidDel="00000000" w:rsidR="00000000" w:rsidRPr="00000000">
        <w:rPr>
          <w:color w:val="575b5f"/>
          <w:sz w:val="40"/>
          <w:szCs w:val="40"/>
          <w:highlight w:val="white"/>
          <w:vertAlign w:val="superscript"/>
          <w:rtl w:val="0"/>
        </w:rPr>
        <w:t xml:space="preserve">102</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719tljsuvwr" w:id="22"/>
      <w:bookmarkEnd w:id="22"/>
      <w:r w:rsidDel="00000000" w:rsidR="00000000" w:rsidRPr="00000000">
        <w:rPr>
          <w:b w:val="1"/>
          <w:color w:val="1b1c1d"/>
          <w:sz w:val="22"/>
          <w:szCs w:val="22"/>
          <w:rtl w:val="0"/>
        </w:rPr>
        <w:t xml:space="preserve">4.2. The ABCG Subfamily: Sterol and Amyloid-β Efflux</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ABCG subfamily consists of "half transporters" that must dimerize to become functional. Members of this family are primarily involved in the transport of sterols and other hydrophobic compounds.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ABCG1/G4:</w:t>
      </w:r>
      <w:r w:rsidDel="00000000" w:rsidR="00000000" w:rsidRPr="00000000">
        <w:rPr>
          <w:color w:val="1b1c1d"/>
          <w:rtl w:val="0"/>
        </w:rPr>
        <w:t xml:space="preserve"> ABCG1 is a sterol transporter that facilitates the efflux of intracellular cholesterol to HDLs. It also transports specific oxysterols like 27-OHC and 25-OHC.</w:t>
      </w:r>
      <w:r w:rsidDel="00000000" w:rsidR="00000000" w:rsidRPr="00000000">
        <w:rPr>
          <w:color w:val="575b5f"/>
          <w:sz w:val="40"/>
          <w:szCs w:val="40"/>
          <w:highlight w:val="white"/>
          <w:vertAlign w:val="superscript"/>
          <w:rtl w:val="0"/>
        </w:rPr>
        <w:t xml:space="preserve">107</w:t>
      </w:r>
      <w:r w:rsidDel="00000000" w:rsidR="00000000" w:rsidRPr="00000000">
        <w:rPr>
          <w:color w:val="1b1c1d"/>
          <w:rtl w:val="0"/>
        </w:rPr>
        <w:t xml:space="preserve"> The precise subcellular localization of ABCG1 has been a subject of conflicting reports, though recent evidence suggests it is an intracellular transporter located in endocytic vesicles rather than at the cell surface.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ABCG4 shares a similar function with ABCG1 but is highly restricted in its expression to the brain and eye.</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It effluxes desmosterol and, importantly, amyloid-β (Aβ) peptide.</w:t>
      </w:r>
      <w:r w:rsidDel="00000000" w:rsidR="00000000" w:rsidRPr="00000000">
        <w:rPr>
          <w:color w:val="575b5f"/>
          <w:sz w:val="40"/>
          <w:szCs w:val="40"/>
          <w:highlight w:val="white"/>
          <w:vertAlign w:val="superscript"/>
          <w:rtl w:val="0"/>
        </w:rPr>
        <w:t xml:space="preserve">109</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ABCG5/G8:</w:t>
      </w:r>
      <w:r w:rsidDel="00000000" w:rsidR="00000000" w:rsidRPr="00000000">
        <w:rPr>
          <w:color w:val="1b1c1d"/>
          <w:rtl w:val="0"/>
        </w:rPr>
        <w:t xml:space="preserve"> The proteins encoded by </w:t>
      </w:r>
      <w:r w:rsidDel="00000000" w:rsidR="00000000" w:rsidRPr="00000000">
        <w:rPr>
          <w:i w:val="1"/>
          <w:color w:val="1b1c1d"/>
          <w:rtl w:val="0"/>
        </w:rPr>
        <w:t xml:space="preserve">ABCG5</w:t>
      </w:r>
      <w:r w:rsidDel="00000000" w:rsidR="00000000" w:rsidRPr="00000000">
        <w:rPr>
          <w:color w:val="1b1c1d"/>
          <w:rtl w:val="0"/>
        </w:rPr>
        <w:t xml:space="preserve"> and </w:t>
      </w:r>
      <w:r w:rsidDel="00000000" w:rsidR="00000000" w:rsidRPr="00000000">
        <w:rPr>
          <w:i w:val="1"/>
          <w:color w:val="1b1c1d"/>
          <w:rtl w:val="0"/>
        </w:rPr>
        <w:t xml:space="preserve">ABCG8</w:t>
      </w:r>
      <w:r w:rsidDel="00000000" w:rsidR="00000000" w:rsidRPr="00000000">
        <w:rPr>
          <w:color w:val="1b1c1d"/>
          <w:rtl w:val="0"/>
        </w:rPr>
        <w:t xml:space="preserve"> form an "obligate heterodimer" to function as a sterol transporter.</w:t>
      </w:r>
      <w:r w:rsidDel="00000000" w:rsidR="00000000" w:rsidRPr="00000000">
        <w:rPr>
          <w:color w:val="575b5f"/>
          <w:sz w:val="40"/>
          <w:szCs w:val="40"/>
          <w:highlight w:val="white"/>
          <w:vertAlign w:val="superscript"/>
          <w:rtl w:val="0"/>
        </w:rPr>
        <w:t xml:space="preserve">112</w:t>
      </w:r>
      <w:r w:rsidDel="00000000" w:rsidR="00000000" w:rsidRPr="00000000">
        <w:rPr>
          <w:color w:val="1b1c1d"/>
          <w:rtl w:val="0"/>
        </w:rPr>
        <w:t xml:space="preserve"> This heterodimer is expressed in hepatocytes and enterocytes, where it is responsible for the excretion of dietary plant sterols (xenosterols) and cholesterol into the bile and intestinal lumen.</w:t>
      </w:r>
      <w:r w:rsidDel="00000000" w:rsidR="00000000" w:rsidRPr="00000000">
        <w:rPr>
          <w:color w:val="575b5f"/>
          <w:sz w:val="40"/>
          <w:szCs w:val="40"/>
          <w:highlight w:val="white"/>
          <w:vertAlign w:val="superscript"/>
          <w:rtl w:val="0"/>
        </w:rPr>
        <w:t xml:space="preserve">112</w:t>
      </w:r>
      <w:r w:rsidDel="00000000" w:rsidR="00000000" w:rsidRPr="00000000">
        <w:rPr>
          <w:color w:val="1b1c1d"/>
          <w:rtl w:val="0"/>
        </w:rPr>
        <w:t xml:space="preserve"> Loss-of-function mutations in either gene cause sitosterolemia, a rare lipid disorder characterized by a massive accumulation of plant sterols in the blood and tissues, leading to premature atherosclerosis and other severe phenotypes.</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intricate relationship between ABCG2 and ABCG4 in Aβ clearance at the blood-brain barrier (BBB) exemplifies a crucial multi-protein transport system. The research shows that ABCG4 and ABCG2 function in concert to efflux Aβ from the brain, suggesting that a single transporter may not be sufficient for this vital process.</w:t>
      </w:r>
      <w:r w:rsidDel="00000000" w:rsidR="00000000" w:rsidRPr="00000000">
        <w:rPr>
          <w:color w:val="575b5f"/>
          <w:sz w:val="40"/>
          <w:szCs w:val="40"/>
          <w:highlight w:val="white"/>
          <w:vertAlign w:val="superscript"/>
          <w:rtl w:val="0"/>
        </w:rPr>
        <w:t xml:space="preserve">109</w:t>
      </w:r>
      <w:r w:rsidDel="00000000" w:rsidR="00000000" w:rsidRPr="00000000">
        <w:rPr>
          <w:color w:val="1b1c1d"/>
          <w:rtl w:val="0"/>
        </w:rPr>
        <w:t xml:space="preserve"> This finding expands on the known roles of other Aβ transporters like ABCB1 and provides a more comprehensive picture of the mechanisms underlying Aβ clearance, a key process in Alzheimer's disease pathology.</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3el91961q0q" w:id="23"/>
      <w:bookmarkEnd w:id="23"/>
      <w:r w:rsidDel="00000000" w:rsidR="00000000" w:rsidRPr="00000000">
        <w:rPr>
          <w:b w:val="1"/>
          <w:color w:val="1b1c1d"/>
          <w:sz w:val="22"/>
          <w:szCs w:val="22"/>
          <w:rtl w:val="0"/>
        </w:rPr>
        <w:t xml:space="preserve">4.3. The ABCC Subfamily: Multidrug Resistance and Detoxification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ABCC subfamily, also known as the Multidrug Resistance Proteins (MRPs), comprises a group of full transporters that are integral to the detoxification of cells by effluxing a wide variety of organic anions, including drugs, bile acids, and other conjugated compounds.</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ABCC2:</w:t>
      </w:r>
      <w:r w:rsidDel="00000000" w:rsidR="00000000" w:rsidRPr="00000000">
        <w:rPr>
          <w:color w:val="1b1c1d"/>
          <w:rtl w:val="0"/>
        </w:rPr>
        <w:t xml:space="preserve"> This protein, also known as MRP2, transports bilirubin out of liver cells into bile.</w:t>
      </w:r>
      <w:r w:rsidDel="00000000" w:rsidR="00000000" w:rsidRPr="00000000">
        <w:rPr>
          <w:color w:val="575b5f"/>
          <w:sz w:val="40"/>
          <w:szCs w:val="40"/>
          <w:highlight w:val="white"/>
          <w:vertAlign w:val="superscript"/>
          <w:rtl w:val="0"/>
        </w:rPr>
        <w:t xml:space="preserve">128</w:t>
      </w:r>
      <w:r w:rsidDel="00000000" w:rsidR="00000000" w:rsidRPr="00000000">
        <w:rPr>
          <w:color w:val="1b1c1d"/>
          <w:rtl w:val="0"/>
        </w:rPr>
        <w:t xml:space="preserve"> Mutations in the</w:t>
        <w:br w:type="textWrapping"/>
        <w:t xml:space="preserve"> </w:t>
      </w:r>
      <w:r w:rsidDel="00000000" w:rsidR="00000000" w:rsidRPr="00000000">
        <w:rPr>
          <w:i w:val="1"/>
          <w:color w:val="1b1c1d"/>
          <w:rtl w:val="0"/>
        </w:rPr>
        <w:t xml:space="preserve">ABCC2</w:t>
      </w:r>
      <w:r w:rsidDel="00000000" w:rsidR="00000000" w:rsidRPr="00000000">
        <w:rPr>
          <w:color w:val="1b1c1d"/>
          <w:rtl w:val="0"/>
        </w:rPr>
        <w:t xml:space="preserve"> gene cause Dubin-Johnson syndrome, a condition characterized by a buildup of bilirubin and resulting in jaundice.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ABCC10:</w:t>
      </w:r>
      <w:r w:rsidDel="00000000" w:rsidR="00000000" w:rsidRPr="00000000">
        <w:rPr>
          <w:color w:val="1b1c1d"/>
          <w:rtl w:val="0"/>
        </w:rPr>
        <w:t xml:space="preserve"> A broad-specificity xenobiotic transporter, ABCC10 is responsible for pumping various drugs, including taxanes, vinca alkaloids, and nucleoside analogs, out of cancer cells.</w:t>
      </w:r>
      <w:r w:rsidDel="00000000" w:rsidR="00000000" w:rsidRPr="00000000">
        <w:rPr>
          <w:color w:val="575b5f"/>
          <w:sz w:val="40"/>
          <w:szCs w:val="40"/>
          <w:highlight w:val="white"/>
          <w:vertAlign w:val="superscript"/>
          <w:rtl w:val="0"/>
        </w:rPr>
        <w:t xml:space="preserve">120</w:t>
      </w:r>
      <w:r w:rsidDel="00000000" w:rsidR="00000000" w:rsidRPr="00000000">
        <w:rPr>
          <w:color w:val="1b1c1d"/>
          <w:rtl w:val="0"/>
        </w:rPr>
        <w:t xml:space="preserve"> Its overexpression is a mechanism by which cancer cells acquire multidrug resistance, thereby decreasing the efficacy of chemotherapy.</w:t>
      </w:r>
      <w:r w:rsidDel="00000000" w:rsidR="00000000" w:rsidRPr="00000000">
        <w:rPr>
          <w:color w:val="575b5f"/>
          <w:sz w:val="40"/>
          <w:szCs w:val="40"/>
          <w:highlight w:val="white"/>
          <w:vertAlign w:val="superscript"/>
          <w:rtl w:val="0"/>
        </w:rPr>
        <w:t xml:space="preserve">120</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ABCC11:</w:t>
      </w:r>
      <w:r w:rsidDel="00000000" w:rsidR="00000000" w:rsidRPr="00000000">
        <w:rPr>
          <w:color w:val="1b1c1d"/>
          <w:rtl w:val="0"/>
        </w:rPr>
        <w:t xml:space="preserve"> A multifunctional transporter whose wild-type variant is associated with high-secretion phenotypes in apocrine glands, leading to wet earwax and the risk of axillary osmidrosis (body odor).</w:t>
      </w:r>
      <w:r w:rsidDel="00000000" w:rsidR="00000000" w:rsidRPr="00000000">
        <w:rPr>
          <w:color w:val="575b5f"/>
          <w:sz w:val="40"/>
          <w:szCs w:val="40"/>
          <w:highlight w:val="white"/>
          <w:vertAlign w:val="superscript"/>
          <w:rtl w:val="0"/>
        </w:rPr>
        <w:t xml:space="preserve">132</w:t>
      </w:r>
      <w:r w:rsidDel="00000000" w:rsidR="00000000" w:rsidRPr="00000000">
        <w:rPr>
          <w:color w:val="1b1c1d"/>
          <w:rtl w:val="0"/>
        </w:rPr>
        <w:t xml:space="preserve"> A single nucleotide polymorphism (538G&gt;A) leads to a misfolded, non-functional protein, which is associated with the dry earwax phenotype.</w:t>
      </w:r>
      <w:r w:rsidDel="00000000" w:rsidR="00000000" w:rsidRPr="00000000">
        <w:rPr>
          <w:color w:val="575b5f"/>
          <w:sz w:val="40"/>
          <w:szCs w:val="40"/>
          <w:highlight w:val="white"/>
          <w:vertAlign w:val="superscript"/>
          <w:rtl w:val="0"/>
        </w:rPr>
        <w:t xml:space="preserve">130</w:t>
      </w:r>
      <w:r w:rsidDel="00000000" w:rsidR="00000000" w:rsidRPr="00000000">
        <w:rPr>
          <w:color w:val="1b1c1d"/>
          <w:rtl w:val="0"/>
        </w:rPr>
        <w:t xml:space="preserve"> This gene also has potential links to breast cancer susceptibility.</w:t>
      </w:r>
      <w:r w:rsidDel="00000000" w:rsidR="00000000" w:rsidRPr="00000000">
        <w:rPr>
          <w:color w:val="575b5f"/>
          <w:sz w:val="40"/>
          <w:szCs w:val="40"/>
          <w:highlight w:val="white"/>
          <w:vertAlign w:val="superscript"/>
          <w:rtl w:val="0"/>
        </w:rPr>
        <w:t xml:space="preserve">102</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Substrate and Transport Profile of Key Human ABC Transporters</w:t>
      </w:r>
    </w:p>
    <w:tbl>
      <w:tblPr>
        <w:tblStyle w:val="Table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60"/>
        <w:gridCol w:w="1890"/>
        <w:gridCol w:w="1785"/>
        <w:gridCol w:w="2025"/>
        <w:tblGridChange w:id="0">
          <w:tblGrid>
            <w:gridCol w:w="1665"/>
            <w:gridCol w:w="1860"/>
            <w:gridCol w:w="1890"/>
            <w:gridCol w:w="1785"/>
            <w:gridCol w:w="202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Transporter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Key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Transport Direction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Physiological Role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Associated Diseases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ABCA1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Cholesterol, phospholipids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HDL biogenesis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Familial HDL deficiency, Tangier disease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ABCA8 Isoform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Taurocholate, estrone sulfate, ochratoxin 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Import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Xenobiotic clearance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N/A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ABCA8 Isoform 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Cholesterol, taurocholate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Cholesterol 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Cancer, Multiple System Atrophy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ABCA13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Cholesterol, gangliosides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Internalization (Efflux from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Endocytic retrograde transport in neurons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Schizophrenia, bipolar disorder, major depression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ABCG1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Cholesterol, oxysterols (27-OHC, 25-OHC)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Cholesterol efflux to HDL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Atherosclerosis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ABCG4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Desmosterol, amyloid-β</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Sterol and Aβ clearance at the BBB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Alzheimer's disease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ABCG5/G8 heterodimer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Xenosterols,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Xenosterol excretion into bile/lumen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Sitosterolemia, gallstones, atherosclerosis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ABCC2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Bilirubin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Bilirubin excretion into bile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Dubin-Johnson syndrome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ABCC10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Taxanes, vinca alkaloids, nucleoside analogs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Multidrug resistance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Cancer (NSCLC)</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ABCC11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Cyclic nucleotides, steroid sulfates, nucleoside drugs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Apocrine gland secretion, drug 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Earwax type, axillary osmidrosis, breast cancer</w:t>
            </w:r>
          </w:p>
        </w:tc>
      </w:tr>
    </w:tbl>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wqzn29xxda" w:id="24"/>
      <w:bookmarkEnd w:id="24"/>
      <w:r w:rsidDel="00000000" w:rsidR="00000000" w:rsidRPr="00000000">
        <w:rPr>
          <w:b w:val="1"/>
          <w:color w:val="1b1c1d"/>
          <w:sz w:val="26"/>
          <w:szCs w:val="26"/>
          <w:rtl w:val="0"/>
        </w:rPr>
        <w:t xml:space="preserve">5. Intersecting Signaling Pathways and Disease Pathophysiology</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functions of the enzymes and transporters discussed in this report are not isolated events but are deeply embedded within complex cellular signaling networks. Their activity can directly influence key pathways that regulate cell growth, metabolism, and inflammation, providing a more holistic understanding of disease mechanisms.</w:t>
      </w:r>
    </w:p>
    <w:p w:rsidR="00000000" w:rsidDel="00000000" w:rsidP="00000000" w:rsidRDefault="00000000" w:rsidRPr="00000000" w14:paraId="000000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uu3tdvs7yrs" w:id="25"/>
      <w:bookmarkEnd w:id="25"/>
      <w:r w:rsidDel="00000000" w:rsidR="00000000" w:rsidRPr="00000000">
        <w:rPr>
          <w:b w:val="1"/>
          <w:color w:val="1b1c1d"/>
          <w:sz w:val="22"/>
          <w:szCs w:val="22"/>
          <w:rtl w:val="0"/>
        </w:rPr>
        <w:t xml:space="preserve">5.1. Metabolic and Cancer Pathways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research demonstrates that the same protein can be a central hub in a complex network, with its function dynamically linked to the specific signaling cascades active in a given cell type or disease state.</w:t>
      </w:r>
    </w:p>
    <w:p w:rsidR="00000000" w:rsidDel="00000000" w:rsidP="00000000" w:rsidRDefault="00000000" w:rsidRPr="00000000" w14:paraId="000000A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ABCA8 and the AMPK/mTOR Pathway:</w:t>
      </w:r>
      <w:r w:rsidDel="00000000" w:rsidR="00000000" w:rsidRPr="00000000">
        <w:rPr>
          <w:color w:val="1b1c1d"/>
          <w:rtl w:val="0"/>
        </w:rPr>
        <w:t xml:space="preserve"> In breast cancer, ABCA8 acts as a tumor suppressor by repressing cell proliferation through the AMP-activated protein kinase (AMPK)/mammalian target of rapamycin (mTOR) signaling pathway.</w:t>
      </w:r>
      <w:r w:rsidDel="00000000" w:rsidR="00000000" w:rsidRPr="00000000">
        <w:rPr>
          <w:color w:val="575b5f"/>
          <w:sz w:val="40"/>
          <w:szCs w:val="40"/>
          <w:highlight w:val="white"/>
          <w:vertAlign w:val="superscript"/>
          <w:rtl w:val="0"/>
        </w:rPr>
        <w:t xml:space="preserve">96</w:t>
      </w:r>
      <w:r w:rsidDel="00000000" w:rsidR="00000000" w:rsidRPr="00000000">
        <w:rPr>
          <w:color w:val="1b1c1d"/>
          <w:rtl w:val="0"/>
        </w:rPr>
        <w:t xml:space="preserve"> The AMPK/mTOR pathway is a critical nexus for regulating cellular metabolism and growth, and its dysregulation contributes to cancer.</w:t>
      </w:r>
      <w:r w:rsidDel="00000000" w:rsidR="00000000" w:rsidRPr="00000000">
        <w:rPr>
          <w:color w:val="575b5f"/>
          <w:sz w:val="40"/>
          <w:szCs w:val="40"/>
          <w:highlight w:val="white"/>
          <w:vertAlign w:val="superscript"/>
          <w:rtl w:val="0"/>
        </w:rPr>
        <w:t xml:space="preserve">135</w:t>
      </w:r>
      <w:r w:rsidDel="00000000" w:rsidR="00000000" w:rsidRPr="00000000">
        <w:rPr>
          <w:color w:val="1b1c1d"/>
          <w:rtl w:val="0"/>
        </w:rPr>
        <w:t xml:space="preserve"> This molecular mechanism provides a direct link between a lipid transporter and a major tumor-suppressive pathway.</w:t>
      </w:r>
    </w:p>
    <w:p w:rsidR="00000000" w:rsidDel="00000000" w:rsidP="00000000" w:rsidRDefault="00000000" w:rsidRPr="00000000" w14:paraId="000000A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ABCA8 and the ERK/ZEB1 Pathway:</w:t>
      </w:r>
      <w:r w:rsidDel="00000000" w:rsidR="00000000" w:rsidRPr="00000000">
        <w:rPr>
          <w:color w:val="1b1c1d"/>
          <w:rtl w:val="0"/>
        </w:rPr>
        <w:t xml:space="preserve"> In hepatocellular carcinoma (HCC), the downregulation of ABCA8 is linked to enhanced tumor growth and metastasis.</w:t>
      </w:r>
      <w:r w:rsidDel="00000000" w:rsidR="00000000" w:rsidRPr="00000000">
        <w:rPr>
          <w:color w:val="575b5f"/>
          <w:sz w:val="40"/>
          <w:szCs w:val="40"/>
          <w:highlight w:val="white"/>
          <w:vertAlign w:val="superscript"/>
          <w:rtl w:val="0"/>
        </w:rPr>
        <w:t xml:space="preserve">93</w:t>
      </w:r>
      <w:r w:rsidDel="00000000" w:rsidR="00000000" w:rsidRPr="00000000">
        <w:rPr>
          <w:color w:val="1b1c1d"/>
          <w:rtl w:val="0"/>
        </w:rPr>
        <w:t xml:space="preserve"> This occurs because the low expression of ABCA8 induces epithelial-mesenchymal transition (EMT) by modulating the extracellular signal-regulated kinase (ERK)/Zinc-finger E-box-binding homeobox 1 (ZEB1) signaling pathway.</w:t>
      </w:r>
      <w:r w:rsidDel="00000000" w:rsidR="00000000" w:rsidRPr="00000000">
        <w:rPr>
          <w:color w:val="575b5f"/>
          <w:sz w:val="40"/>
          <w:szCs w:val="40"/>
          <w:highlight w:val="white"/>
          <w:vertAlign w:val="superscript"/>
          <w:rtl w:val="0"/>
        </w:rPr>
        <w:t xml:space="preserve">93</w:t>
      </w:r>
      <w:r w:rsidDel="00000000" w:rsidR="00000000" w:rsidRPr="00000000">
        <w:rPr>
          <w:color w:val="1b1c1d"/>
          <w:rtl w:val="0"/>
        </w:rPr>
        <w:t xml:space="preserve"> This is a different pathway from the one implicated in breast cancer, suggesting that the tumor-suppressive role of ABCA8 is context-dependent.</w:t>
      </w:r>
    </w:p>
    <w:p w:rsidR="00000000" w:rsidDel="00000000" w:rsidP="00000000" w:rsidRDefault="00000000" w:rsidRPr="00000000" w14:paraId="000000A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AKR1C3 and AR/Akt Pathways:</w:t>
      </w:r>
      <w:r w:rsidDel="00000000" w:rsidR="00000000" w:rsidRPr="00000000">
        <w:rPr>
          <w:color w:val="1b1c1d"/>
          <w:rtl w:val="0"/>
        </w:rPr>
        <w:t xml:space="preserve"> The overexpression of AKR1C3 in tumors like castration-resistant prostate cancer (CRPC) is not merely a marker of disease but a direct driver of pathology. AKR1C3 activates the androgen receptor (AR) and Akt signaling pathways, which promotes tumor cell proliferation, invasion, and resistance to therapy.</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illustrates how the catalytic activity of an enzyme can directly feed into a signaling cascade that drives cancer progression.</w:t>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CYP8B1 and FXR Signaling:</w:t>
      </w:r>
      <w:r w:rsidDel="00000000" w:rsidR="00000000" w:rsidRPr="00000000">
        <w:rPr>
          <w:color w:val="1b1c1d"/>
          <w:rtl w:val="0"/>
        </w:rPr>
        <w:t xml:space="preserve"> The ratio of cholic acid to chenodeoxycholic acid, which is directly controlled by CYP8B1 activity, acts as a signaling molecule for the nuclear farnesoid X receptor (FXR).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receptor, in turn, regulates the expression of genes involved in bile acid synthesis, lipid metabolism, and glucose homeostasis.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represents a complex, closed-loop regulatory system where the products of one enzyme act as feedback signals to regulate the entire metabolic network.</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analysis shows that the function of a single protein is not a simple, universal mechanism but is dynamically integrated with the specific signaling cascades active in a given cell type. This complex, multi-pathway functionality suggests that a nuanced approach is required for therapeutic strategies, where interventions may need to be tailored to the specific oncogenic pathways active in a patient's tumor.</w:t>
      </w:r>
    </w:p>
    <w:p w:rsidR="00000000" w:rsidDel="00000000" w:rsidP="00000000" w:rsidRDefault="00000000" w:rsidRPr="00000000" w14:paraId="000000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lld2id6xy76" w:id="26"/>
      <w:bookmarkEnd w:id="26"/>
      <w:r w:rsidDel="00000000" w:rsidR="00000000" w:rsidRPr="00000000">
        <w:rPr>
          <w:b w:val="1"/>
          <w:color w:val="1b1c1d"/>
          <w:sz w:val="22"/>
          <w:szCs w:val="22"/>
          <w:rtl w:val="0"/>
        </w:rPr>
        <w:t xml:space="preserve">5.2. Neuropsychiatric and Neurodegenerative Disorders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connections between lipid metabolism and neurological function are becoming increasingly apparent. The research highlights how the dysregulation of lipid-transporting proteins can lead to a range of neurodegenerative and psychiatric disorders.</w:t>
      </w:r>
    </w:p>
    <w:p w:rsidR="00000000" w:rsidDel="00000000" w:rsidP="00000000" w:rsidRDefault="00000000" w:rsidRPr="00000000" w14:paraId="000000B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ABCA13 and Cholesterol Trafficking:</w:t>
      </w:r>
      <w:r w:rsidDel="00000000" w:rsidR="00000000" w:rsidRPr="00000000">
        <w:rPr>
          <w:color w:val="1b1c1d"/>
          <w:rtl w:val="0"/>
        </w:rPr>
        <w:t xml:space="preserve"> Mutations in the gene encoding ABCA13 are linked to an increased susceptibility to psychiatric disorders, including schizophrenia and major depression.</w:t>
      </w:r>
      <w:r w:rsidDel="00000000" w:rsidR="00000000" w:rsidRPr="00000000">
        <w:rPr>
          <w:color w:val="575b5f"/>
          <w:sz w:val="40"/>
          <w:szCs w:val="40"/>
          <w:highlight w:val="white"/>
          <w:vertAlign w:val="superscript"/>
          <w:rtl w:val="0"/>
        </w:rPr>
        <w:t xml:space="preserve">102</w:t>
      </w:r>
      <w:r w:rsidDel="00000000" w:rsidR="00000000" w:rsidRPr="00000000">
        <w:rPr>
          <w:color w:val="1b1c1d"/>
          <w:rtl w:val="0"/>
        </w:rPr>
        <w:t xml:space="preserve"> The loss of function of this protein impairs the crucial process of cholesterol internalization from the plasma membrane into intracellular vesicles through endocytic retrograde transport.</w:t>
      </w:r>
      <w:r w:rsidDel="00000000" w:rsidR="00000000" w:rsidRPr="00000000">
        <w:rPr>
          <w:color w:val="575b5f"/>
          <w:sz w:val="40"/>
          <w:szCs w:val="40"/>
          <w:highlight w:val="white"/>
          <w:vertAlign w:val="superscript"/>
          <w:rtl w:val="0"/>
        </w:rPr>
        <w:t xml:space="preserve">102</w:t>
      </w:r>
      <w:r w:rsidDel="00000000" w:rsidR="00000000" w:rsidRPr="00000000">
        <w:rPr>
          <w:color w:val="1b1c1d"/>
          <w:rtl w:val="0"/>
        </w:rPr>
        <w:t xml:space="preserve"> This suggests that aberrant cholesterol trafficking within neurons is a fundamental component of the pathophysiology of these conditions.</w:t>
      </w:r>
    </w:p>
    <w:p w:rsidR="00000000" w:rsidDel="00000000" w:rsidP="00000000" w:rsidRDefault="00000000" w:rsidRPr="00000000" w14:paraId="000000B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ABCA8 and Myelin Pathology:</w:t>
      </w:r>
      <w:r w:rsidDel="00000000" w:rsidR="00000000" w:rsidRPr="00000000">
        <w:rPr>
          <w:color w:val="1b1c1d"/>
          <w:rtl w:val="0"/>
        </w:rPr>
        <w:t xml:space="preserve"> ABCA8 is highly expressed in oligodendrocytes and white matter regions of the brain.</w:t>
      </w:r>
      <w:r w:rsidDel="00000000" w:rsidR="00000000" w:rsidRPr="00000000">
        <w:rPr>
          <w:color w:val="575b5f"/>
          <w:sz w:val="40"/>
          <w:szCs w:val="40"/>
          <w:highlight w:val="white"/>
          <w:vertAlign w:val="superscript"/>
          <w:rtl w:val="0"/>
        </w:rPr>
        <w:t xml:space="preserve">97</w:t>
      </w:r>
      <w:r w:rsidDel="00000000" w:rsidR="00000000" w:rsidRPr="00000000">
        <w:rPr>
          <w:color w:val="1b1c1d"/>
          <w:rtl w:val="0"/>
        </w:rPr>
        <w:t xml:space="preserve"> Its function in stimulating sphingomyelin production suggests a direct role in the formation and maintenance of myelin, a lipid-rich sheath essential for nervous system function.</w:t>
      </w:r>
      <w:r w:rsidDel="00000000" w:rsidR="00000000" w:rsidRPr="00000000">
        <w:rPr>
          <w:color w:val="575b5f"/>
          <w:sz w:val="40"/>
          <w:szCs w:val="40"/>
          <w:highlight w:val="white"/>
          <w:vertAlign w:val="superscript"/>
          <w:rtl w:val="0"/>
        </w:rPr>
        <w:t xml:space="preserve">100</w:t>
      </w:r>
      <w:r w:rsidDel="00000000" w:rsidR="00000000" w:rsidRPr="00000000">
        <w:rPr>
          <w:color w:val="1b1c1d"/>
          <w:rtl w:val="0"/>
        </w:rPr>
        <w:t xml:space="preserve"> In Multiple System Atrophy (MSA), a neurodegenerative disease, increased ABCA8 expression in the brain is associated with an increase in pathogenic proteins like α-synuclein and p25α, suggesting that aberrant ABCA8 expression may precipitate MSA pathology.</w:t>
      </w:r>
      <w:r w:rsidDel="00000000" w:rsidR="00000000" w:rsidRPr="00000000">
        <w:rPr>
          <w:color w:val="575b5f"/>
          <w:sz w:val="40"/>
          <w:szCs w:val="40"/>
          <w:highlight w:val="white"/>
          <w:vertAlign w:val="superscript"/>
          <w:rtl w:val="0"/>
        </w:rPr>
        <w:t xml:space="preserve">95</w:t>
      </w:r>
    </w:p>
    <w:p w:rsidR="00000000" w:rsidDel="00000000" w:rsidP="00000000" w:rsidRDefault="00000000" w:rsidRPr="00000000" w14:paraId="000000B2">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5-HT Receptors: Ligand-Specific Signaling:</w:t>
      </w:r>
      <w:r w:rsidDel="00000000" w:rsidR="00000000" w:rsidRPr="00000000">
        <w:rPr>
          <w:color w:val="1b1c1d"/>
          <w:rtl w:val="0"/>
        </w:rPr>
        <w:t xml:space="preserve"> The study of serotonin receptors demonstrates that even at the same receptor, different ligands can elicit different responses. Hallucinogenic drugs like LSD, while acting on the 5-HT2A receptor, recruit a distinct signaling pathway involving G(i/o) proteins and Src that is not activated by non-hallucinogenic agonists like lisuride.</w:t>
      </w:r>
      <w:r w:rsidDel="00000000" w:rsidR="00000000" w:rsidRPr="00000000">
        <w:rPr>
          <w:color w:val="575b5f"/>
          <w:sz w:val="40"/>
          <w:szCs w:val="40"/>
          <w:highlight w:val="white"/>
          <w:vertAlign w:val="superscript"/>
          <w:rtl w:val="0"/>
        </w:rPr>
        <w:t xml:space="preserve">137</w:t>
      </w:r>
      <w:r w:rsidDel="00000000" w:rsidR="00000000" w:rsidRPr="00000000">
        <w:rPr>
          <w:color w:val="1b1c1d"/>
          <w:rtl w:val="0"/>
        </w:rPr>
        <w:t xml:space="preserve"> This agonist-trafficking model explains the unique psychoactive effects of these drugs. The 5-HT1A and 5-HT2A receptors also have opposing effects on neural circuitry, with 5-HT1A being inhibitory (coupled to G(i/o)) and 5-HT2A being stimulatory (coupled to Gq).</w:t>
      </w:r>
      <w:r w:rsidDel="00000000" w:rsidR="00000000" w:rsidRPr="00000000">
        <w:rPr>
          <w:color w:val="575b5f"/>
          <w:sz w:val="40"/>
          <w:szCs w:val="40"/>
          <w:highlight w:val="white"/>
          <w:vertAlign w:val="superscript"/>
          <w:rtl w:val="0"/>
        </w:rPr>
        <w:t xml:space="preserve">138</w:t>
      </w:r>
      <w:r w:rsidDel="00000000" w:rsidR="00000000" w:rsidRPr="00000000">
        <w:rPr>
          <w:color w:val="1b1c1d"/>
          <w:rtl w:val="0"/>
        </w:rPr>
        <w:t xml:space="preserve"> This balanced system is essential for proper mood, anxiety, and cognitive function.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findings—linking ABCA13-mediated cholesterol trafficking to psychiatric disorders, and ABCA8's role in myelin integrity to neurodegeneration—provides a compelling argument for lipid metabolism as a fundamental factor in neurological disease pathophysiology. These findings suggest that a systems-level approach, integrating lipidomics with proteomics and genetics, may be necessary to fully understand and effectively treat these complex conditions.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Intersecting Pathways and Disease Mechanisms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65"/>
        <w:gridCol w:w="2175"/>
        <w:gridCol w:w="2475"/>
        <w:tblGridChange w:id="0">
          <w:tblGrid>
            <w:gridCol w:w="2085"/>
            <w:gridCol w:w="2265"/>
            <w:gridCol w:w="2175"/>
            <w:gridCol w:w="247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color w:val="1b1c1d"/>
                <w:rtl w:val="0"/>
              </w:rPr>
              <w:t xml:space="preserve">Protein/Enzyme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Interacting Pathway/Partner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Disease Context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Molecular Mechanism</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color w:val="1b1c1d"/>
                <w:rtl w:val="0"/>
              </w:rPr>
              <w:t xml:space="preserve">ABCA8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color w:val="1b1c1d"/>
                <w:rtl w:val="0"/>
              </w:rPr>
              <w:t xml:space="preserve">AMPK/mTOR; ERK/ZEB1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Breast cancer; HCC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color w:val="1b1c1d"/>
                <w:rtl w:val="0"/>
              </w:rPr>
              <w:t xml:space="preserve">Represses proliferation via AMPK/mTOR; downregulation promotes EMT via ERK/ZEB1</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AKR1C3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color w:val="1b1c1d"/>
                <w:rtl w:val="0"/>
              </w:rPr>
              <w:t xml:space="preserve">Androgen Receptor (AR) signaling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Castration-resistant prostate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color w:val="1b1c1d"/>
                <w:rtl w:val="0"/>
              </w:rPr>
              <w:t xml:space="preserve">Overexpression activates AR pathway, promoting tumor resistance and growth</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color w:val="1b1c1d"/>
                <w:rtl w:val="0"/>
              </w:rPr>
              <w:t xml:space="preserve">CYP8B1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Farnesoid X Receptor (FXR) signaling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color w:val="1b1c1d"/>
                <w:rtl w:val="0"/>
              </w:rPr>
              <w:t xml:space="preserve">NAFLD; Type 2 diabetes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b1c1d"/>
              </w:rPr>
            </w:pPr>
            <w:r w:rsidDel="00000000" w:rsidR="00000000" w:rsidRPr="00000000">
              <w:rPr>
                <w:color w:val="1b1c1d"/>
                <w:rtl w:val="0"/>
              </w:rPr>
              <w:t xml:space="preserve">Regulates bile acid composition, which acts as a signal for FXR to control lipid and glucose homeostasis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color w:val="1b1c1d"/>
                <w:rtl w:val="0"/>
              </w:rPr>
              <w:t xml:space="preserve">HSD3B1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Androgen biosynthesis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b1c1d"/>
              </w:rPr>
            </w:pPr>
            <w:r w:rsidDel="00000000" w:rsidR="00000000" w:rsidRPr="00000000">
              <w:rPr>
                <w:color w:val="1b1c1d"/>
                <w:rtl w:val="0"/>
              </w:rPr>
              <w:t xml:space="preserve">Prostate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b1c1d"/>
              </w:rPr>
            </w:pPr>
            <w:r w:rsidDel="00000000" w:rsidR="00000000" w:rsidRPr="00000000">
              <w:rPr>
                <w:color w:val="1b1c1d"/>
                <w:rtl w:val="0"/>
              </w:rPr>
              <w:t xml:space="preserve">Genetic polymorphism increases protein stability, leading to enhanced extragonadal androgen synthesis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b1c1d"/>
              </w:rPr>
            </w:pPr>
            <w:r w:rsidDel="00000000" w:rsidR="00000000" w:rsidRPr="00000000">
              <w:rPr>
                <w:color w:val="1b1c1d"/>
                <w:rtl w:val="0"/>
              </w:rPr>
              <w:t xml:space="preserve">ABCA13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b1c1d"/>
              </w:rPr>
            </w:pPr>
            <w:r w:rsidDel="00000000" w:rsidR="00000000" w:rsidRPr="00000000">
              <w:rPr>
                <w:color w:val="1b1c1d"/>
                <w:rtl w:val="0"/>
              </w:rPr>
              <w:t xml:space="preserve">Cholesterol trafficking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b1c1d"/>
              </w:rPr>
            </w:pPr>
            <w:r w:rsidDel="00000000" w:rsidR="00000000" w:rsidRPr="00000000">
              <w:rPr>
                <w:color w:val="1b1c1d"/>
                <w:rtl w:val="0"/>
              </w:rPr>
              <w:t xml:space="preserve">Psychiatric disorders (schizophrenia, depression)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b1c1d"/>
              </w:rPr>
            </w:pPr>
            <w:r w:rsidDel="00000000" w:rsidR="00000000" w:rsidRPr="00000000">
              <w:rPr>
                <w:color w:val="1b1c1d"/>
                <w:rtl w:val="0"/>
              </w:rPr>
              <w:t xml:space="preserve">Loss of function impairs cholesterol internalization, causing neuronal pathology</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rPr>
            </w:pPr>
            <w:r w:rsidDel="00000000" w:rsidR="00000000" w:rsidRPr="00000000">
              <w:rPr>
                <w:color w:val="1b1c1d"/>
                <w:rtl w:val="0"/>
              </w:rPr>
              <w:t xml:space="preserve">ABCG4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b1c1d"/>
              </w:rPr>
            </w:pPr>
            <w:r w:rsidDel="00000000" w:rsidR="00000000" w:rsidRPr="00000000">
              <w:rPr>
                <w:color w:val="1b1c1d"/>
                <w:rtl w:val="0"/>
              </w:rPr>
              <w:t xml:space="preserve">Amyloid-β (Aβ) clearance; ABCG2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b1c1d"/>
              </w:rPr>
            </w:pPr>
            <w:r w:rsidDel="00000000" w:rsidR="00000000" w:rsidRPr="00000000">
              <w:rPr>
                <w:color w:val="1b1c1d"/>
                <w:rtl w:val="0"/>
              </w:rPr>
              <w:t xml:space="preserve">Alzheimer's disease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b1c1d"/>
              </w:rPr>
            </w:pPr>
            <w:r w:rsidDel="00000000" w:rsidR="00000000" w:rsidRPr="00000000">
              <w:rPr>
                <w:color w:val="1b1c1d"/>
                <w:rtl w:val="0"/>
              </w:rPr>
              <w:t xml:space="preserve">Functions in concert with ABCG2 to efflux Aβ from the brain across the blood-brain barrier</w:t>
            </w:r>
          </w:p>
        </w:tc>
      </w:tr>
    </w:tbl>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1s9ovaq41ut" w:id="27"/>
      <w:bookmarkEnd w:id="27"/>
      <w:r w:rsidDel="00000000" w:rsidR="00000000" w:rsidRPr="00000000">
        <w:rPr>
          <w:b w:val="1"/>
          <w:color w:val="1b1c1d"/>
          <w:sz w:val="26"/>
          <w:szCs w:val="26"/>
          <w:rtl w:val="0"/>
        </w:rPr>
        <w:t xml:space="preserve">6. Conclusion and Future Directions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research presented in this report highlights a profound degree of integration among the AKR, HSD, and ABC protein families. Rather than operating in isolation, these enzymes and transporters form a finely tuned network that is essential for maintaining cellular and systemic homeostasis. Their collective function governs the metabolism and transport of critical molecules, including steroids, lipids, and xenobiotics. This integrated system is also the locus of numerous diseases, where genetic mutations or altered expression patterns can lead to a spectrum of pathologies, ranging from severe congenital disorders and neurodegeneration to various cancers.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finding is the isoform-specific functional specialization within these families, particularly the human AKR1C enzymes. Despite high sequence homology, each isoform performs a unique, non-redundant role in steroid hormone metabolism, and their dysregulation is causally linked to different cancer types. The discovery of a dramatic phylogenetic divergence between human and murine AKR1C enzymes is a critical caveat for preclinical research, suggesting that animal models may not accurately recapitulate human disease mechanisms driven by these proteins. Similarly, the cooperative function of multiple ABC transporters (e.g., ABCA1, ABCA8, and ABCG1 for cholesterol; ABCG2 and ABCG4 for amyloid-β) underscores that a systems-level perspective is required to fully understand complex processes like cholesterol efflux and amyloid clearance.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Moving forward, several key research questions remain to be addressed:</w:t>
      </w:r>
    </w:p>
    <w:p w:rsidR="00000000" w:rsidDel="00000000" w:rsidP="00000000" w:rsidRDefault="00000000" w:rsidRPr="00000000" w14:paraId="000000D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are the precise molecular mechanisms by which specific AKR1C enzymes and ABC transporters, such as ABCA8, modulate complex signaling pathways like AMPK/mTOR and ERK/ZEB1? A deeper understanding of these interactions is essential for designing targeted therapies.</w:t>
      </w:r>
    </w:p>
    <w:p w:rsidR="00000000" w:rsidDel="00000000" w:rsidP="00000000" w:rsidRDefault="00000000" w:rsidRPr="00000000" w14:paraId="000000D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How can the unique human-specific functions of AKR1C enzymes, which cannot be reliably modeled in mice, be studied effectively? The development of new in vitro systems or advanced humanized models is necessary to bridge this translational gap.</w:t>
      </w:r>
    </w:p>
    <w:p w:rsidR="00000000" w:rsidDel="00000000" w:rsidP="00000000" w:rsidRDefault="00000000" w:rsidRPr="00000000" w14:paraId="000000D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Can the complex network of transporters responsible for clearing pathogenic proteins and lipids from the brain, such as the ABCG2/ABCG4 partnership for amyloid-β, be therapeutically enhanced to combat neurodegenerative diseases like Alzheimer's?</w:t>
      </w:r>
    </w:p>
    <w:p w:rsidR="00000000" w:rsidDel="00000000" w:rsidP="00000000" w:rsidRDefault="00000000" w:rsidRPr="00000000" w14:paraId="000000D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Can we develop highly selective, isoform-specific inhibitors for enzymes like AKR1C3 that can potentiate chemotherapy without causing off-target toxicities, as seen with non-specific inhibitors like indomethacin?</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questions define a path for future research that moves beyond a single-protein focus to one that embraces a holistic, systems-level approach. The development of next-generation diagnostics and therapeutics will likely stem from a deeper appreciation of the intricate connections between these metabolic and transport systems, allowing for more precise and effective interventions.</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