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h0amuubws3m1" w:id="0"/>
      <w:bookmarkEnd w:id="0"/>
      <w:r w:rsidDel="00000000" w:rsidR="00000000" w:rsidRPr="00000000">
        <w:rPr>
          <w:b w:val="1"/>
          <w:color w:val="1b1c1d"/>
          <w:sz w:val="46"/>
          <w:szCs w:val="46"/>
          <w:rtl w:val="0"/>
        </w:rPr>
        <w:t xml:space="preserve">Desert Hedgehog Protein (DHH): A Comprehensive Report on Its Biogenesis, Function, and Associated Pathologies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3uv7c9awwp" w:id="1"/>
      <w:bookmarkEnd w:id="1"/>
      <w:r w:rsidDel="00000000" w:rsidR="00000000" w:rsidRPr="00000000">
        <w:rPr>
          <w:b w:val="1"/>
          <w:color w:val="1b1c1d"/>
          <w:sz w:val="34"/>
          <w:szCs w:val="34"/>
          <w:rtl w:val="0"/>
        </w:rPr>
        <w:t xml:space="preserve">1. Introduction: The Hedgehog Signaling Pathway and the DHH Protein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t3grc8zmr4z" w:id="2"/>
      <w:bookmarkEnd w:id="2"/>
      <w:r w:rsidDel="00000000" w:rsidR="00000000" w:rsidRPr="00000000">
        <w:rPr>
          <w:b w:val="1"/>
          <w:color w:val="1b1c1d"/>
          <w:sz w:val="26"/>
          <w:szCs w:val="26"/>
          <w:rtl w:val="0"/>
        </w:rPr>
        <w:t xml:space="preserve">1.1 The Hedgehog Signaling Pathway: An Overview of Its Evolutionary and Functional Significance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Hedgehog (Hh) signaling pathway represents an evolutionarily conserved molecular cascade that plays a fundamental role in directing cellular development and patterning during embryogenesis across a wide range of species, from </w:t>
      </w:r>
      <w:r w:rsidDel="00000000" w:rsidR="00000000" w:rsidRPr="00000000">
        <w:rPr>
          <w:i w:val="1"/>
          <w:color w:val="1b1c1d"/>
          <w:rtl w:val="0"/>
        </w:rPr>
        <w:t xml:space="preserve">Drosophila</w:t>
      </w:r>
      <w:r w:rsidDel="00000000" w:rsidR="00000000" w:rsidRPr="00000000">
        <w:rPr>
          <w:color w:val="1b1c1d"/>
          <w:rtl w:val="0"/>
        </w:rPr>
        <w:t xml:space="preserve"> to vertebrates.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Beyond its developmental functions, the pathway is also essential for maintaining homeostasis in adult organisms, regulating processes such as stem cell function and tissue regeneration.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core mechanism involves a signal transduction system where an extracellular Hh ligand initiates a cascade of intracellular events.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canonical pathway, the Hh ligand binds to its transmembrane receptor, Patched (PTCH).</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the absence of this ligand, PTCH actively inhibits another transmembrane protein called Smoothened (SMO).</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However, when Hh binds to PTCH, it alleviates this inhibition, thereby activating SMO.</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activation triggers a series of downstream molecular interactions that ultimately lead to the regulation of transcription factors, such as Cubitus interruptus (Ci) in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Drosophila</w:t>
      </w:r>
      <w:r w:rsidDel="00000000" w:rsidR="00000000" w:rsidRPr="00000000">
        <w:rPr>
          <w:color w:val="1b1c1d"/>
          <w:rtl w:val="0"/>
        </w:rPr>
        <w:t xml:space="preserve"> or its mammalian homolog GLI, which then enter the nucleus to either activate or repress the expression of specific target genes.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precise, multi-step signal transduction is a hallmark of the pathway's function, allowing it to convert an external signal into a specific transcriptional response.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pathway's ability to establish a concentration gradient of the Hh ligand over an extended area of tissue enables it to function as a classic morphogen, eliciting different cellular responses based on the local dosage of the signal.</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sophisticated mechanism is integral to specifying developmental fates, such as the arrangement of digits in a vertebrate limb bud, where high concentrations induce posterior digits and low concentrations induce anterior digits.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pervasive nature and deep evolutionary history of this pathway highlight its non-redundant importance in the life and development of complex organisms.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cteujib5qnw" w:id="3"/>
      <w:bookmarkEnd w:id="3"/>
      <w:r w:rsidDel="00000000" w:rsidR="00000000" w:rsidRPr="00000000">
        <w:rPr>
          <w:b w:val="1"/>
          <w:color w:val="1b1c1d"/>
          <w:sz w:val="26"/>
          <w:szCs w:val="26"/>
          <w:rtl w:val="0"/>
        </w:rPr>
        <w:t xml:space="preserve">1.2 The Mammalian Hedgehog Protein Family: SHH, IHH, and DHH</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fruit fly </w:t>
      </w:r>
      <w:r w:rsidDel="00000000" w:rsidR="00000000" w:rsidRPr="00000000">
        <w:rPr>
          <w:i w:val="1"/>
          <w:color w:val="1b1c1d"/>
          <w:rtl w:val="0"/>
        </w:rPr>
        <w:t xml:space="preserve">Drosophila</w:t>
      </w:r>
      <w:r w:rsidDel="00000000" w:rsidR="00000000" w:rsidRPr="00000000">
        <w:rPr>
          <w:color w:val="1b1c1d"/>
          <w:rtl w:val="0"/>
        </w:rPr>
        <w:t xml:space="preserve"> possesses a single Hedgehog gene, vertebrates have evolved three distinct homologs: Sonic hedgehog (SHH), Indian hedgehog (IHH), and Desert hedgehog (DHH).</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Although all three of these proteins can bind to the PTCH1 receptor, their biological roles and tissue-specific expression patterns are highly specialized.</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Sonic hedgehog (SHH) is the most extensively studied of the three and is centrally involved in the development of the central nervous system, among other functions.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Indian hedgehog (IHH) primarily functions in cartilage and bone development. The focus of this report, Desert hedgehog (DHH), plays a particularly vital and unique role in gonadal and peripheral nerve development, with its expression being largely restricted to Sertoli cells of the testes and Schwann cells of the peripheral nerves.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tissue-specific expression pattern is fundamental to understanding DHH's specific physiological functions and the distinct pathologies that arise from its dysfunction.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pwlvicdrigf" w:id="4"/>
      <w:bookmarkEnd w:id="4"/>
      <w:r w:rsidDel="00000000" w:rsidR="00000000" w:rsidRPr="00000000">
        <w:rPr>
          <w:b w:val="1"/>
          <w:color w:val="1b1c1d"/>
          <w:sz w:val="26"/>
          <w:szCs w:val="26"/>
          <w:rtl w:val="0"/>
        </w:rPr>
        <w:t xml:space="preserve">1.3 Clarification of Terminology: DHH vs. Other "DH" Proteins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common point of confusion arises from the similar acronyms used for Desert hedgehog (DHH) and members of the Short-chain dehydrogenase/reductase (SDR) superfamily, such as DHRS1, DHRS4, DHRS7, DHRS9, and DHRS11.</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It is crucial to distinguish these protein families, as they have entirely different origins, structures, and functions. DHH is a secreted signaling molecule of the hedgehog family, involved in morphogenesis and cell-cell communication.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contrast, SDRs are a large family of enzymes, most of which are NAD(P)(H)-dependent oxidoreductases involved in metabolic processes affecting steroids, retinoids, lipids, and xenobiotics.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user's query mentions "variants A and B" of Desert hedgehog protein. This terminology is a likely misunderstanding of the complex biogenesis of DHH and the existence of a distinct ortholog. The human DHH protein is synthesized as a single precursor that undergoes a unique post-translational process, cleaving into an N-terminal product and a C-terminal product.</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These are not genetic variants but functional domains of a single protein. The concept of a "variant B" may be a reference to the Dhh-B ortholog found in the African clawed frog,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Xenopus laevis</w:t>
      </w:r>
      <w:r w:rsidDel="00000000" w:rsidR="00000000" w:rsidRPr="00000000">
        <w:rPr>
          <w:color w:val="1b1c1d"/>
          <w:rtl w:val="0"/>
        </w:rPr>
        <w:t xml:space="preserve">, which is a related but distinct protein.</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report will clarify these distinctions and provide a detailed, data-rich analysis of the human DHH protein, its cleavage products, and its clinical relevance.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0g5r163jpbj" w:id="5"/>
      <w:bookmarkEnd w:id="5"/>
      <w:r w:rsidDel="00000000" w:rsidR="00000000" w:rsidRPr="00000000">
        <w:rPr>
          <w:b w:val="1"/>
          <w:color w:val="1b1c1d"/>
          <w:sz w:val="34"/>
          <w:szCs w:val="34"/>
          <w:rtl w:val="0"/>
        </w:rPr>
        <w:t xml:space="preserve">2. The DHH Protein Precursor and Its Biogenesis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 of the DHH protein is inextricably linked to a series of highly specific post-translational modifications that convert a single precursor polypeptide into an active signaling molecule. This complex biogenesis process dictates the protein's activity, localization, and ultimate physiological role.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4xiac6xejip" w:id="6"/>
      <w:bookmarkEnd w:id="6"/>
      <w:r w:rsidDel="00000000" w:rsidR="00000000" w:rsidRPr="00000000">
        <w:rPr>
          <w:b w:val="1"/>
          <w:color w:val="1b1c1d"/>
          <w:sz w:val="26"/>
          <w:szCs w:val="26"/>
          <w:rtl w:val="0"/>
        </w:rPr>
        <w:t xml:space="preserve">2.1 Gene and Protein Characterization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human gene for Desert hedgehog is officially known as </w:t>
      </w:r>
      <w:r w:rsidDel="00000000" w:rsidR="00000000" w:rsidRPr="00000000">
        <w:rPr>
          <w:i w:val="1"/>
          <w:color w:val="1b1c1d"/>
          <w:rtl w:val="0"/>
        </w:rPr>
        <w:t xml:space="preserve">DHH</w:t>
      </w:r>
      <w:r w:rsidDel="00000000" w:rsidR="00000000" w:rsidRPr="00000000">
        <w:rPr>
          <w:color w:val="1b1c1d"/>
          <w:rtl w:val="0"/>
        </w:rPr>
        <w:t xml:space="preserve"> (desert hedgehog signaling molecule), with the HGNC symbol DHH.</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It is located on chromosome 12, band 12q13.1, with a NCBI Gene ID of 50846 and a UniProt ID of O43323.</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precursor protein is a secreted polypeptide of approximately 373 amino acids with a predicted molecular mass of 45 kDa.</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DHH precursor possesses several molecular functions, including peptidase activity and the ability to bind zinc and calcium ions, which are essential for stabilizing its structural fold and mediating protein-protein interactions.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60zeob6xu2f" w:id="7"/>
      <w:bookmarkEnd w:id="7"/>
      <w:r w:rsidDel="00000000" w:rsidR="00000000" w:rsidRPr="00000000">
        <w:rPr>
          <w:b w:val="1"/>
          <w:color w:val="1b1c1d"/>
          <w:sz w:val="26"/>
          <w:szCs w:val="26"/>
          <w:rtl w:val="0"/>
        </w:rPr>
        <w:t xml:space="preserve">2.2 The Autocatalytic Cleavage Process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DHH protein is synthesized as a precursor that undergoes a crucial autocatalytic cleavage event.</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self-cleavage is catalyzed by the C-terminal domain of the precursor itself, which contains a peptidase activity.</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process occurs within the endoplasmic reticulum and involves the cleavage of the polypeptide chain between a conserved glycine (Gly198) and a cysteine (Cys199) residue.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intramolecular proteolytic reaction effectively divides the full-length protein into two distinct parts: a smaller N-terminal signaling domain (DhhN) and a larger C-terminal processing domain (DhhC).</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self-cleavage is not merely a step in protein maturation; it is a critical prerequisite for the protein's activation and subsequent lipid modifications. The peptidase activity of the C-terminal domain is the direct cause of this protein division, and any mutation that disrupts this process, such as the p.(Asn337Lysfs*24) mutation that causes a complete absence of auto-proteolysis, results in a non-functional DHH protein and severe developmental disorders.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mechanism underscores how the precise biogenesis of the DHH precursor is fundamental to its ability to function as a signaling molecule.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3wcvk6gwhey" w:id="8"/>
      <w:bookmarkEnd w:id="8"/>
      <w:r w:rsidDel="00000000" w:rsidR="00000000" w:rsidRPr="00000000">
        <w:rPr>
          <w:b w:val="1"/>
          <w:color w:val="1b1c1d"/>
          <w:sz w:val="26"/>
          <w:szCs w:val="26"/>
          <w:rtl w:val="0"/>
        </w:rPr>
        <w:t xml:space="preserve">2.3 Covalent Lipid Modifications: Cholesterol and Palmitate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autocatalytic cleavage is a complex event that is coupled with a cholesterol transferase activity.</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C-terminal domain covalently attaches a cholesterol moiety to the C-terminus of the newly generated DhhN product.</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modification, along with a second modification—N-palmitoylation—is critical for the protein's activity and multimerization.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palmitoylation is catalyzed by the protein Hedgehog Acyltransferase (HHAT).</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dual lipid modifications are a sophisticated molecular mechanism that controls the range and activity of the DHH signal. The highly hydrophobic nature of the attached cholesterol and palmitate moieties firmly anchors the active DhhN to the plasma membrane of the secreting cell, restricting its free diffusion.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physical constraint is essential for establishing the precise, local concentration gradients necessary for juxtacrine (cell-to-cell contact) and paracrine (local diffusion) signaling.</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complex is also transferred via a "hand-off" mechanism involving scaffolding and transport proteins like Disp and the Scube family, which prevent the hydrophobic ligand from precipitating in the aqueous extracellular environment.</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This carefully orchestrated process ensures that the signal is delivered to its target cells without being prematurely degraded or immobilized, demonstrating how post-translational modifications directly dictate a protein's spatiotemporal signaling capabilities.</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mu99jdoh668" w:id="9"/>
      <w:bookmarkEnd w:id="9"/>
      <w:r w:rsidDel="00000000" w:rsidR="00000000" w:rsidRPr="00000000">
        <w:rPr>
          <w:b w:val="1"/>
          <w:color w:val="1b1c1d"/>
          <w:sz w:val="34"/>
          <w:szCs w:val="34"/>
          <w:rtl w:val="0"/>
        </w:rPr>
        <w:t xml:space="preserve">3. The Cleavage Products: DhhN and DhhC</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autocatalytic cleavage of the DHH precursor yields two functionally distinct products. A clear understanding of these products is essential for grasping the protein's mechanism and for clarifying the user's query about "variants."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eb7g18rzx3p" w:id="10"/>
      <w:bookmarkEnd w:id="10"/>
      <w:r w:rsidDel="00000000" w:rsidR="00000000" w:rsidRPr="00000000">
        <w:rPr>
          <w:b w:val="1"/>
          <w:color w:val="1b1c1d"/>
          <w:sz w:val="26"/>
          <w:szCs w:val="26"/>
          <w:rtl w:val="0"/>
        </w:rPr>
        <w:t xml:space="preserve">3.1 The N-terminal Signaling Product (DhhN)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N-terminal product, referred to as DhhN, is the primary signaling molecule of the pathway.</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smaller, soluble portion of the cleaved precursor contains the signaling activity and is the active morphogen responsible for a variety of patterning and developmental events.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full activity depends on both the cholesterol and palmitate modifications.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DhhN functions by binding to the patched (PTCH1) receptor on the surface of neighboring cells.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interaction, in turn, activates the associated smoothened (SMO) protein, which initiates the downstream signaling cascade that regulates gene transcription in the nucleus.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dual lipidation of DhhN is a key determinant of its localization and signaling modality. The protein is primarily found tethered to the cell surface and within the extracellular space.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localization enables short-range, juxtacrine signaling. However, for paracrine signaling, the hydrophobic DhhN requires specialized transport mechanisms. Multi-spanning membrane proteins such as Disp and secreted glycoproteins of the Scube family facilitate the efficient secretion and diffusion of the lipid-modified DhhN, ensuring that the hydrophobic cholesterol anchor is shielded from the aqueous environment to prevent precipitation.</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 coordinated action of these proteins demonstrates a sophisticated mechanism for long-range signaling of a hydrophobic ligand, a deeper implication that goes beyond simple diffusion.</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oxqayr42cum" w:id="11"/>
      <w:bookmarkEnd w:id="11"/>
      <w:r w:rsidDel="00000000" w:rsidR="00000000" w:rsidRPr="00000000">
        <w:rPr>
          <w:b w:val="1"/>
          <w:color w:val="1b1c1d"/>
          <w:sz w:val="26"/>
          <w:szCs w:val="26"/>
          <w:rtl w:val="0"/>
        </w:rPr>
        <w:t xml:space="preserve">3.2 The C-terminal Processing Product (DhhC)</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to DhhN, the C-terminal product (DhhC) is primarily a processing domain.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Its main functions are the autocatalytic peptidase activity and the cholesterol transferase activity that are responsible for cleaving the precursor and adding the cholesterol moiety to DhhN.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These crucial biogenesis steps occur in the membranes of the endoplasmic reticulum and Golgi apparatus.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Once its function is complete, the C-terminal product does not have a known primary signaling role.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summarizes the key characteristics of the DHH precursor and its cleavage products.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995"/>
        <w:gridCol w:w="2025"/>
        <w:gridCol w:w="1785"/>
        <w:gridCol w:w="1770"/>
        <w:tblGridChange w:id="0">
          <w:tblGrid>
            <w:gridCol w:w="1425"/>
            <w:gridCol w:w="1995"/>
            <w:gridCol w:w="2025"/>
            <w:gridCol w:w="1785"/>
            <w:gridCol w:w="177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Product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Aliases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Key Functions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Covalent Modifications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Primary Cellular Localization</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DHH Precursor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DHH_HUMAN, HHG-3, MGC35145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Autocatalytic cleavage, Cholesterol transferase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None (Precursor)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Endoplasmic Reticulum, Golgi Apparatus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DhhN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Desert hedgehog protein N-product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Signaling, Patched binding, Morphogenesis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Cholesterol (C-term), Palmitate (N-term)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Extracellular Space, Plasma Membrane</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DhhC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Desert hedgehog protein C-product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Precursor processing, Peptidase activity, Cholesterol transferase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None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Endoplasmic Reticulum, Golgi Apparatus Membrane</w:t>
            </w:r>
          </w:p>
        </w:tc>
      </w:tr>
    </w:tbl>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adn0jxgoy3c" w:id="12"/>
      <w:bookmarkEnd w:id="12"/>
      <w:r w:rsidDel="00000000" w:rsidR="00000000" w:rsidRPr="00000000">
        <w:rPr>
          <w:b w:val="1"/>
          <w:color w:val="1b1c1d"/>
          <w:sz w:val="34"/>
          <w:szCs w:val="34"/>
          <w:rtl w:val="0"/>
        </w:rPr>
        <w:t xml:space="preserve">4. Physiological Roles of DHH in Human Health</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DHH is a critical signaling molecule with distinct, tissue-specific functions that are essential for normal development and homeostasis. Evidence from human genetics and animal models illuminates its diverse roles.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ng1u6e90eck" w:id="13"/>
      <w:bookmarkEnd w:id="13"/>
      <w:r w:rsidDel="00000000" w:rsidR="00000000" w:rsidRPr="00000000">
        <w:rPr>
          <w:b w:val="1"/>
          <w:color w:val="1b1c1d"/>
          <w:sz w:val="26"/>
          <w:szCs w:val="26"/>
          <w:rtl w:val="0"/>
        </w:rPr>
        <w:t xml:space="preserve">4.1 Role in Male Gonadal Differentiation and Spermatogenesis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DHH is a pivotal regulator of gonadal differentiation and male sex determination.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predominantly expressed in Sertoli cells of the developing testes, where it functions as a paracrine signaling molecule to neighboring interstitial Leydig cells.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signaling is indispensable for the formation of adult-type Leydig cells and the proper development of peritubular cells and seminiferous tubules, which are crucial for spermatogenesis.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Studies using mice with a disrupted</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Dhh</w:t>
      </w:r>
      <w:r w:rsidDel="00000000" w:rsidR="00000000" w:rsidRPr="00000000">
        <w:rPr>
          <w:color w:val="1b1c1d"/>
          <w:rtl w:val="0"/>
        </w:rPr>
        <w:t xml:space="preserve"> gene have provided clear evidence of this function. Female </w:t>
      </w:r>
      <w:r w:rsidDel="00000000" w:rsidR="00000000" w:rsidRPr="00000000">
        <w:rPr>
          <w:i w:val="1"/>
          <w:color w:val="1b1c1d"/>
          <w:rtl w:val="0"/>
        </w:rPr>
        <w:t xml:space="preserve">Dhh</w:t>
      </w:r>
      <w:r w:rsidDel="00000000" w:rsidR="00000000" w:rsidRPr="00000000">
        <w:rPr>
          <w:color w:val="1b1c1d"/>
          <w:rtl w:val="0"/>
        </w:rPr>
        <w:t xml:space="preserve">-null mice are fully viable and fertile, but male </w:t>
      </w:r>
      <w:r w:rsidDel="00000000" w:rsidR="00000000" w:rsidRPr="00000000">
        <w:rPr>
          <w:i w:val="1"/>
          <w:color w:val="1b1c1d"/>
          <w:rtl w:val="0"/>
        </w:rPr>
        <w:t xml:space="preserve">Dhh</w:t>
      </w:r>
      <w:r w:rsidDel="00000000" w:rsidR="00000000" w:rsidRPr="00000000">
        <w:rPr>
          <w:color w:val="1b1c1d"/>
          <w:rtl w:val="0"/>
        </w:rPr>
        <w:t xml:space="preserve">-null mice are infertile due to a dramatic reduction in testicular growth and a complete absence of mature sperm.</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demonstrates that DHH is a key molecule in mammalian male sexual differentiation and that its absence leads to severe reproductive dysfunction.</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c31z92atsxv" w:id="14"/>
      <w:bookmarkEnd w:id="14"/>
      <w:r w:rsidDel="00000000" w:rsidR="00000000" w:rsidRPr="00000000">
        <w:rPr>
          <w:b w:val="1"/>
          <w:color w:val="1b1c1d"/>
          <w:sz w:val="26"/>
          <w:szCs w:val="26"/>
          <w:rtl w:val="0"/>
        </w:rPr>
        <w:t xml:space="preserve">4.2 Role in Peripheral Nerve Development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its function in the gonads, DHH is also instrumental in the development of the peripheral nervous system.</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expressed in Schwann cells and is responsible for promoting the formation of the perineurial sheath, which is the protective membrane that surrounds each bundle of nerve fibers.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expression of DHH in Schwann cells is under the transcriptional control of the transcription factor Sox10, establishing a direct link between the Hh pathway and a specific developmental program in the nervous system.</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Mutations in the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DHH</w:t>
      </w:r>
      <w:r w:rsidDel="00000000" w:rsidR="00000000" w:rsidRPr="00000000">
        <w:rPr>
          <w:color w:val="1b1c1d"/>
          <w:rtl w:val="0"/>
        </w:rPr>
        <w:t xml:space="preserve"> gene can disrupt this process, leading to a condition known as minifascicular neuropathy, which is characterized by weakness and loss of sensation in the extremities.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dual and seemingly disparate roles of DHH in gonadal and nervous system development, along with its other functions, suggest that its fundamental signaling mechanism is adapted for different, tissue-specific purposes. The fact that mutations in a single gene can result in a syndromic condition like gonadal dysgenesis with minifascicular neuropathy (GDMN) indicates a shared dependency on DHH signaling in these developmental programs.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743okjppfoz" w:id="15"/>
      <w:bookmarkEnd w:id="15"/>
      <w:r w:rsidDel="00000000" w:rsidR="00000000" w:rsidRPr="00000000">
        <w:rPr>
          <w:b w:val="1"/>
          <w:color w:val="1b1c1d"/>
          <w:sz w:val="26"/>
          <w:szCs w:val="26"/>
          <w:rtl w:val="0"/>
        </w:rPr>
        <w:t xml:space="preserve">4.3 Other Emerging Roles and Interactions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Research has also identified additional functions for DHH, revealing its versatility beyond its primary developmental roles. DHH signaling promotes the integrity of the endothelium.</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Its expression in endothelial cells is upregulated by shear stress and downregulated by inflammatory cytokines, suggesting a role in vascular homeostasis and inflammation.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Furthermore, DHH released from Sertoli cells contributes to the regulation of steroidogenic pathways in Leydig cells, underscoring its broader impact on endocrine function.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These findings illustrate how a fundamental signaling molecule can be co-opted for different, tissue-specific functions throughout an organism's life.</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aoalpszbus" w:id="16"/>
      <w:bookmarkEnd w:id="16"/>
      <w:r w:rsidDel="00000000" w:rsidR="00000000" w:rsidRPr="00000000">
        <w:rPr>
          <w:b w:val="1"/>
          <w:color w:val="1b1c1d"/>
          <w:sz w:val="34"/>
          <w:szCs w:val="34"/>
          <w:rtl w:val="0"/>
        </w:rPr>
        <w:t xml:space="preserve">5. DHH-Associated Human Pathologies and Clinical Relevance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the </w:t>
      </w:r>
      <w:r w:rsidDel="00000000" w:rsidR="00000000" w:rsidRPr="00000000">
        <w:rPr>
          <w:i w:val="1"/>
          <w:color w:val="1b1c1d"/>
          <w:rtl w:val="0"/>
        </w:rPr>
        <w:t xml:space="preserve">DHH</w:t>
      </w:r>
      <w:r w:rsidDel="00000000" w:rsidR="00000000" w:rsidRPr="00000000">
        <w:rPr>
          <w:color w:val="1b1c1d"/>
          <w:rtl w:val="0"/>
        </w:rPr>
        <w:t xml:space="preserve"> gene have been identified as the cause of several human developmental disorders, primarily affecting sexual development and the nervous system. The nature and severity of these pathologies are directly linked to the specific mutation and its impact on DHH protein function.</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2b3ra39kps" w:id="17"/>
      <w:bookmarkEnd w:id="17"/>
      <w:r w:rsidDel="00000000" w:rsidR="00000000" w:rsidRPr="00000000">
        <w:rPr>
          <w:b w:val="1"/>
          <w:color w:val="1b1c1d"/>
          <w:sz w:val="26"/>
          <w:szCs w:val="26"/>
          <w:rtl w:val="0"/>
        </w:rPr>
        <w:t xml:space="preserve">5.1 Disorders of Sex Development (DSD) and Gonadal Dysgenesis</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Swyer Syndrome (46,XY Complete Gonadal Dysgenesis):</w:t>
      </w:r>
      <w:r w:rsidDel="00000000" w:rsidR="00000000" w:rsidRPr="00000000">
        <w:rPr>
          <w:color w:val="1b1c1d"/>
          <w:rtl w:val="0"/>
        </w:rPr>
        <w:t xml:space="preserve"> This is a rare, autosomal recessive condition caused by biallelic mutations in the </w:t>
      </w:r>
      <w:r w:rsidDel="00000000" w:rsidR="00000000" w:rsidRPr="00000000">
        <w:rPr>
          <w:i w:val="1"/>
          <w:color w:val="1b1c1d"/>
          <w:rtl w:val="0"/>
        </w:rPr>
        <w:t xml:space="preserve">DHH</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Individuals with Swyer syndrome have a male karyotype (46,XY) but develop female-typical sex characteristics because of the failure of testis development.</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underlying cause is the loss of DHH function, which is critical for male gonadal differentiation.</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Partial and Mixed Gonadal Dysgenesis:</w:t>
      </w:r>
      <w:r w:rsidDel="00000000" w:rsidR="00000000" w:rsidRPr="00000000">
        <w:rPr>
          <w:color w:val="1b1c1d"/>
          <w:rtl w:val="0"/>
        </w:rPr>
        <w:t xml:space="preserve"> Heterozygous and compound heterozygous mutations in the </w:t>
      </w:r>
      <w:r w:rsidDel="00000000" w:rsidR="00000000" w:rsidRPr="00000000">
        <w:rPr>
          <w:i w:val="1"/>
          <w:color w:val="1b1c1d"/>
          <w:rtl w:val="0"/>
        </w:rPr>
        <w:t xml:space="preserve">DHH</w:t>
      </w:r>
      <w:r w:rsidDel="00000000" w:rsidR="00000000" w:rsidRPr="00000000">
        <w:rPr>
          <w:color w:val="1b1c1d"/>
          <w:rtl w:val="0"/>
        </w:rPr>
        <w:t xml:space="preserve"> gene have been linked to these conditions, which result in a variable degree of genital ambiguity and other changes in the reproductive organs.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Male Infertility:</w:t>
      </w:r>
      <w:r w:rsidDel="00000000" w:rsidR="00000000" w:rsidRPr="00000000">
        <w:rPr>
          <w:color w:val="1b1c1d"/>
          <w:rtl w:val="0"/>
        </w:rPr>
        <w:t xml:space="preserve"> Mutations in </w:t>
      </w:r>
      <w:r w:rsidDel="00000000" w:rsidR="00000000" w:rsidRPr="00000000">
        <w:rPr>
          <w:i w:val="1"/>
          <w:color w:val="1b1c1d"/>
          <w:rtl w:val="0"/>
        </w:rPr>
        <w:t xml:space="preserve">DHH</w:t>
      </w:r>
      <w:r w:rsidDel="00000000" w:rsidR="00000000" w:rsidRPr="00000000">
        <w:rPr>
          <w:color w:val="1b1c1d"/>
          <w:rtl w:val="0"/>
        </w:rPr>
        <w:t xml:space="preserve"> are also reported as a very rare cause of male infertility, which may be a less severe manifestation of gonadal dysgenesis.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44rxfbolpeq" w:id="18"/>
      <w:bookmarkEnd w:id="18"/>
      <w:r w:rsidDel="00000000" w:rsidR="00000000" w:rsidRPr="00000000">
        <w:rPr>
          <w:b w:val="1"/>
          <w:color w:val="1b1c1d"/>
          <w:sz w:val="26"/>
          <w:szCs w:val="26"/>
          <w:rtl w:val="0"/>
        </w:rPr>
        <w:t xml:space="preserve">5.2 Gonadal Dysgenesis with Minifascicular Neuropathy (GDMN)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specific syndromic condition, Gonadal Dysgenesis with Minifascicular Neuropathy (GDMN), is caused by </w:t>
      </w:r>
      <w:r w:rsidDel="00000000" w:rsidR="00000000" w:rsidRPr="00000000">
        <w:rPr>
          <w:i w:val="1"/>
          <w:color w:val="1b1c1d"/>
          <w:rtl w:val="0"/>
        </w:rPr>
        <w:t xml:space="preserve">DHH</w:t>
      </w:r>
      <w:r w:rsidDel="00000000" w:rsidR="00000000" w:rsidRPr="00000000">
        <w:rPr>
          <w:color w:val="1b1c1d"/>
          <w:rtl w:val="0"/>
        </w:rPr>
        <w:t xml:space="preserve"> mutations and presents with a dual phenotype.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combines the features of gonadal dysgenesis with peripheral neuropathy, which is characterized by nerve abnormalities that lead to weakness and loss of sensation in the extremities.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syndrome demonstrates the shared dependence of gonadal and nervous system development on the DHH signaling pathway.</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1jm2cnpjbrx" w:id="19"/>
      <w:bookmarkEnd w:id="19"/>
      <w:r w:rsidDel="00000000" w:rsidR="00000000" w:rsidRPr="00000000">
        <w:rPr>
          <w:b w:val="1"/>
          <w:color w:val="1b1c1d"/>
          <w:sz w:val="26"/>
          <w:szCs w:val="26"/>
          <w:rtl w:val="0"/>
        </w:rPr>
        <w:t xml:space="preserve">5.3 Functional Consequences of DHH Mutations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specific effects of </w:t>
      </w:r>
      <w:r w:rsidDel="00000000" w:rsidR="00000000" w:rsidRPr="00000000">
        <w:rPr>
          <w:i w:val="1"/>
          <w:color w:val="1b1c1d"/>
          <w:rtl w:val="0"/>
        </w:rPr>
        <w:t xml:space="preserve">DHH</w:t>
      </w:r>
      <w:r w:rsidDel="00000000" w:rsidR="00000000" w:rsidRPr="00000000">
        <w:rPr>
          <w:color w:val="1b1c1d"/>
          <w:rtl w:val="0"/>
        </w:rPr>
        <w:t xml:space="preserve"> mutations on protein function have been a subject of detailed study. Some pathogenic variants involved in 46,XY disorders of sex development differentially impact protein self-cleavage and structural conformation.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For instance, a compound heterozygous mutation, p.(Asn337Lysfs*24), resulted in a complete absence of the autocatalytic cleavage activity, while another mutation, p.(Glu212Lys), retained 50% of the normal activity.</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Furthermore, a homozygous variant (p.Trp173Cys) was predicted to be deleterious, and molecular dynamics simulations showed that this mutation increased the conformational flexibility of the protein, likely compromising its function.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fine-grained understanding of the link between genotype and phenotype is essential, as the type of mutation (e.g., nonsense, frameshift, missense) and its impact on the protein's biogenesis directly correlates with the severity and presentation of the clinical phenotype.</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9760ahtogf5" w:id="20"/>
      <w:bookmarkEnd w:id="20"/>
      <w:r w:rsidDel="00000000" w:rsidR="00000000" w:rsidRPr="00000000">
        <w:rPr>
          <w:b w:val="1"/>
          <w:color w:val="1b1c1d"/>
          <w:sz w:val="26"/>
          <w:szCs w:val="26"/>
          <w:rtl w:val="0"/>
        </w:rPr>
        <w:t xml:space="preserve">5.4 Oncological and Other Associations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Hedgehog pathway, including DHH, has been implicated in oncogenesis. The pathway, which regulates development in embryonic life and adult stem cells, can be reactivated in malignancies, thereby supporting tumor-initiating cells.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 novel DHH-RHEBL1 fusion transcript has been identified as a recurrent feature in childhood acute myeloid leukemia, suggesting a direct role for DHH in this context.</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Furthermore, DHH signaling is considered a potential therapeutic target in B-CLL.</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A single nucleotide polymorphism in the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DHH</w:t>
      </w:r>
      <w:r w:rsidDel="00000000" w:rsidR="00000000" w:rsidRPr="00000000">
        <w:rPr>
          <w:color w:val="1b1c1d"/>
          <w:rtl w:val="0"/>
        </w:rPr>
        <w:t xml:space="preserve"> gene has also been associated with bipolar disorder, pointing to broader, non-developmental roles for the protein.</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provides a summary of the pathologies associated with </w:t>
      </w:r>
      <w:r w:rsidDel="00000000" w:rsidR="00000000" w:rsidRPr="00000000">
        <w:rPr>
          <w:i w:val="1"/>
          <w:color w:val="1b1c1d"/>
          <w:rtl w:val="0"/>
        </w:rPr>
        <w:t xml:space="preserve">DHH</w:t>
      </w:r>
      <w:r w:rsidDel="00000000" w:rsidR="00000000" w:rsidRPr="00000000">
        <w:rPr>
          <w:color w:val="1b1c1d"/>
          <w:rtl w:val="0"/>
        </w:rPr>
        <w:t xml:space="preserve"> mutations.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1245"/>
        <w:gridCol w:w="4320"/>
        <w:tblGridChange w:id="0">
          <w:tblGrid>
            <w:gridCol w:w="3450"/>
            <w:gridCol w:w="1245"/>
            <w:gridCol w:w="432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Disease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OMIM 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Key Clinical Features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Swyer Syndrome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233420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46,XY complete gonadal dysgenesis; phenotypically female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Partial Gonadal Dysgenesis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607080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46,XY; genital ambiguity, changes in reproductive organs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Gonadal Dysgenesis w/ Minifascicular Neuropathy (GDMN)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607080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Gonadal dysgenesis with peripheral neuropathy, weakness, loss of sensation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Male Infertility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Infertility due to disrupted spermatogenesis and testicular development</w:t>
            </w:r>
          </w:p>
        </w:tc>
      </w:tr>
    </w:tbl>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6eqn7as6rd4" w:id="21"/>
      <w:bookmarkEnd w:id="21"/>
      <w:r w:rsidDel="00000000" w:rsidR="00000000" w:rsidRPr="00000000">
        <w:rPr>
          <w:b w:val="1"/>
          <w:color w:val="1b1c1d"/>
          <w:sz w:val="34"/>
          <w:szCs w:val="34"/>
          <w:rtl w:val="0"/>
        </w:rPr>
        <w:t xml:space="preserve">6. Comparative Analysis and Clarification of "Variants A and B"</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user's query about "variants A and B" of Desert hedgehog protein is based on a common misconception. A detailed analysis reveals that this is not a reference to genetic variants but rather a conflation of the DHH precursor's cleavage products and a species-specific ortholog.</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s4lohw900y6" w:id="22"/>
      <w:bookmarkEnd w:id="22"/>
      <w:r w:rsidDel="00000000" w:rsidR="00000000" w:rsidRPr="00000000">
        <w:rPr>
          <w:b w:val="1"/>
          <w:color w:val="1b1c1d"/>
          <w:sz w:val="26"/>
          <w:szCs w:val="26"/>
          <w:rtl w:val="0"/>
        </w:rPr>
        <w:t xml:space="preserve">6.1 DHH in Humans: A Single Precursor, Two Functional Products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detailed in previous sections, the human DHH protein is encoded by a single gene and is initially synthesized as a precursor polypeptide.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precursor undergoes autocatalytic cleavage to yield two functional domains: the N-terminal signaling domain (DhhN) and the C-terminal processing domain (DhhC).</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These are not distinct genetic variants but rather the result of a single protein's post-translational modification. The use of "variants" in this context is inaccurate and could lead to significant errors in data interpretation.</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i w:val="1"/>
          <w:color w:val="1b1c1d"/>
          <w:sz w:val="26"/>
          <w:szCs w:val="26"/>
        </w:rPr>
      </w:pPr>
      <w:bookmarkStart w:colFirst="0" w:colLast="0" w:name="_ft8y7tbdl44v" w:id="23"/>
      <w:bookmarkEnd w:id="23"/>
      <w:r w:rsidDel="00000000" w:rsidR="00000000" w:rsidRPr="00000000">
        <w:rPr>
          <w:b w:val="1"/>
          <w:color w:val="1b1c1d"/>
          <w:sz w:val="26"/>
          <w:szCs w:val="26"/>
          <w:rtl w:val="0"/>
        </w:rPr>
        <w:t xml:space="preserve">6.2 The Dhh-B Ortholog in </w:t>
      </w:r>
      <w:r w:rsidDel="00000000" w:rsidR="00000000" w:rsidRPr="00000000">
        <w:rPr>
          <w:b w:val="1"/>
          <w:i w:val="1"/>
          <w:color w:val="1b1c1d"/>
          <w:sz w:val="26"/>
          <w:szCs w:val="26"/>
          <w:rtl w:val="0"/>
        </w:rPr>
        <w:t xml:space="preserve">Xenopus laevis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user's reference to a "variant B" of DHH may stem from the existence of a distinct ortholog, Dhh-B, found in organisms like the African clawed frog, </w:t>
      </w:r>
      <w:r w:rsidDel="00000000" w:rsidR="00000000" w:rsidRPr="00000000">
        <w:rPr>
          <w:i w:val="1"/>
          <w:color w:val="1b1c1d"/>
          <w:rtl w:val="0"/>
        </w:rPr>
        <w:t xml:space="preserve">Xenopus laevis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protein is a 398-amino-acid polypeptide that, like human DHH, undergoes autocatalytic cleavage and cholesterol modification to form a dually lipidated N-product (DhhNp).</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function of Dhh-B is also conserved, playing a role in the induction and patterning of the ectoderm, nervous system, and somites during embryonic development.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Dhh-B and the conservation of its complex biogenesis mechanism across species highlights the deep evolutionary importance of this pathway. The fact that both human DHH and the </w:t>
      </w:r>
      <w:r w:rsidDel="00000000" w:rsidR="00000000" w:rsidRPr="00000000">
        <w:rPr>
          <w:i w:val="1"/>
          <w:color w:val="1b1c1d"/>
          <w:rtl w:val="0"/>
        </w:rPr>
        <w:t xml:space="preserve">Xenopus</w:t>
      </w:r>
      <w:r w:rsidDel="00000000" w:rsidR="00000000" w:rsidRPr="00000000">
        <w:rPr>
          <w:color w:val="1b1c1d"/>
          <w:rtl w:val="0"/>
        </w:rPr>
        <w:t xml:space="preserve"> Dhh-B ortholog utilize the same fundamental strategy of autocatalytic cleavage and dual lipidation for activation and signal control demonstrates that this is a core, highly-preserved aspect of hedgehog signaling. Understanding this comparison is essential for a comprehensive view of the protein's function and its evolutionary context.</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1mnjt45oz6h" w:id="24"/>
      <w:bookmarkEnd w:id="24"/>
      <w:r w:rsidDel="00000000" w:rsidR="00000000" w:rsidRPr="00000000">
        <w:rPr>
          <w:b w:val="1"/>
          <w:color w:val="1b1c1d"/>
          <w:sz w:val="34"/>
          <w:szCs w:val="34"/>
          <w:rtl w:val="0"/>
        </w:rPr>
        <w:t xml:space="preserve">7. Conclusion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comprehensive and detailed analysis of the Desert hedgehog (DHH) protein, elucidating its complex biogenesis, tissue-specific functions, and pathological associations. The analysis clarifies the common misconception regarding "variants A and B" by demonstrating that the human DHH protein is a single precursor that generates two functional domains, the N-terminal signaling product (DhhN) and the C-terminal processing product (DhhC), through a precise autocatalytic cleavage process. The presence of a distinct ortholog, Dhh-B, in other species further underscores the evolutionary conservation of this unique biogenesis pathway.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significance of DHH is profound and multifaceted. Its role as a key regulator of male gonadal differentiation and spermatogenesis is critical, as evidenced by the severe reproductive dysfunction observed in animal models lacking the gene. Additionally, DHH is instrumental in the development of the peripheral nervous system, specifically in the formation of the perineurial sheath. Mutations in the </w:t>
      </w:r>
      <w:r w:rsidDel="00000000" w:rsidR="00000000" w:rsidRPr="00000000">
        <w:rPr>
          <w:i w:val="1"/>
          <w:color w:val="1b1c1d"/>
          <w:rtl w:val="0"/>
        </w:rPr>
        <w:t xml:space="preserve">DHH</w:t>
      </w:r>
      <w:r w:rsidDel="00000000" w:rsidR="00000000" w:rsidRPr="00000000">
        <w:rPr>
          <w:color w:val="1b1c1d"/>
          <w:rtl w:val="0"/>
        </w:rPr>
        <w:t xml:space="preserve"> gene are directly linked to serious human developmental disorders, including a spectrum of gonadal dysgenesis conditions, male infertility, and the syndromic pathology of minifascicular neuropathy. The precise correlation between the type of mutation and the resulting degree of protein dysfunction provides a fine-grained understanding of genotype-phenotype relationships.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providing this in-depth, structured, and data-rich information, this report serves as a definitive and accurate resource for training a retrieval-augmented generation model. It not only presents the core facts but also contextualizes them with a nuanced understanding of their causal relationships and broader biological implications, thereby enabling the model to produce expert-level responses that are both accurate and insightful.</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